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208180865"/>
        <w:docPartObj>
          <w:docPartGallery w:val="Cover Pages"/>
          <w:docPartUnique/>
        </w:docPartObj>
      </w:sdtPr>
      <w:sdtEndPr/>
      <w:sdtContent>
        <w:p w:rsidR="00D422CB" w:rsidRDefault="00D422CB"/>
        <w:p w:rsidR="00D422CB" w:rsidRDefault="006A701D">
          <w:r>
            <w:rPr>
              <w:noProof/>
              <w:lang w:eastAsia="pl-PL"/>
            </w:rPr>
            <mc:AlternateContent>
              <mc:Choice Requires="wps">
                <w:drawing>
                  <wp:anchor distT="365760" distB="365760" distL="0" distR="0" simplePos="0" relativeHeight="251663360" behindDoc="0" locked="0" layoutInCell="1" allowOverlap="1">
                    <wp:simplePos x="914400" y="914400"/>
                    <wp:positionH relativeFrom="margin">
                      <wp:align>center</wp:align>
                    </wp:positionH>
                    <wp:positionV relativeFrom="margin">
                      <wp:align>bottom</wp:align>
                    </wp:positionV>
                    <wp:extent cx="3476625" cy="1810512"/>
                    <wp:effectExtent l="0" t="0" r="0" b="0"/>
                    <wp:wrapTopAndBottom/>
                    <wp:docPr id="148" name="Prostokąt 148"/>
                    <wp:cNvGraphicFramePr/>
                    <a:graphic xmlns:a="http://schemas.openxmlformats.org/drawingml/2006/main">
                      <a:graphicData uri="http://schemas.microsoft.com/office/word/2010/wordprocessingShape">
                        <wps:wsp>
                          <wps:cNvSpPr/>
                          <wps:spPr>
                            <a:xfrm>
                              <a:off x="0" y="0"/>
                              <a:ext cx="3476625" cy="18105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1CB2" w:rsidRPr="006A701D" w:rsidRDefault="00711CB2">
                                <w:pPr>
                                  <w:pBdr>
                                    <w:top w:val="single" w:sz="6" w:space="6" w:color="5B9BD5" w:themeColor="accent1"/>
                                    <w:bottom w:val="single" w:sz="6" w:space="6" w:color="5B9BD5" w:themeColor="accent1"/>
                                  </w:pBdr>
                                  <w:spacing w:after="240"/>
                                  <w:jc w:val="center"/>
                                  <w:rPr>
                                    <w:rFonts w:asciiTheme="majorHAnsi" w:eastAsiaTheme="majorEastAsia" w:hAnsiTheme="majorHAnsi" w:cstheme="majorBidi"/>
                                    <w:b/>
                                    <w:caps/>
                                    <w:color w:val="5B9BD5" w:themeColor="accent1"/>
                                    <w:sz w:val="28"/>
                                    <w:szCs w:val="24"/>
                                  </w:rPr>
                                </w:pPr>
                                <w:r w:rsidRPr="006A701D">
                                  <w:rPr>
                                    <w:rFonts w:asciiTheme="majorHAnsi" w:eastAsiaTheme="majorEastAsia" w:hAnsiTheme="majorHAnsi" w:cstheme="majorBidi"/>
                                    <w:b/>
                                    <w:caps/>
                                    <w:color w:val="5B9BD5" w:themeColor="accent1"/>
                                    <w:sz w:val="28"/>
                                    <w:szCs w:val="24"/>
                                  </w:rPr>
                                  <w:t xml:space="preserve">Wieprz, maj 2015 R. </w:t>
                                </w:r>
                              </w:p>
                              <w:p w:rsidR="00711CB2" w:rsidRDefault="00711CB2" w:rsidP="006A701D">
                                <w:pPr>
                                  <w:rPr>
                                    <w:color w:val="5B9BD5" w:themeColor="accen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rect id="Prostokąt 148" o:spid="_x0000_s1026" style="position:absolute;margin-left:0;margin-top:0;width:273.75pt;height:142.55pt;z-index:251663360;visibility:visible;mso-wrap-style:square;mso-width-percent:1000;mso-height-percent:0;mso-wrap-distance-left:0;mso-wrap-distance-top:28.8pt;mso-wrap-distance-right:0;mso-wrap-distance-bottom:28.8pt;mso-position-horizontal:center;mso-position-horizontal-relative:margin;mso-position-vertical:bottom;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" filled="f" stroked="f" strokeweight="1pt">
                    <v:textbox style="mso-fit-shape-to-text:t" inset="0,0,0,0">
                      <w:txbxContent>
                        <w:p w:rsidR="00711CB2" w:rsidRPr="006A701D" w:rsidRDefault="00711CB2">
                          <w:pPr>
                            <w:pBdr>
                              <w:top w:val="single" w:sz="6" w:space="6" w:color="5B9BD5" w:themeColor="accent1"/>
                              <w:bottom w:val="single" w:sz="6" w:space="6" w:color="5B9BD5" w:themeColor="accent1"/>
                            </w:pBdr>
                            <w:spacing w:after="240"/>
                            <w:jc w:val="center"/>
                            <w:rPr>
                              <w:rFonts w:asciiTheme="majorHAnsi" w:eastAsiaTheme="majorEastAsia" w:hAnsiTheme="majorHAnsi" w:cstheme="majorBidi"/>
                              <w:b/>
                              <w:caps/>
                              <w:color w:val="5B9BD5" w:themeColor="accent1"/>
                              <w:sz w:val="28"/>
                              <w:szCs w:val="24"/>
                            </w:rPr>
                          </w:pPr>
                          <w:r w:rsidRPr="006A701D">
                            <w:rPr>
                              <w:rFonts w:asciiTheme="majorHAnsi" w:eastAsiaTheme="majorEastAsia" w:hAnsiTheme="majorHAnsi" w:cstheme="majorBidi"/>
                              <w:b/>
                              <w:caps/>
                              <w:color w:val="5B9BD5" w:themeColor="accent1"/>
                              <w:sz w:val="28"/>
                              <w:szCs w:val="24"/>
                            </w:rPr>
                            <w:t xml:space="preserve">Wieprz, maj 2015 R. </w:t>
                          </w:r>
                        </w:p>
                        <w:p w:rsidR="00711CB2" w:rsidRDefault="00711CB2" w:rsidP="006A701D">
                          <w:pPr>
                            <w:rPr>
                              <w:color w:val="5B9BD5" w:themeColor="accent1"/>
                            </w:rPr>
                          </w:pPr>
                        </w:p>
                      </w:txbxContent>
                    </v:textbox>
                    <w10:wrap type="topAndBottom" anchorx="margin" anchory="margin"/>
                  </v:rect>
                </w:pict>
              </mc:Fallback>
            </mc:AlternateContent>
          </w:r>
          <w:r w:rsidR="00D422CB">
            <w:rPr>
              <w:noProof/>
              <w:lang w:eastAsia="pl-PL"/>
            </w:rPr>
            <mc:AlternateContent>
              <mc:Choice Requires="wpg">
                <w:drawing>
                  <wp:anchor distT="0" distB="0" distL="114300" distR="114300" simplePos="0" relativeHeight="251661312" behindDoc="1" locked="0" layoutInCell="1" allowOverlap="1" wp14:anchorId="5743770E" wp14:editId="523B2755">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upa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Dowolny kształt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rsidR="00711CB2" w:rsidRDefault="005C4EE2">
                                  <w:pPr>
                                    <w:rPr>
                                      <w:color w:val="FFFFFF" w:themeColor="background1"/>
                                      <w:sz w:val="72"/>
                                      <w:szCs w:val="72"/>
                                    </w:rPr>
                                  </w:pPr>
                                  <w:sdt>
                                    <w:sdtPr>
                                      <w:rPr>
                                        <w:color w:val="FFFFFF" w:themeColor="background1"/>
                                        <w:sz w:val="72"/>
                                        <w:szCs w:val="72"/>
                                      </w:rPr>
                                      <w:alias w:val="Tytuł"/>
                                      <w:tag w:val=""/>
                                      <w:id w:val="326185921"/>
                                      <w:dataBinding w:prefixMappings="xmlns:ns0='http://purl.org/dc/elements/1.1/' xmlns:ns1='http://schemas.openxmlformats.org/package/2006/metadata/core-properties' " w:xpath="/ns1:coreProperties[1]/ns0:title[1]" w:storeItemID="{6C3C8BC8-F283-45AE-878A-BAB7291924A1}"/>
                                      <w:text/>
                                    </w:sdtPr>
                                    <w:sdtEndPr/>
                                    <w:sdtContent>
                                      <w:r w:rsidR="00711CB2">
                                        <w:rPr>
                                          <w:color w:val="FFFFFF" w:themeColor="background1"/>
                                          <w:sz w:val="72"/>
                                          <w:szCs w:val="72"/>
                                        </w:rPr>
                                        <w:t>Strategia Rozwoju Gminy Wieprz na lata 2015 - 2022</w:t>
                                      </w:r>
                                    </w:sdtContent>
                                  </w:sdt>
                                </w:p>
                              </w:txbxContent>
                            </wps:txbx>
                            <wps:bodyPr rot="0" vert="horz" wrap="square" lIns="914400" tIns="1097280" rIns="1097280" bIns="1097280" anchor="b" anchorCtr="0" upright="1">
                              <a:noAutofit/>
                            </wps:bodyPr>
                          </wps:wsp>
                          <wps:wsp>
                            <wps:cNvPr id="127" name="Dowolny kształt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743770E" id="Grupa 125" o:spid="_x0000_s1027" style="position:absolute;margin-left:0;margin-top:0;width:540pt;height:556.55pt;z-index:-251655168;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">
                    <o:lock v:ext="edit" aspectratio="t"/>
                    <v:shape id="Dowolny kształt 10" o:spid="_x0000_s1028"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01MIA&#10;AADcAAAADwAAAGRycy9kb3ducmV2LnhtbERPS2rDMBDdF3IHMYXuGskuNcWJEkogwYtAqd0DDNbE&#10;dmKNjKXEbk8fFQrdzeN9Z72dbS9uNPrOsYZkqUAQ18503Gj4qvbPbyB8QDbYOyYN3+Rhu1k8rDE3&#10;buJPupWhETGEfY4a2hCGXEpft2TRL91AHLmTGy2GCMdGmhGnGG57mSqVSYsdx4YWB9q1VF/Kq9Vg&#10;kvPLq1ONcuXhp/iosuPVSK/10+P8vgIRaA7/4j93YeL8NIP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rTUwgAAANwAAAAPAAAAAAAAAAAAAAAAAJgCAABkcnMvZG93&#10;bnJldi54bWxQSwUGAAAAAAQABAD1AAAAhwM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rsidR="00711CB2" w:rsidRDefault="00711CB2">
                            <w:pPr>
                              <w:rPr>
                                <w:color w:val="FFFFFF" w:themeColor="background1"/>
                                <w:sz w:val="72"/>
                                <w:szCs w:val="72"/>
                              </w:rPr>
                            </w:pPr>
                            <w:sdt>
                              <w:sdtPr>
                                <w:rPr>
                                  <w:color w:val="FFFFFF" w:themeColor="background1"/>
                                  <w:sz w:val="72"/>
                                  <w:szCs w:val="72"/>
                                </w:rPr>
                                <w:alias w:val="Tytuł"/>
                                <w:tag w:val=""/>
                                <w:id w:val="326185921"/>
                                <w:dataBinding w:prefixMappings="xmlns:ns0='http://purl.org/dc/elements/1.1/' xmlns:ns1='http://schemas.openxmlformats.org/package/2006/metadata/core-properties' " w:xpath="/ns1:coreProperties[1]/ns0:title[1]" w:storeItemID="{6C3C8BC8-F283-45AE-878A-BAB7291924A1}"/>
                                <w:text/>
                              </w:sdtPr>
                              <w:sdtContent>
                                <w:r>
                                  <w:rPr>
                                    <w:color w:val="FFFFFF" w:themeColor="background1"/>
                                    <w:sz w:val="72"/>
                                    <w:szCs w:val="72"/>
                                  </w:rPr>
                                  <w:t>Strategia Rozwoju Gminy Wieprz na lata 2015 - 2022</w:t>
                                </w:r>
                              </w:sdtContent>
                            </w:sdt>
                          </w:p>
                        </w:txbxContent>
                      </v:textbox>
                    </v:shape>
                    <v:shape id="Dowolny kształt 11" o:spid="_x0000_s1029"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D422CB">
            <w:br w:type="page"/>
          </w:r>
        </w:p>
      </w:sdtContent>
    </w:sdt>
    <w:sdt>
      <w:sdtPr>
        <w:rPr>
          <w:rFonts w:asciiTheme="minorHAnsi" w:eastAsiaTheme="minorHAnsi" w:hAnsiTheme="minorHAnsi" w:cstheme="minorBidi"/>
          <w:color w:val="auto"/>
          <w:sz w:val="22"/>
          <w:szCs w:val="22"/>
          <w:lang w:eastAsia="en-US"/>
        </w:rPr>
        <w:id w:val="-1387802745"/>
        <w:docPartObj>
          <w:docPartGallery w:val="Table of Contents"/>
          <w:docPartUnique/>
        </w:docPartObj>
      </w:sdtPr>
      <w:sdtEndPr>
        <w:rPr>
          <w:b/>
          <w:bCs/>
        </w:rPr>
      </w:sdtEndPr>
      <w:sdtContent>
        <w:p w:rsidR="00D422CB" w:rsidRDefault="00D422CB">
          <w:pPr>
            <w:pStyle w:val="Nagwekspisutreci"/>
          </w:pPr>
          <w:r>
            <w:t>Spis treści</w:t>
          </w:r>
        </w:p>
        <w:p w:rsidR="00400F08" w:rsidRDefault="00D422CB">
          <w:pPr>
            <w:pStyle w:val="Spistreci1"/>
            <w:rPr>
              <w:rFonts w:eastAsiaTheme="minorEastAsia"/>
              <w:b w:val="0"/>
              <w:lang w:eastAsia="pl-PL"/>
            </w:rPr>
          </w:pPr>
          <w:r>
            <w:fldChar w:fldCharType="begin"/>
          </w:r>
          <w:r>
            <w:instrText xml:space="preserve"> TOC \o "1-3" \h \z \u </w:instrText>
          </w:r>
          <w:r>
            <w:fldChar w:fldCharType="separate"/>
          </w:r>
          <w:hyperlink w:anchor="_Toc419722976" w:history="1">
            <w:r w:rsidR="00400F08" w:rsidRPr="009A76E4">
              <w:rPr>
                <w:rStyle w:val="Hipercze"/>
              </w:rPr>
              <w:t>1. Wstęp</w:t>
            </w:r>
            <w:r w:rsidR="00400F08">
              <w:rPr>
                <w:webHidden/>
              </w:rPr>
              <w:tab/>
            </w:r>
            <w:r w:rsidR="00400F08">
              <w:rPr>
                <w:webHidden/>
              </w:rPr>
              <w:fldChar w:fldCharType="begin"/>
            </w:r>
            <w:r w:rsidR="00400F08">
              <w:rPr>
                <w:webHidden/>
              </w:rPr>
              <w:instrText xml:space="preserve"> PAGEREF _Toc419722976 \h </w:instrText>
            </w:r>
            <w:r w:rsidR="00400F08">
              <w:rPr>
                <w:webHidden/>
              </w:rPr>
            </w:r>
            <w:r w:rsidR="00400F08">
              <w:rPr>
                <w:webHidden/>
              </w:rPr>
              <w:fldChar w:fldCharType="separate"/>
            </w:r>
            <w:r w:rsidR="00400F08">
              <w:rPr>
                <w:webHidden/>
              </w:rPr>
              <w:t>4</w:t>
            </w:r>
            <w:r w:rsidR="00400F08">
              <w:rPr>
                <w:webHidden/>
              </w:rPr>
              <w:fldChar w:fldCharType="end"/>
            </w:r>
          </w:hyperlink>
        </w:p>
        <w:p w:rsidR="00400F08" w:rsidRDefault="005C4EE2">
          <w:pPr>
            <w:pStyle w:val="Spistreci1"/>
            <w:rPr>
              <w:rFonts w:eastAsiaTheme="minorEastAsia"/>
              <w:b w:val="0"/>
              <w:lang w:eastAsia="pl-PL"/>
            </w:rPr>
          </w:pPr>
          <w:hyperlink w:anchor="_Toc419722977" w:history="1">
            <w:r w:rsidR="00400F08" w:rsidRPr="009A76E4">
              <w:rPr>
                <w:rStyle w:val="Hipercze"/>
              </w:rPr>
              <w:t>2.Charakterystyka Gminy</w:t>
            </w:r>
            <w:r w:rsidR="00400F08">
              <w:rPr>
                <w:webHidden/>
              </w:rPr>
              <w:tab/>
            </w:r>
            <w:r w:rsidR="00400F08">
              <w:rPr>
                <w:webHidden/>
              </w:rPr>
              <w:fldChar w:fldCharType="begin"/>
            </w:r>
            <w:r w:rsidR="00400F08">
              <w:rPr>
                <w:webHidden/>
              </w:rPr>
              <w:instrText xml:space="preserve"> PAGEREF _Toc419722977 \h </w:instrText>
            </w:r>
            <w:r w:rsidR="00400F08">
              <w:rPr>
                <w:webHidden/>
              </w:rPr>
            </w:r>
            <w:r w:rsidR="00400F08">
              <w:rPr>
                <w:webHidden/>
              </w:rPr>
              <w:fldChar w:fldCharType="separate"/>
            </w:r>
            <w:r w:rsidR="00400F08">
              <w:rPr>
                <w:webHidden/>
              </w:rPr>
              <w:t>4</w:t>
            </w:r>
            <w:r w:rsidR="00400F08">
              <w:rPr>
                <w:webHidden/>
              </w:rPr>
              <w:fldChar w:fldCharType="end"/>
            </w:r>
          </w:hyperlink>
        </w:p>
        <w:p w:rsidR="00400F08" w:rsidRDefault="005C4EE2">
          <w:pPr>
            <w:pStyle w:val="Spistreci2"/>
            <w:tabs>
              <w:tab w:val="right" w:leader="dot" w:pos="9062"/>
            </w:tabs>
            <w:rPr>
              <w:rFonts w:eastAsiaTheme="minorEastAsia"/>
              <w:noProof/>
              <w:lang w:eastAsia="pl-PL"/>
            </w:rPr>
          </w:pPr>
          <w:hyperlink w:anchor="_Toc419722978" w:history="1">
            <w:r w:rsidR="00400F08" w:rsidRPr="009A76E4">
              <w:rPr>
                <w:rStyle w:val="Hipercze"/>
                <w:noProof/>
              </w:rPr>
              <w:t>2.1 Położenie, powierzchnia, podział administracyjny</w:t>
            </w:r>
            <w:r w:rsidR="00400F08">
              <w:rPr>
                <w:noProof/>
                <w:webHidden/>
              </w:rPr>
              <w:tab/>
            </w:r>
            <w:r w:rsidR="00400F08">
              <w:rPr>
                <w:noProof/>
                <w:webHidden/>
              </w:rPr>
              <w:fldChar w:fldCharType="begin"/>
            </w:r>
            <w:r w:rsidR="00400F08">
              <w:rPr>
                <w:noProof/>
                <w:webHidden/>
              </w:rPr>
              <w:instrText xml:space="preserve"> PAGEREF _Toc419722978 \h </w:instrText>
            </w:r>
            <w:r w:rsidR="00400F08">
              <w:rPr>
                <w:noProof/>
                <w:webHidden/>
              </w:rPr>
            </w:r>
            <w:r w:rsidR="00400F08">
              <w:rPr>
                <w:noProof/>
                <w:webHidden/>
              </w:rPr>
              <w:fldChar w:fldCharType="separate"/>
            </w:r>
            <w:r w:rsidR="00400F08">
              <w:rPr>
                <w:noProof/>
                <w:webHidden/>
              </w:rPr>
              <w:t>4</w:t>
            </w:r>
            <w:r w:rsidR="00400F08">
              <w:rPr>
                <w:noProof/>
                <w:webHidden/>
              </w:rPr>
              <w:fldChar w:fldCharType="end"/>
            </w:r>
          </w:hyperlink>
        </w:p>
        <w:p w:rsidR="00400F08" w:rsidRDefault="005C4EE2">
          <w:pPr>
            <w:pStyle w:val="Spistreci2"/>
            <w:tabs>
              <w:tab w:val="right" w:leader="dot" w:pos="9062"/>
            </w:tabs>
            <w:rPr>
              <w:rFonts w:eastAsiaTheme="minorEastAsia"/>
              <w:noProof/>
              <w:lang w:eastAsia="pl-PL"/>
            </w:rPr>
          </w:pPr>
          <w:hyperlink w:anchor="_Toc419722979" w:history="1">
            <w:r w:rsidR="00400F08" w:rsidRPr="009A76E4">
              <w:rPr>
                <w:rStyle w:val="Hipercze"/>
                <w:noProof/>
              </w:rPr>
              <w:t>2.2 Historia gminy</w:t>
            </w:r>
            <w:r w:rsidR="00400F08">
              <w:rPr>
                <w:noProof/>
                <w:webHidden/>
              </w:rPr>
              <w:tab/>
            </w:r>
            <w:r w:rsidR="00400F08">
              <w:rPr>
                <w:noProof/>
                <w:webHidden/>
              </w:rPr>
              <w:fldChar w:fldCharType="begin"/>
            </w:r>
            <w:r w:rsidR="00400F08">
              <w:rPr>
                <w:noProof/>
                <w:webHidden/>
              </w:rPr>
              <w:instrText xml:space="preserve"> PAGEREF _Toc419722979 \h </w:instrText>
            </w:r>
            <w:r w:rsidR="00400F08">
              <w:rPr>
                <w:noProof/>
                <w:webHidden/>
              </w:rPr>
            </w:r>
            <w:r w:rsidR="00400F08">
              <w:rPr>
                <w:noProof/>
                <w:webHidden/>
              </w:rPr>
              <w:fldChar w:fldCharType="separate"/>
            </w:r>
            <w:r w:rsidR="00400F08">
              <w:rPr>
                <w:noProof/>
                <w:webHidden/>
              </w:rPr>
              <w:t>6</w:t>
            </w:r>
            <w:r w:rsidR="00400F08">
              <w:rPr>
                <w:noProof/>
                <w:webHidden/>
              </w:rPr>
              <w:fldChar w:fldCharType="end"/>
            </w:r>
          </w:hyperlink>
        </w:p>
        <w:p w:rsidR="00400F08" w:rsidRDefault="005C4EE2">
          <w:pPr>
            <w:pStyle w:val="Spistreci2"/>
            <w:tabs>
              <w:tab w:val="right" w:leader="dot" w:pos="9062"/>
            </w:tabs>
            <w:rPr>
              <w:rFonts w:eastAsiaTheme="minorEastAsia"/>
              <w:noProof/>
              <w:lang w:eastAsia="pl-PL"/>
            </w:rPr>
          </w:pPr>
          <w:hyperlink w:anchor="_Toc419722980" w:history="1">
            <w:r w:rsidR="00400F08" w:rsidRPr="009A76E4">
              <w:rPr>
                <w:rStyle w:val="Hipercze"/>
                <w:noProof/>
              </w:rPr>
              <w:t>2.3 WARUNKI ŚRODOWISKOWO – KLIMATYCZNE</w:t>
            </w:r>
            <w:r w:rsidR="00400F08">
              <w:rPr>
                <w:noProof/>
                <w:webHidden/>
              </w:rPr>
              <w:tab/>
            </w:r>
            <w:r w:rsidR="00400F08">
              <w:rPr>
                <w:noProof/>
                <w:webHidden/>
              </w:rPr>
              <w:fldChar w:fldCharType="begin"/>
            </w:r>
            <w:r w:rsidR="00400F08">
              <w:rPr>
                <w:noProof/>
                <w:webHidden/>
              </w:rPr>
              <w:instrText xml:space="preserve"> PAGEREF _Toc419722980 \h </w:instrText>
            </w:r>
            <w:r w:rsidR="00400F08">
              <w:rPr>
                <w:noProof/>
                <w:webHidden/>
              </w:rPr>
            </w:r>
            <w:r w:rsidR="00400F08">
              <w:rPr>
                <w:noProof/>
                <w:webHidden/>
              </w:rPr>
              <w:fldChar w:fldCharType="separate"/>
            </w:r>
            <w:r w:rsidR="00400F08">
              <w:rPr>
                <w:noProof/>
                <w:webHidden/>
              </w:rPr>
              <w:t>6</w:t>
            </w:r>
            <w:r w:rsidR="00400F08">
              <w:rPr>
                <w:noProof/>
                <w:webHidden/>
              </w:rPr>
              <w:fldChar w:fldCharType="end"/>
            </w:r>
          </w:hyperlink>
        </w:p>
        <w:p w:rsidR="00400F08" w:rsidRDefault="005C4EE2">
          <w:pPr>
            <w:pStyle w:val="Spistreci3"/>
            <w:tabs>
              <w:tab w:val="right" w:leader="dot" w:pos="9062"/>
            </w:tabs>
            <w:rPr>
              <w:rFonts w:eastAsiaTheme="minorEastAsia"/>
              <w:noProof/>
              <w:lang w:eastAsia="pl-PL"/>
            </w:rPr>
          </w:pPr>
          <w:hyperlink w:anchor="_Toc419722981" w:history="1">
            <w:r w:rsidR="00400F08" w:rsidRPr="009A76E4">
              <w:rPr>
                <w:rStyle w:val="Hipercze"/>
                <w:noProof/>
              </w:rPr>
              <w:t>2.3.1 Rzeźba terenu i warunki geologiczne</w:t>
            </w:r>
            <w:r w:rsidR="00400F08">
              <w:rPr>
                <w:noProof/>
                <w:webHidden/>
              </w:rPr>
              <w:tab/>
            </w:r>
            <w:r w:rsidR="00400F08">
              <w:rPr>
                <w:noProof/>
                <w:webHidden/>
              </w:rPr>
              <w:fldChar w:fldCharType="begin"/>
            </w:r>
            <w:r w:rsidR="00400F08">
              <w:rPr>
                <w:noProof/>
                <w:webHidden/>
              </w:rPr>
              <w:instrText xml:space="preserve"> PAGEREF _Toc419722981 \h </w:instrText>
            </w:r>
            <w:r w:rsidR="00400F08">
              <w:rPr>
                <w:noProof/>
                <w:webHidden/>
              </w:rPr>
            </w:r>
            <w:r w:rsidR="00400F08">
              <w:rPr>
                <w:noProof/>
                <w:webHidden/>
              </w:rPr>
              <w:fldChar w:fldCharType="separate"/>
            </w:r>
            <w:r w:rsidR="00400F08">
              <w:rPr>
                <w:noProof/>
                <w:webHidden/>
              </w:rPr>
              <w:t>6</w:t>
            </w:r>
            <w:r w:rsidR="00400F08">
              <w:rPr>
                <w:noProof/>
                <w:webHidden/>
              </w:rPr>
              <w:fldChar w:fldCharType="end"/>
            </w:r>
          </w:hyperlink>
        </w:p>
        <w:p w:rsidR="00400F08" w:rsidRDefault="005C4EE2">
          <w:pPr>
            <w:pStyle w:val="Spistreci3"/>
            <w:tabs>
              <w:tab w:val="right" w:leader="dot" w:pos="9062"/>
            </w:tabs>
            <w:rPr>
              <w:rFonts w:eastAsiaTheme="minorEastAsia"/>
              <w:noProof/>
              <w:lang w:eastAsia="pl-PL"/>
            </w:rPr>
          </w:pPr>
          <w:hyperlink w:anchor="_Toc419722982" w:history="1">
            <w:r w:rsidR="00400F08" w:rsidRPr="009A76E4">
              <w:rPr>
                <w:rStyle w:val="Hipercze"/>
                <w:noProof/>
              </w:rPr>
              <w:t>2.3.2 Gleby</w:t>
            </w:r>
            <w:r w:rsidR="00400F08">
              <w:rPr>
                <w:noProof/>
                <w:webHidden/>
              </w:rPr>
              <w:tab/>
            </w:r>
            <w:r w:rsidR="00400F08">
              <w:rPr>
                <w:noProof/>
                <w:webHidden/>
              </w:rPr>
              <w:fldChar w:fldCharType="begin"/>
            </w:r>
            <w:r w:rsidR="00400F08">
              <w:rPr>
                <w:noProof/>
                <w:webHidden/>
              </w:rPr>
              <w:instrText xml:space="preserve"> PAGEREF _Toc419722982 \h </w:instrText>
            </w:r>
            <w:r w:rsidR="00400F08">
              <w:rPr>
                <w:noProof/>
                <w:webHidden/>
              </w:rPr>
            </w:r>
            <w:r w:rsidR="00400F08">
              <w:rPr>
                <w:noProof/>
                <w:webHidden/>
              </w:rPr>
              <w:fldChar w:fldCharType="separate"/>
            </w:r>
            <w:r w:rsidR="00400F08">
              <w:rPr>
                <w:noProof/>
                <w:webHidden/>
              </w:rPr>
              <w:t>6</w:t>
            </w:r>
            <w:r w:rsidR="00400F08">
              <w:rPr>
                <w:noProof/>
                <w:webHidden/>
              </w:rPr>
              <w:fldChar w:fldCharType="end"/>
            </w:r>
          </w:hyperlink>
        </w:p>
        <w:p w:rsidR="00400F08" w:rsidRDefault="005C4EE2">
          <w:pPr>
            <w:pStyle w:val="Spistreci3"/>
            <w:tabs>
              <w:tab w:val="right" w:leader="dot" w:pos="9062"/>
            </w:tabs>
            <w:rPr>
              <w:rFonts w:eastAsiaTheme="minorEastAsia"/>
              <w:noProof/>
              <w:lang w:eastAsia="pl-PL"/>
            </w:rPr>
          </w:pPr>
          <w:hyperlink w:anchor="_Toc419722983" w:history="1">
            <w:r w:rsidR="00400F08" w:rsidRPr="009A76E4">
              <w:rPr>
                <w:rStyle w:val="Hipercze"/>
                <w:noProof/>
              </w:rPr>
              <w:t>2.3.3 Stosunki wodne</w:t>
            </w:r>
            <w:r w:rsidR="00400F08">
              <w:rPr>
                <w:noProof/>
                <w:webHidden/>
              </w:rPr>
              <w:tab/>
            </w:r>
            <w:r w:rsidR="00400F08">
              <w:rPr>
                <w:noProof/>
                <w:webHidden/>
              </w:rPr>
              <w:fldChar w:fldCharType="begin"/>
            </w:r>
            <w:r w:rsidR="00400F08">
              <w:rPr>
                <w:noProof/>
                <w:webHidden/>
              </w:rPr>
              <w:instrText xml:space="preserve"> PAGEREF _Toc419722983 \h </w:instrText>
            </w:r>
            <w:r w:rsidR="00400F08">
              <w:rPr>
                <w:noProof/>
                <w:webHidden/>
              </w:rPr>
            </w:r>
            <w:r w:rsidR="00400F08">
              <w:rPr>
                <w:noProof/>
                <w:webHidden/>
              </w:rPr>
              <w:fldChar w:fldCharType="separate"/>
            </w:r>
            <w:r w:rsidR="00400F08">
              <w:rPr>
                <w:noProof/>
                <w:webHidden/>
              </w:rPr>
              <w:t>6</w:t>
            </w:r>
            <w:r w:rsidR="00400F08">
              <w:rPr>
                <w:noProof/>
                <w:webHidden/>
              </w:rPr>
              <w:fldChar w:fldCharType="end"/>
            </w:r>
          </w:hyperlink>
        </w:p>
        <w:p w:rsidR="00400F08" w:rsidRDefault="005C4EE2">
          <w:pPr>
            <w:pStyle w:val="Spistreci3"/>
            <w:tabs>
              <w:tab w:val="right" w:leader="dot" w:pos="9062"/>
            </w:tabs>
            <w:rPr>
              <w:rFonts w:eastAsiaTheme="minorEastAsia"/>
              <w:noProof/>
              <w:lang w:eastAsia="pl-PL"/>
            </w:rPr>
          </w:pPr>
          <w:hyperlink w:anchor="_Toc419722984" w:history="1">
            <w:r w:rsidR="00400F08" w:rsidRPr="009A76E4">
              <w:rPr>
                <w:rStyle w:val="Hipercze"/>
                <w:noProof/>
              </w:rPr>
              <w:t>2.3.4 Zagrożenie powodziowe</w:t>
            </w:r>
            <w:r w:rsidR="00400F08">
              <w:rPr>
                <w:noProof/>
                <w:webHidden/>
              </w:rPr>
              <w:tab/>
            </w:r>
            <w:r w:rsidR="00400F08">
              <w:rPr>
                <w:noProof/>
                <w:webHidden/>
              </w:rPr>
              <w:fldChar w:fldCharType="begin"/>
            </w:r>
            <w:r w:rsidR="00400F08">
              <w:rPr>
                <w:noProof/>
                <w:webHidden/>
              </w:rPr>
              <w:instrText xml:space="preserve"> PAGEREF _Toc419722984 \h </w:instrText>
            </w:r>
            <w:r w:rsidR="00400F08">
              <w:rPr>
                <w:noProof/>
                <w:webHidden/>
              </w:rPr>
            </w:r>
            <w:r w:rsidR="00400F08">
              <w:rPr>
                <w:noProof/>
                <w:webHidden/>
              </w:rPr>
              <w:fldChar w:fldCharType="separate"/>
            </w:r>
            <w:r w:rsidR="00400F08">
              <w:rPr>
                <w:noProof/>
                <w:webHidden/>
              </w:rPr>
              <w:t>7</w:t>
            </w:r>
            <w:r w:rsidR="00400F08">
              <w:rPr>
                <w:noProof/>
                <w:webHidden/>
              </w:rPr>
              <w:fldChar w:fldCharType="end"/>
            </w:r>
          </w:hyperlink>
        </w:p>
        <w:p w:rsidR="00400F08" w:rsidRDefault="005C4EE2">
          <w:pPr>
            <w:pStyle w:val="Spistreci3"/>
            <w:tabs>
              <w:tab w:val="right" w:leader="dot" w:pos="9062"/>
            </w:tabs>
            <w:rPr>
              <w:rFonts w:eastAsiaTheme="minorEastAsia"/>
              <w:noProof/>
              <w:lang w:eastAsia="pl-PL"/>
            </w:rPr>
          </w:pPr>
          <w:hyperlink w:anchor="_Toc419722985" w:history="1">
            <w:r w:rsidR="00400F08" w:rsidRPr="009A76E4">
              <w:rPr>
                <w:rStyle w:val="Hipercze"/>
                <w:noProof/>
              </w:rPr>
              <w:t>2.3.5 Przyroda i krajobraz</w:t>
            </w:r>
            <w:r w:rsidR="00400F08">
              <w:rPr>
                <w:noProof/>
                <w:webHidden/>
              </w:rPr>
              <w:tab/>
            </w:r>
            <w:r w:rsidR="00400F08">
              <w:rPr>
                <w:noProof/>
                <w:webHidden/>
              </w:rPr>
              <w:fldChar w:fldCharType="begin"/>
            </w:r>
            <w:r w:rsidR="00400F08">
              <w:rPr>
                <w:noProof/>
                <w:webHidden/>
              </w:rPr>
              <w:instrText xml:space="preserve"> PAGEREF _Toc419722985 \h </w:instrText>
            </w:r>
            <w:r w:rsidR="00400F08">
              <w:rPr>
                <w:noProof/>
                <w:webHidden/>
              </w:rPr>
            </w:r>
            <w:r w:rsidR="00400F08">
              <w:rPr>
                <w:noProof/>
                <w:webHidden/>
              </w:rPr>
              <w:fldChar w:fldCharType="separate"/>
            </w:r>
            <w:r w:rsidR="00400F08">
              <w:rPr>
                <w:noProof/>
                <w:webHidden/>
              </w:rPr>
              <w:t>7</w:t>
            </w:r>
            <w:r w:rsidR="00400F08">
              <w:rPr>
                <w:noProof/>
                <w:webHidden/>
              </w:rPr>
              <w:fldChar w:fldCharType="end"/>
            </w:r>
          </w:hyperlink>
        </w:p>
        <w:p w:rsidR="00400F08" w:rsidRDefault="005C4EE2">
          <w:pPr>
            <w:pStyle w:val="Spistreci3"/>
            <w:tabs>
              <w:tab w:val="right" w:leader="dot" w:pos="9062"/>
            </w:tabs>
            <w:rPr>
              <w:rFonts w:eastAsiaTheme="minorEastAsia"/>
              <w:noProof/>
              <w:lang w:eastAsia="pl-PL"/>
            </w:rPr>
          </w:pPr>
          <w:hyperlink w:anchor="_Toc419722986" w:history="1">
            <w:r w:rsidR="00400F08" w:rsidRPr="009A76E4">
              <w:rPr>
                <w:rStyle w:val="Hipercze"/>
                <w:noProof/>
              </w:rPr>
              <w:t>2.3.6 Obszary chronionego krajobrazu.</w:t>
            </w:r>
            <w:r w:rsidR="00400F08">
              <w:rPr>
                <w:noProof/>
                <w:webHidden/>
              </w:rPr>
              <w:tab/>
            </w:r>
            <w:r w:rsidR="00400F08">
              <w:rPr>
                <w:noProof/>
                <w:webHidden/>
              </w:rPr>
              <w:fldChar w:fldCharType="begin"/>
            </w:r>
            <w:r w:rsidR="00400F08">
              <w:rPr>
                <w:noProof/>
                <w:webHidden/>
              </w:rPr>
              <w:instrText xml:space="preserve"> PAGEREF _Toc419722986 \h </w:instrText>
            </w:r>
            <w:r w:rsidR="00400F08">
              <w:rPr>
                <w:noProof/>
                <w:webHidden/>
              </w:rPr>
            </w:r>
            <w:r w:rsidR="00400F08">
              <w:rPr>
                <w:noProof/>
                <w:webHidden/>
              </w:rPr>
              <w:fldChar w:fldCharType="separate"/>
            </w:r>
            <w:r w:rsidR="00400F08">
              <w:rPr>
                <w:noProof/>
                <w:webHidden/>
              </w:rPr>
              <w:t>8</w:t>
            </w:r>
            <w:r w:rsidR="00400F08">
              <w:rPr>
                <w:noProof/>
                <w:webHidden/>
              </w:rPr>
              <w:fldChar w:fldCharType="end"/>
            </w:r>
          </w:hyperlink>
        </w:p>
        <w:p w:rsidR="00400F08" w:rsidRDefault="005C4EE2">
          <w:pPr>
            <w:pStyle w:val="Spistreci3"/>
            <w:tabs>
              <w:tab w:val="right" w:leader="dot" w:pos="9062"/>
            </w:tabs>
            <w:rPr>
              <w:rFonts w:eastAsiaTheme="minorEastAsia"/>
              <w:noProof/>
              <w:lang w:eastAsia="pl-PL"/>
            </w:rPr>
          </w:pPr>
          <w:hyperlink w:anchor="_Toc419722987" w:history="1">
            <w:r w:rsidR="00400F08" w:rsidRPr="009A76E4">
              <w:rPr>
                <w:rStyle w:val="Hipercze"/>
                <w:noProof/>
              </w:rPr>
              <w:t>2.3.7 Zanieczyszczenie powietrza</w:t>
            </w:r>
            <w:r w:rsidR="00400F08">
              <w:rPr>
                <w:noProof/>
                <w:webHidden/>
              </w:rPr>
              <w:tab/>
            </w:r>
            <w:r w:rsidR="00400F08">
              <w:rPr>
                <w:noProof/>
                <w:webHidden/>
              </w:rPr>
              <w:fldChar w:fldCharType="begin"/>
            </w:r>
            <w:r w:rsidR="00400F08">
              <w:rPr>
                <w:noProof/>
                <w:webHidden/>
              </w:rPr>
              <w:instrText xml:space="preserve"> PAGEREF _Toc419722987 \h </w:instrText>
            </w:r>
            <w:r w:rsidR="00400F08">
              <w:rPr>
                <w:noProof/>
                <w:webHidden/>
              </w:rPr>
            </w:r>
            <w:r w:rsidR="00400F08">
              <w:rPr>
                <w:noProof/>
                <w:webHidden/>
              </w:rPr>
              <w:fldChar w:fldCharType="separate"/>
            </w:r>
            <w:r w:rsidR="00400F08">
              <w:rPr>
                <w:noProof/>
                <w:webHidden/>
              </w:rPr>
              <w:t>8</w:t>
            </w:r>
            <w:r w:rsidR="00400F08">
              <w:rPr>
                <w:noProof/>
                <w:webHidden/>
              </w:rPr>
              <w:fldChar w:fldCharType="end"/>
            </w:r>
          </w:hyperlink>
        </w:p>
        <w:p w:rsidR="00400F08" w:rsidRDefault="005C4EE2">
          <w:pPr>
            <w:pStyle w:val="Spistreci3"/>
            <w:tabs>
              <w:tab w:val="right" w:leader="dot" w:pos="9062"/>
            </w:tabs>
            <w:rPr>
              <w:rFonts w:eastAsiaTheme="minorEastAsia"/>
              <w:noProof/>
              <w:lang w:eastAsia="pl-PL"/>
            </w:rPr>
          </w:pPr>
          <w:hyperlink w:anchor="_Toc419722988" w:history="1">
            <w:r w:rsidR="00400F08" w:rsidRPr="009A76E4">
              <w:rPr>
                <w:rStyle w:val="Hipercze"/>
                <w:noProof/>
              </w:rPr>
              <w:t>2.3.8 Odpady niebezpieczne – azbest.</w:t>
            </w:r>
            <w:r w:rsidR="00400F08">
              <w:rPr>
                <w:noProof/>
                <w:webHidden/>
              </w:rPr>
              <w:tab/>
            </w:r>
            <w:r w:rsidR="00400F08">
              <w:rPr>
                <w:noProof/>
                <w:webHidden/>
              </w:rPr>
              <w:fldChar w:fldCharType="begin"/>
            </w:r>
            <w:r w:rsidR="00400F08">
              <w:rPr>
                <w:noProof/>
                <w:webHidden/>
              </w:rPr>
              <w:instrText xml:space="preserve"> PAGEREF _Toc419722988 \h </w:instrText>
            </w:r>
            <w:r w:rsidR="00400F08">
              <w:rPr>
                <w:noProof/>
                <w:webHidden/>
              </w:rPr>
            </w:r>
            <w:r w:rsidR="00400F08">
              <w:rPr>
                <w:noProof/>
                <w:webHidden/>
              </w:rPr>
              <w:fldChar w:fldCharType="separate"/>
            </w:r>
            <w:r w:rsidR="00400F08">
              <w:rPr>
                <w:noProof/>
                <w:webHidden/>
              </w:rPr>
              <w:t>9</w:t>
            </w:r>
            <w:r w:rsidR="00400F08">
              <w:rPr>
                <w:noProof/>
                <w:webHidden/>
              </w:rPr>
              <w:fldChar w:fldCharType="end"/>
            </w:r>
          </w:hyperlink>
        </w:p>
        <w:p w:rsidR="00400F08" w:rsidRDefault="005C4EE2">
          <w:pPr>
            <w:pStyle w:val="Spistreci3"/>
            <w:tabs>
              <w:tab w:val="right" w:leader="dot" w:pos="9062"/>
            </w:tabs>
            <w:rPr>
              <w:rFonts w:eastAsiaTheme="minorEastAsia"/>
              <w:noProof/>
              <w:lang w:eastAsia="pl-PL"/>
            </w:rPr>
          </w:pPr>
          <w:hyperlink w:anchor="_Toc419722989" w:history="1">
            <w:r w:rsidR="00400F08" w:rsidRPr="009A76E4">
              <w:rPr>
                <w:rStyle w:val="Hipercze"/>
                <w:noProof/>
              </w:rPr>
              <w:t>2.4 Liczba ludności.</w:t>
            </w:r>
            <w:r w:rsidR="00400F08">
              <w:rPr>
                <w:noProof/>
                <w:webHidden/>
              </w:rPr>
              <w:tab/>
            </w:r>
            <w:r w:rsidR="00400F08">
              <w:rPr>
                <w:noProof/>
                <w:webHidden/>
              </w:rPr>
              <w:fldChar w:fldCharType="begin"/>
            </w:r>
            <w:r w:rsidR="00400F08">
              <w:rPr>
                <w:noProof/>
                <w:webHidden/>
              </w:rPr>
              <w:instrText xml:space="preserve"> PAGEREF _Toc419722989 \h </w:instrText>
            </w:r>
            <w:r w:rsidR="00400F08">
              <w:rPr>
                <w:noProof/>
                <w:webHidden/>
              </w:rPr>
            </w:r>
            <w:r w:rsidR="00400F08">
              <w:rPr>
                <w:noProof/>
                <w:webHidden/>
              </w:rPr>
              <w:fldChar w:fldCharType="separate"/>
            </w:r>
            <w:r w:rsidR="00400F08">
              <w:rPr>
                <w:noProof/>
                <w:webHidden/>
              </w:rPr>
              <w:t>10</w:t>
            </w:r>
            <w:r w:rsidR="00400F08">
              <w:rPr>
                <w:noProof/>
                <w:webHidden/>
              </w:rPr>
              <w:fldChar w:fldCharType="end"/>
            </w:r>
          </w:hyperlink>
        </w:p>
        <w:p w:rsidR="00400F08" w:rsidRDefault="005C4EE2">
          <w:pPr>
            <w:pStyle w:val="Spistreci2"/>
            <w:tabs>
              <w:tab w:val="right" w:leader="dot" w:pos="9062"/>
            </w:tabs>
            <w:rPr>
              <w:rFonts w:eastAsiaTheme="minorEastAsia"/>
              <w:noProof/>
              <w:lang w:eastAsia="pl-PL"/>
            </w:rPr>
          </w:pPr>
          <w:hyperlink w:anchor="_Toc419722990" w:history="1">
            <w:r w:rsidR="00400F08" w:rsidRPr="009A76E4">
              <w:rPr>
                <w:rStyle w:val="Hipercze"/>
                <w:noProof/>
              </w:rPr>
              <w:t>2.5 Bezrobocie.</w:t>
            </w:r>
            <w:r w:rsidR="00400F08">
              <w:rPr>
                <w:noProof/>
                <w:webHidden/>
              </w:rPr>
              <w:tab/>
            </w:r>
            <w:r w:rsidR="00400F08">
              <w:rPr>
                <w:noProof/>
                <w:webHidden/>
              </w:rPr>
              <w:fldChar w:fldCharType="begin"/>
            </w:r>
            <w:r w:rsidR="00400F08">
              <w:rPr>
                <w:noProof/>
                <w:webHidden/>
              </w:rPr>
              <w:instrText xml:space="preserve"> PAGEREF _Toc419722990 \h </w:instrText>
            </w:r>
            <w:r w:rsidR="00400F08">
              <w:rPr>
                <w:noProof/>
                <w:webHidden/>
              </w:rPr>
            </w:r>
            <w:r w:rsidR="00400F08">
              <w:rPr>
                <w:noProof/>
                <w:webHidden/>
              </w:rPr>
              <w:fldChar w:fldCharType="separate"/>
            </w:r>
            <w:r w:rsidR="00400F08">
              <w:rPr>
                <w:noProof/>
                <w:webHidden/>
              </w:rPr>
              <w:t>12</w:t>
            </w:r>
            <w:r w:rsidR="00400F08">
              <w:rPr>
                <w:noProof/>
                <w:webHidden/>
              </w:rPr>
              <w:fldChar w:fldCharType="end"/>
            </w:r>
          </w:hyperlink>
        </w:p>
        <w:p w:rsidR="00400F08" w:rsidRDefault="005C4EE2">
          <w:pPr>
            <w:pStyle w:val="Spistreci2"/>
            <w:tabs>
              <w:tab w:val="right" w:leader="dot" w:pos="9062"/>
            </w:tabs>
            <w:rPr>
              <w:rFonts w:eastAsiaTheme="minorEastAsia"/>
              <w:noProof/>
              <w:lang w:eastAsia="pl-PL"/>
            </w:rPr>
          </w:pPr>
          <w:hyperlink w:anchor="_Toc419722991" w:history="1">
            <w:r w:rsidR="00400F08" w:rsidRPr="009A76E4">
              <w:rPr>
                <w:rStyle w:val="Hipercze"/>
                <w:noProof/>
              </w:rPr>
              <w:t>2.6 Rynek pracy</w:t>
            </w:r>
            <w:r w:rsidR="00400F08">
              <w:rPr>
                <w:noProof/>
                <w:webHidden/>
              </w:rPr>
              <w:tab/>
            </w:r>
            <w:r w:rsidR="00400F08">
              <w:rPr>
                <w:noProof/>
                <w:webHidden/>
              </w:rPr>
              <w:fldChar w:fldCharType="begin"/>
            </w:r>
            <w:r w:rsidR="00400F08">
              <w:rPr>
                <w:noProof/>
                <w:webHidden/>
              </w:rPr>
              <w:instrText xml:space="preserve"> PAGEREF _Toc419722991 \h </w:instrText>
            </w:r>
            <w:r w:rsidR="00400F08">
              <w:rPr>
                <w:noProof/>
                <w:webHidden/>
              </w:rPr>
            </w:r>
            <w:r w:rsidR="00400F08">
              <w:rPr>
                <w:noProof/>
                <w:webHidden/>
              </w:rPr>
              <w:fldChar w:fldCharType="separate"/>
            </w:r>
            <w:r w:rsidR="00400F08">
              <w:rPr>
                <w:noProof/>
                <w:webHidden/>
              </w:rPr>
              <w:t>15</w:t>
            </w:r>
            <w:r w:rsidR="00400F08">
              <w:rPr>
                <w:noProof/>
                <w:webHidden/>
              </w:rPr>
              <w:fldChar w:fldCharType="end"/>
            </w:r>
          </w:hyperlink>
        </w:p>
        <w:p w:rsidR="00400F08" w:rsidRDefault="005C4EE2">
          <w:pPr>
            <w:pStyle w:val="Spistreci2"/>
            <w:tabs>
              <w:tab w:val="right" w:leader="dot" w:pos="9062"/>
            </w:tabs>
            <w:rPr>
              <w:rFonts w:eastAsiaTheme="minorEastAsia"/>
              <w:noProof/>
              <w:lang w:eastAsia="pl-PL"/>
            </w:rPr>
          </w:pPr>
          <w:hyperlink w:anchor="_Toc419722992" w:history="1">
            <w:r w:rsidR="00400F08" w:rsidRPr="009A76E4">
              <w:rPr>
                <w:rStyle w:val="Hipercze"/>
                <w:noProof/>
              </w:rPr>
              <w:t>2.7 Organizacje pozarządowe</w:t>
            </w:r>
            <w:r w:rsidR="00400F08">
              <w:rPr>
                <w:noProof/>
                <w:webHidden/>
              </w:rPr>
              <w:tab/>
            </w:r>
            <w:r w:rsidR="00400F08">
              <w:rPr>
                <w:noProof/>
                <w:webHidden/>
              </w:rPr>
              <w:fldChar w:fldCharType="begin"/>
            </w:r>
            <w:r w:rsidR="00400F08">
              <w:rPr>
                <w:noProof/>
                <w:webHidden/>
              </w:rPr>
              <w:instrText xml:space="preserve"> PAGEREF _Toc419722992 \h </w:instrText>
            </w:r>
            <w:r w:rsidR="00400F08">
              <w:rPr>
                <w:noProof/>
                <w:webHidden/>
              </w:rPr>
            </w:r>
            <w:r w:rsidR="00400F08">
              <w:rPr>
                <w:noProof/>
                <w:webHidden/>
              </w:rPr>
              <w:fldChar w:fldCharType="separate"/>
            </w:r>
            <w:r w:rsidR="00400F08">
              <w:rPr>
                <w:noProof/>
                <w:webHidden/>
              </w:rPr>
              <w:t>17</w:t>
            </w:r>
            <w:r w:rsidR="00400F08">
              <w:rPr>
                <w:noProof/>
                <w:webHidden/>
              </w:rPr>
              <w:fldChar w:fldCharType="end"/>
            </w:r>
          </w:hyperlink>
        </w:p>
        <w:p w:rsidR="00400F08" w:rsidRDefault="005C4EE2">
          <w:pPr>
            <w:pStyle w:val="Spistreci2"/>
            <w:tabs>
              <w:tab w:val="right" w:leader="dot" w:pos="9062"/>
            </w:tabs>
            <w:rPr>
              <w:rFonts w:eastAsiaTheme="minorEastAsia"/>
              <w:noProof/>
              <w:lang w:eastAsia="pl-PL"/>
            </w:rPr>
          </w:pPr>
          <w:hyperlink w:anchor="_Toc419722993" w:history="1">
            <w:r w:rsidR="00400F08" w:rsidRPr="009A76E4">
              <w:rPr>
                <w:rStyle w:val="Hipercze"/>
                <w:noProof/>
              </w:rPr>
              <w:t>2.8 Dziedzictwo kulturowe.</w:t>
            </w:r>
            <w:r w:rsidR="00400F08">
              <w:rPr>
                <w:noProof/>
                <w:webHidden/>
              </w:rPr>
              <w:tab/>
            </w:r>
            <w:r w:rsidR="00400F08">
              <w:rPr>
                <w:noProof/>
                <w:webHidden/>
              </w:rPr>
              <w:fldChar w:fldCharType="begin"/>
            </w:r>
            <w:r w:rsidR="00400F08">
              <w:rPr>
                <w:noProof/>
                <w:webHidden/>
              </w:rPr>
              <w:instrText xml:space="preserve"> PAGEREF _Toc419722993 \h </w:instrText>
            </w:r>
            <w:r w:rsidR="00400F08">
              <w:rPr>
                <w:noProof/>
                <w:webHidden/>
              </w:rPr>
            </w:r>
            <w:r w:rsidR="00400F08">
              <w:rPr>
                <w:noProof/>
                <w:webHidden/>
              </w:rPr>
              <w:fldChar w:fldCharType="separate"/>
            </w:r>
            <w:r w:rsidR="00400F08">
              <w:rPr>
                <w:noProof/>
                <w:webHidden/>
              </w:rPr>
              <w:t>18</w:t>
            </w:r>
            <w:r w:rsidR="00400F08">
              <w:rPr>
                <w:noProof/>
                <w:webHidden/>
              </w:rPr>
              <w:fldChar w:fldCharType="end"/>
            </w:r>
          </w:hyperlink>
        </w:p>
        <w:p w:rsidR="00400F08" w:rsidRDefault="005C4EE2">
          <w:pPr>
            <w:pStyle w:val="Spistreci2"/>
            <w:tabs>
              <w:tab w:val="right" w:leader="dot" w:pos="9062"/>
            </w:tabs>
            <w:rPr>
              <w:rFonts w:eastAsiaTheme="minorEastAsia"/>
              <w:noProof/>
              <w:lang w:eastAsia="pl-PL"/>
            </w:rPr>
          </w:pPr>
          <w:hyperlink w:anchor="_Toc419722994" w:history="1">
            <w:r w:rsidR="00400F08" w:rsidRPr="009A76E4">
              <w:rPr>
                <w:rStyle w:val="Hipercze"/>
                <w:noProof/>
              </w:rPr>
              <w:t>2.9 Muzealnictwo.</w:t>
            </w:r>
            <w:r w:rsidR="00400F08">
              <w:rPr>
                <w:noProof/>
                <w:webHidden/>
              </w:rPr>
              <w:tab/>
            </w:r>
            <w:r w:rsidR="00400F08">
              <w:rPr>
                <w:noProof/>
                <w:webHidden/>
              </w:rPr>
              <w:fldChar w:fldCharType="begin"/>
            </w:r>
            <w:r w:rsidR="00400F08">
              <w:rPr>
                <w:noProof/>
                <w:webHidden/>
              </w:rPr>
              <w:instrText xml:space="preserve"> PAGEREF _Toc419722994 \h </w:instrText>
            </w:r>
            <w:r w:rsidR="00400F08">
              <w:rPr>
                <w:noProof/>
                <w:webHidden/>
              </w:rPr>
            </w:r>
            <w:r w:rsidR="00400F08">
              <w:rPr>
                <w:noProof/>
                <w:webHidden/>
              </w:rPr>
              <w:fldChar w:fldCharType="separate"/>
            </w:r>
            <w:r w:rsidR="00400F08">
              <w:rPr>
                <w:noProof/>
                <w:webHidden/>
              </w:rPr>
              <w:t>20</w:t>
            </w:r>
            <w:r w:rsidR="00400F08">
              <w:rPr>
                <w:noProof/>
                <w:webHidden/>
              </w:rPr>
              <w:fldChar w:fldCharType="end"/>
            </w:r>
          </w:hyperlink>
        </w:p>
        <w:p w:rsidR="00400F08" w:rsidRDefault="005C4EE2">
          <w:pPr>
            <w:pStyle w:val="Spistreci2"/>
            <w:tabs>
              <w:tab w:val="right" w:leader="dot" w:pos="9062"/>
            </w:tabs>
            <w:rPr>
              <w:rFonts w:eastAsiaTheme="minorEastAsia"/>
              <w:noProof/>
              <w:lang w:eastAsia="pl-PL"/>
            </w:rPr>
          </w:pPr>
          <w:hyperlink w:anchor="_Toc419722995" w:history="1">
            <w:r w:rsidR="00400F08" w:rsidRPr="009A76E4">
              <w:rPr>
                <w:rStyle w:val="Hipercze"/>
                <w:noProof/>
              </w:rPr>
              <w:t>2.10 Finanse samorządu terytorialnego</w:t>
            </w:r>
            <w:r w:rsidR="00400F08">
              <w:rPr>
                <w:noProof/>
                <w:webHidden/>
              </w:rPr>
              <w:tab/>
            </w:r>
            <w:r w:rsidR="00400F08">
              <w:rPr>
                <w:noProof/>
                <w:webHidden/>
              </w:rPr>
              <w:fldChar w:fldCharType="begin"/>
            </w:r>
            <w:r w:rsidR="00400F08">
              <w:rPr>
                <w:noProof/>
                <w:webHidden/>
              </w:rPr>
              <w:instrText xml:space="preserve"> PAGEREF _Toc419722995 \h </w:instrText>
            </w:r>
            <w:r w:rsidR="00400F08">
              <w:rPr>
                <w:noProof/>
                <w:webHidden/>
              </w:rPr>
            </w:r>
            <w:r w:rsidR="00400F08">
              <w:rPr>
                <w:noProof/>
                <w:webHidden/>
              </w:rPr>
              <w:fldChar w:fldCharType="separate"/>
            </w:r>
            <w:r w:rsidR="00400F08">
              <w:rPr>
                <w:noProof/>
                <w:webHidden/>
              </w:rPr>
              <w:t>21</w:t>
            </w:r>
            <w:r w:rsidR="00400F08">
              <w:rPr>
                <w:noProof/>
                <w:webHidden/>
              </w:rPr>
              <w:fldChar w:fldCharType="end"/>
            </w:r>
          </w:hyperlink>
        </w:p>
        <w:p w:rsidR="00400F08" w:rsidRDefault="005C4EE2">
          <w:pPr>
            <w:pStyle w:val="Spistreci2"/>
            <w:tabs>
              <w:tab w:val="right" w:leader="dot" w:pos="9062"/>
            </w:tabs>
            <w:rPr>
              <w:rFonts w:eastAsiaTheme="minorEastAsia"/>
              <w:noProof/>
              <w:lang w:eastAsia="pl-PL"/>
            </w:rPr>
          </w:pPr>
          <w:hyperlink w:anchor="_Toc419722996" w:history="1">
            <w:r w:rsidR="00400F08" w:rsidRPr="009A76E4">
              <w:rPr>
                <w:rStyle w:val="Hipercze"/>
                <w:noProof/>
              </w:rPr>
              <w:t>2.11 Rolnictwo</w:t>
            </w:r>
            <w:r w:rsidR="00400F08">
              <w:rPr>
                <w:noProof/>
                <w:webHidden/>
              </w:rPr>
              <w:tab/>
            </w:r>
            <w:r w:rsidR="00400F08">
              <w:rPr>
                <w:noProof/>
                <w:webHidden/>
              </w:rPr>
              <w:fldChar w:fldCharType="begin"/>
            </w:r>
            <w:r w:rsidR="00400F08">
              <w:rPr>
                <w:noProof/>
                <w:webHidden/>
              </w:rPr>
              <w:instrText xml:space="preserve"> PAGEREF _Toc419722996 \h </w:instrText>
            </w:r>
            <w:r w:rsidR="00400F08">
              <w:rPr>
                <w:noProof/>
                <w:webHidden/>
              </w:rPr>
            </w:r>
            <w:r w:rsidR="00400F08">
              <w:rPr>
                <w:noProof/>
                <w:webHidden/>
              </w:rPr>
              <w:fldChar w:fldCharType="separate"/>
            </w:r>
            <w:r w:rsidR="00400F08">
              <w:rPr>
                <w:noProof/>
                <w:webHidden/>
              </w:rPr>
              <w:t>26</w:t>
            </w:r>
            <w:r w:rsidR="00400F08">
              <w:rPr>
                <w:noProof/>
                <w:webHidden/>
              </w:rPr>
              <w:fldChar w:fldCharType="end"/>
            </w:r>
          </w:hyperlink>
        </w:p>
        <w:p w:rsidR="00400F08" w:rsidRDefault="005C4EE2">
          <w:pPr>
            <w:pStyle w:val="Spistreci2"/>
            <w:tabs>
              <w:tab w:val="right" w:leader="dot" w:pos="9062"/>
            </w:tabs>
            <w:rPr>
              <w:rFonts w:eastAsiaTheme="minorEastAsia"/>
              <w:noProof/>
              <w:lang w:eastAsia="pl-PL"/>
            </w:rPr>
          </w:pPr>
          <w:hyperlink w:anchor="_Toc419722997" w:history="1">
            <w:r w:rsidR="00400F08" w:rsidRPr="009A76E4">
              <w:rPr>
                <w:rStyle w:val="Hipercze"/>
                <w:noProof/>
              </w:rPr>
              <w:t>2.12 Działalność gospodarcza</w:t>
            </w:r>
            <w:r w:rsidR="00400F08">
              <w:rPr>
                <w:noProof/>
                <w:webHidden/>
              </w:rPr>
              <w:tab/>
            </w:r>
            <w:r w:rsidR="00400F08">
              <w:rPr>
                <w:noProof/>
                <w:webHidden/>
              </w:rPr>
              <w:fldChar w:fldCharType="begin"/>
            </w:r>
            <w:r w:rsidR="00400F08">
              <w:rPr>
                <w:noProof/>
                <w:webHidden/>
              </w:rPr>
              <w:instrText xml:space="preserve"> PAGEREF _Toc419722997 \h </w:instrText>
            </w:r>
            <w:r w:rsidR="00400F08">
              <w:rPr>
                <w:noProof/>
                <w:webHidden/>
              </w:rPr>
            </w:r>
            <w:r w:rsidR="00400F08">
              <w:rPr>
                <w:noProof/>
                <w:webHidden/>
              </w:rPr>
              <w:fldChar w:fldCharType="separate"/>
            </w:r>
            <w:r w:rsidR="00400F08">
              <w:rPr>
                <w:noProof/>
                <w:webHidden/>
              </w:rPr>
              <w:t>27</w:t>
            </w:r>
            <w:r w:rsidR="00400F08">
              <w:rPr>
                <w:noProof/>
                <w:webHidden/>
              </w:rPr>
              <w:fldChar w:fldCharType="end"/>
            </w:r>
          </w:hyperlink>
        </w:p>
        <w:p w:rsidR="00400F08" w:rsidRDefault="005C4EE2">
          <w:pPr>
            <w:pStyle w:val="Spistreci2"/>
            <w:tabs>
              <w:tab w:val="right" w:leader="dot" w:pos="9062"/>
            </w:tabs>
            <w:rPr>
              <w:rFonts w:eastAsiaTheme="minorEastAsia"/>
              <w:noProof/>
              <w:lang w:eastAsia="pl-PL"/>
            </w:rPr>
          </w:pPr>
          <w:hyperlink w:anchor="_Toc419722998" w:history="1">
            <w:r w:rsidR="00400F08" w:rsidRPr="009A76E4">
              <w:rPr>
                <w:rStyle w:val="Hipercze"/>
                <w:noProof/>
              </w:rPr>
              <w:t>2.13 Podatki</w:t>
            </w:r>
            <w:r w:rsidR="00400F08">
              <w:rPr>
                <w:noProof/>
                <w:webHidden/>
              </w:rPr>
              <w:tab/>
            </w:r>
            <w:r w:rsidR="00400F08">
              <w:rPr>
                <w:noProof/>
                <w:webHidden/>
              </w:rPr>
              <w:fldChar w:fldCharType="begin"/>
            </w:r>
            <w:r w:rsidR="00400F08">
              <w:rPr>
                <w:noProof/>
                <w:webHidden/>
              </w:rPr>
              <w:instrText xml:space="preserve"> PAGEREF _Toc419722998 \h </w:instrText>
            </w:r>
            <w:r w:rsidR="00400F08">
              <w:rPr>
                <w:noProof/>
                <w:webHidden/>
              </w:rPr>
            </w:r>
            <w:r w:rsidR="00400F08">
              <w:rPr>
                <w:noProof/>
                <w:webHidden/>
              </w:rPr>
              <w:fldChar w:fldCharType="separate"/>
            </w:r>
            <w:r w:rsidR="00400F08">
              <w:rPr>
                <w:noProof/>
                <w:webHidden/>
              </w:rPr>
              <w:t>28</w:t>
            </w:r>
            <w:r w:rsidR="00400F08">
              <w:rPr>
                <w:noProof/>
                <w:webHidden/>
              </w:rPr>
              <w:fldChar w:fldCharType="end"/>
            </w:r>
          </w:hyperlink>
        </w:p>
        <w:p w:rsidR="00400F08" w:rsidRDefault="005C4EE2">
          <w:pPr>
            <w:pStyle w:val="Spistreci2"/>
            <w:tabs>
              <w:tab w:val="right" w:leader="dot" w:pos="9062"/>
            </w:tabs>
            <w:rPr>
              <w:rFonts w:eastAsiaTheme="minorEastAsia"/>
              <w:noProof/>
              <w:lang w:eastAsia="pl-PL"/>
            </w:rPr>
          </w:pPr>
          <w:hyperlink w:anchor="_Toc419722999" w:history="1">
            <w:r w:rsidR="00400F08" w:rsidRPr="009A76E4">
              <w:rPr>
                <w:rStyle w:val="Hipercze"/>
                <w:noProof/>
              </w:rPr>
              <w:t>2.14 Infrastruktura techniczna</w:t>
            </w:r>
            <w:r w:rsidR="00400F08">
              <w:rPr>
                <w:noProof/>
                <w:webHidden/>
              </w:rPr>
              <w:tab/>
            </w:r>
            <w:r w:rsidR="00400F08">
              <w:rPr>
                <w:noProof/>
                <w:webHidden/>
              </w:rPr>
              <w:fldChar w:fldCharType="begin"/>
            </w:r>
            <w:r w:rsidR="00400F08">
              <w:rPr>
                <w:noProof/>
                <w:webHidden/>
              </w:rPr>
              <w:instrText xml:space="preserve"> PAGEREF _Toc419722999 \h </w:instrText>
            </w:r>
            <w:r w:rsidR="00400F08">
              <w:rPr>
                <w:noProof/>
                <w:webHidden/>
              </w:rPr>
            </w:r>
            <w:r w:rsidR="00400F08">
              <w:rPr>
                <w:noProof/>
                <w:webHidden/>
              </w:rPr>
              <w:fldChar w:fldCharType="separate"/>
            </w:r>
            <w:r w:rsidR="00400F08">
              <w:rPr>
                <w:noProof/>
                <w:webHidden/>
              </w:rPr>
              <w:t>28</w:t>
            </w:r>
            <w:r w:rsidR="00400F08">
              <w:rPr>
                <w:noProof/>
                <w:webHidden/>
              </w:rPr>
              <w:fldChar w:fldCharType="end"/>
            </w:r>
          </w:hyperlink>
        </w:p>
        <w:p w:rsidR="00400F08" w:rsidRDefault="005C4EE2">
          <w:pPr>
            <w:pStyle w:val="Spistreci3"/>
            <w:tabs>
              <w:tab w:val="right" w:leader="dot" w:pos="9062"/>
            </w:tabs>
            <w:rPr>
              <w:rFonts w:eastAsiaTheme="minorEastAsia"/>
              <w:noProof/>
              <w:lang w:eastAsia="pl-PL"/>
            </w:rPr>
          </w:pPr>
          <w:hyperlink w:anchor="_Toc419723000" w:history="1">
            <w:r w:rsidR="00400F08" w:rsidRPr="009A76E4">
              <w:rPr>
                <w:rStyle w:val="Hipercze"/>
                <w:noProof/>
              </w:rPr>
              <w:t>2.14.1 Komunikacja</w:t>
            </w:r>
            <w:r w:rsidR="00400F08">
              <w:rPr>
                <w:noProof/>
                <w:webHidden/>
              </w:rPr>
              <w:tab/>
            </w:r>
            <w:r w:rsidR="00400F08">
              <w:rPr>
                <w:noProof/>
                <w:webHidden/>
              </w:rPr>
              <w:fldChar w:fldCharType="begin"/>
            </w:r>
            <w:r w:rsidR="00400F08">
              <w:rPr>
                <w:noProof/>
                <w:webHidden/>
              </w:rPr>
              <w:instrText xml:space="preserve"> PAGEREF _Toc419723000 \h </w:instrText>
            </w:r>
            <w:r w:rsidR="00400F08">
              <w:rPr>
                <w:noProof/>
                <w:webHidden/>
              </w:rPr>
            </w:r>
            <w:r w:rsidR="00400F08">
              <w:rPr>
                <w:noProof/>
                <w:webHidden/>
              </w:rPr>
              <w:fldChar w:fldCharType="separate"/>
            </w:r>
            <w:r w:rsidR="00400F08">
              <w:rPr>
                <w:noProof/>
                <w:webHidden/>
              </w:rPr>
              <w:t>28</w:t>
            </w:r>
            <w:r w:rsidR="00400F08">
              <w:rPr>
                <w:noProof/>
                <w:webHidden/>
              </w:rPr>
              <w:fldChar w:fldCharType="end"/>
            </w:r>
          </w:hyperlink>
        </w:p>
        <w:p w:rsidR="00400F08" w:rsidRDefault="005C4EE2">
          <w:pPr>
            <w:pStyle w:val="Spistreci3"/>
            <w:tabs>
              <w:tab w:val="right" w:leader="dot" w:pos="9062"/>
            </w:tabs>
            <w:rPr>
              <w:rFonts w:eastAsiaTheme="minorEastAsia"/>
              <w:noProof/>
              <w:lang w:eastAsia="pl-PL"/>
            </w:rPr>
          </w:pPr>
          <w:hyperlink w:anchor="_Toc419723001" w:history="1">
            <w:r w:rsidR="00400F08" w:rsidRPr="009A76E4">
              <w:rPr>
                <w:rStyle w:val="Hipercze"/>
                <w:noProof/>
              </w:rPr>
              <w:t>2.14.2 Sieć wodociągowa</w:t>
            </w:r>
            <w:r w:rsidR="00400F08">
              <w:rPr>
                <w:noProof/>
                <w:webHidden/>
              </w:rPr>
              <w:tab/>
            </w:r>
            <w:r w:rsidR="00400F08">
              <w:rPr>
                <w:noProof/>
                <w:webHidden/>
              </w:rPr>
              <w:fldChar w:fldCharType="begin"/>
            </w:r>
            <w:r w:rsidR="00400F08">
              <w:rPr>
                <w:noProof/>
                <w:webHidden/>
              </w:rPr>
              <w:instrText xml:space="preserve"> PAGEREF _Toc419723001 \h </w:instrText>
            </w:r>
            <w:r w:rsidR="00400F08">
              <w:rPr>
                <w:noProof/>
                <w:webHidden/>
              </w:rPr>
            </w:r>
            <w:r w:rsidR="00400F08">
              <w:rPr>
                <w:noProof/>
                <w:webHidden/>
              </w:rPr>
              <w:fldChar w:fldCharType="separate"/>
            </w:r>
            <w:r w:rsidR="00400F08">
              <w:rPr>
                <w:noProof/>
                <w:webHidden/>
              </w:rPr>
              <w:t>29</w:t>
            </w:r>
            <w:r w:rsidR="00400F08">
              <w:rPr>
                <w:noProof/>
                <w:webHidden/>
              </w:rPr>
              <w:fldChar w:fldCharType="end"/>
            </w:r>
          </w:hyperlink>
        </w:p>
        <w:p w:rsidR="00400F08" w:rsidRDefault="005C4EE2">
          <w:pPr>
            <w:pStyle w:val="Spistreci3"/>
            <w:tabs>
              <w:tab w:val="right" w:leader="dot" w:pos="9062"/>
            </w:tabs>
            <w:rPr>
              <w:rFonts w:eastAsiaTheme="minorEastAsia"/>
              <w:noProof/>
              <w:lang w:eastAsia="pl-PL"/>
            </w:rPr>
          </w:pPr>
          <w:hyperlink w:anchor="_Toc419723002" w:history="1">
            <w:r w:rsidR="00400F08" w:rsidRPr="009A76E4">
              <w:rPr>
                <w:rStyle w:val="Hipercze"/>
                <w:noProof/>
              </w:rPr>
              <w:t>2.14.3 Sieć kanalizacyjna</w:t>
            </w:r>
            <w:r w:rsidR="00400F08">
              <w:rPr>
                <w:noProof/>
                <w:webHidden/>
              </w:rPr>
              <w:tab/>
            </w:r>
            <w:r w:rsidR="00400F08">
              <w:rPr>
                <w:noProof/>
                <w:webHidden/>
              </w:rPr>
              <w:fldChar w:fldCharType="begin"/>
            </w:r>
            <w:r w:rsidR="00400F08">
              <w:rPr>
                <w:noProof/>
                <w:webHidden/>
              </w:rPr>
              <w:instrText xml:space="preserve"> PAGEREF _Toc419723002 \h </w:instrText>
            </w:r>
            <w:r w:rsidR="00400F08">
              <w:rPr>
                <w:noProof/>
                <w:webHidden/>
              </w:rPr>
            </w:r>
            <w:r w:rsidR="00400F08">
              <w:rPr>
                <w:noProof/>
                <w:webHidden/>
              </w:rPr>
              <w:fldChar w:fldCharType="separate"/>
            </w:r>
            <w:r w:rsidR="00400F08">
              <w:rPr>
                <w:noProof/>
                <w:webHidden/>
              </w:rPr>
              <w:t>29</w:t>
            </w:r>
            <w:r w:rsidR="00400F08">
              <w:rPr>
                <w:noProof/>
                <w:webHidden/>
              </w:rPr>
              <w:fldChar w:fldCharType="end"/>
            </w:r>
          </w:hyperlink>
        </w:p>
        <w:p w:rsidR="00400F08" w:rsidRDefault="005C4EE2">
          <w:pPr>
            <w:pStyle w:val="Spistreci3"/>
            <w:tabs>
              <w:tab w:val="right" w:leader="dot" w:pos="9062"/>
            </w:tabs>
            <w:rPr>
              <w:rFonts w:eastAsiaTheme="minorEastAsia"/>
              <w:noProof/>
              <w:lang w:eastAsia="pl-PL"/>
            </w:rPr>
          </w:pPr>
          <w:hyperlink w:anchor="_Toc419723003" w:history="1">
            <w:r w:rsidR="00400F08" w:rsidRPr="009A76E4">
              <w:rPr>
                <w:rStyle w:val="Hipercze"/>
                <w:noProof/>
              </w:rPr>
              <w:t>2.14.4 Gospodarka odpadami</w:t>
            </w:r>
            <w:r w:rsidR="00400F08">
              <w:rPr>
                <w:noProof/>
                <w:webHidden/>
              </w:rPr>
              <w:tab/>
            </w:r>
            <w:r w:rsidR="00400F08">
              <w:rPr>
                <w:noProof/>
                <w:webHidden/>
              </w:rPr>
              <w:fldChar w:fldCharType="begin"/>
            </w:r>
            <w:r w:rsidR="00400F08">
              <w:rPr>
                <w:noProof/>
                <w:webHidden/>
              </w:rPr>
              <w:instrText xml:space="preserve"> PAGEREF _Toc419723003 \h </w:instrText>
            </w:r>
            <w:r w:rsidR="00400F08">
              <w:rPr>
                <w:noProof/>
                <w:webHidden/>
              </w:rPr>
            </w:r>
            <w:r w:rsidR="00400F08">
              <w:rPr>
                <w:noProof/>
                <w:webHidden/>
              </w:rPr>
              <w:fldChar w:fldCharType="separate"/>
            </w:r>
            <w:r w:rsidR="00400F08">
              <w:rPr>
                <w:noProof/>
                <w:webHidden/>
              </w:rPr>
              <w:t>30</w:t>
            </w:r>
            <w:r w:rsidR="00400F08">
              <w:rPr>
                <w:noProof/>
                <w:webHidden/>
              </w:rPr>
              <w:fldChar w:fldCharType="end"/>
            </w:r>
          </w:hyperlink>
        </w:p>
        <w:p w:rsidR="00400F08" w:rsidRDefault="005C4EE2">
          <w:pPr>
            <w:pStyle w:val="Spistreci3"/>
            <w:tabs>
              <w:tab w:val="right" w:leader="dot" w:pos="9062"/>
            </w:tabs>
            <w:rPr>
              <w:rFonts w:eastAsiaTheme="minorEastAsia"/>
              <w:noProof/>
              <w:lang w:eastAsia="pl-PL"/>
            </w:rPr>
          </w:pPr>
          <w:hyperlink w:anchor="_Toc419723004" w:history="1">
            <w:r w:rsidR="00400F08" w:rsidRPr="009A76E4">
              <w:rPr>
                <w:rStyle w:val="Hipercze"/>
                <w:noProof/>
              </w:rPr>
              <w:t>2.14.5 Zużycie energii cieplnej</w:t>
            </w:r>
            <w:r w:rsidR="00400F08">
              <w:rPr>
                <w:noProof/>
                <w:webHidden/>
              </w:rPr>
              <w:tab/>
            </w:r>
            <w:r w:rsidR="00400F08">
              <w:rPr>
                <w:noProof/>
                <w:webHidden/>
              </w:rPr>
              <w:fldChar w:fldCharType="begin"/>
            </w:r>
            <w:r w:rsidR="00400F08">
              <w:rPr>
                <w:noProof/>
                <w:webHidden/>
              </w:rPr>
              <w:instrText xml:space="preserve"> PAGEREF _Toc419723004 \h </w:instrText>
            </w:r>
            <w:r w:rsidR="00400F08">
              <w:rPr>
                <w:noProof/>
                <w:webHidden/>
              </w:rPr>
            </w:r>
            <w:r w:rsidR="00400F08">
              <w:rPr>
                <w:noProof/>
                <w:webHidden/>
              </w:rPr>
              <w:fldChar w:fldCharType="separate"/>
            </w:r>
            <w:r w:rsidR="00400F08">
              <w:rPr>
                <w:noProof/>
                <w:webHidden/>
              </w:rPr>
              <w:t>30</w:t>
            </w:r>
            <w:r w:rsidR="00400F08">
              <w:rPr>
                <w:noProof/>
                <w:webHidden/>
              </w:rPr>
              <w:fldChar w:fldCharType="end"/>
            </w:r>
          </w:hyperlink>
        </w:p>
        <w:p w:rsidR="00400F08" w:rsidRDefault="005C4EE2">
          <w:pPr>
            <w:pStyle w:val="Spistreci3"/>
            <w:tabs>
              <w:tab w:val="right" w:leader="dot" w:pos="9062"/>
            </w:tabs>
            <w:rPr>
              <w:rFonts w:eastAsiaTheme="minorEastAsia"/>
              <w:noProof/>
              <w:lang w:eastAsia="pl-PL"/>
            </w:rPr>
          </w:pPr>
          <w:hyperlink w:anchor="_Toc419723005" w:history="1">
            <w:r w:rsidR="00400F08" w:rsidRPr="009A76E4">
              <w:rPr>
                <w:rStyle w:val="Hipercze"/>
                <w:noProof/>
              </w:rPr>
              <w:t>2.14.6 Dostęp do Internetu.</w:t>
            </w:r>
            <w:r w:rsidR="00400F08">
              <w:rPr>
                <w:noProof/>
                <w:webHidden/>
              </w:rPr>
              <w:tab/>
            </w:r>
            <w:r w:rsidR="00400F08">
              <w:rPr>
                <w:noProof/>
                <w:webHidden/>
              </w:rPr>
              <w:fldChar w:fldCharType="begin"/>
            </w:r>
            <w:r w:rsidR="00400F08">
              <w:rPr>
                <w:noProof/>
                <w:webHidden/>
              </w:rPr>
              <w:instrText xml:space="preserve"> PAGEREF _Toc419723005 \h </w:instrText>
            </w:r>
            <w:r w:rsidR="00400F08">
              <w:rPr>
                <w:noProof/>
                <w:webHidden/>
              </w:rPr>
            </w:r>
            <w:r w:rsidR="00400F08">
              <w:rPr>
                <w:noProof/>
                <w:webHidden/>
              </w:rPr>
              <w:fldChar w:fldCharType="separate"/>
            </w:r>
            <w:r w:rsidR="00400F08">
              <w:rPr>
                <w:noProof/>
                <w:webHidden/>
              </w:rPr>
              <w:t>30</w:t>
            </w:r>
            <w:r w:rsidR="00400F08">
              <w:rPr>
                <w:noProof/>
                <w:webHidden/>
              </w:rPr>
              <w:fldChar w:fldCharType="end"/>
            </w:r>
          </w:hyperlink>
        </w:p>
        <w:p w:rsidR="00400F08" w:rsidRDefault="005C4EE2">
          <w:pPr>
            <w:pStyle w:val="Spistreci2"/>
            <w:tabs>
              <w:tab w:val="right" w:leader="dot" w:pos="9062"/>
            </w:tabs>
            <w:rPr>
              <w:rFonts w:eastAsiaTheme="minorEastAsia"/>
              <w:noProof/>
              <w:lang w:eastAsia="pl-PL"/>
            </w:rPr>
          </w:pPr>
          <w:hyperlink w:anchor="_Toc419723006" w:history="1">
            <w:r w:rsidR="00400F08" w:rsidRPr="009A76E4">
              <w:rPr>
                <w:rStyle w:val="Hipercze"/>
                <w:noProof/>
              </w:rPr>
              <w:t>2.15 OŚWIATA W GMINIE WIEPRZ.</w:t>
            </w:r>
            <w:r w:rsidR="00400F08">
              <w:rPr>
                <w:noProof/>
                <w:webHidden/>
              </w:rPr>
              <w:tab/>
            </w:r>
            <w:r w:rsidR="00400F08">
              <w:rPr>
                <w:noProof/>
                <w:webHidden/>
              </w:rPr>
              <w:fldChar w:fldCharType="begin"/>
            </w:r>
            <w:r w:rsidR="00400F08">
              <w:rPr>
                <w:noProof/>
                <w:webHidden/>
              </w:rPr>
              <w:instrText xml:space="preserve"> PAGEREF _Toc419723006 \h </w:instrText>
            </w:r>
            <w:r w:rsidR="00400F08">
              <w:rPr>
                <w:noProof/>
                <w:webHidden/>
              </w:rPr>
            </w:r>
            <w:r w:rsidR="00400F08">
              <w:rPr>
                <w:noProof/>
                <w:webHidden/>
              </w:rPr>
              <w:fldChar w:fldCharType="separate"/>
            </w:r>
            <w:r w:rsidR="00400F08">
              <w:rPr>
                <w:noProof/>
                <w:webHidden/>
              </w:rPr>
              <w:t>30</w:t>
            </w:r>
            <w:r w:rsidR="00400F08">
              <w:rPr>
                <w:noProof/>
                <w:webHidden/>
              </w:rPr>
              <w:fldChar w:fldCharType="end"/>
            </w:r>
          </w:hyperlink>
        </w:p>
        <w:p w:rsidR="00400F08" w:rsidRDefault="005C4EE2">
          <w:pPr>
            <w:pStyle w:val="Spistreci3"/>
            <w:tabs>
              <w:tab w:val="right" w:leader="dot" w:pos="9062"/>
            </w:tabs>
            <w:rPr>
              <w:rFonts w:eastAsiaTheme="minorEastAsia"/>
              <w:noProof/>
              <w:lang w:eastAsia="pl-PL"/>
            </w:rPr>
          </w:pPr>
          <w:hyperlink w:anchor="_Toc419723007" w:history="1">
            <w:r w:rsidR="00400F08" w:rsidRPr="009A76E4">
              <w:rPr>
                <w:rStyle w:val="Hipercze"/>
                <w:noProof/>
              </w:rPr>
              <w:t>2.15.1 Informacje ogólne</w:t>
            </w:r>
            <w:r w:rsidR="00400F08">
              <w:rPr>
                <w:noProof/>
                <w:webHidden/>
              </w:rPr>
              <w:tab/>
            </w:r>
            <w:r w:rsidR="00400F08">
              <w:rPr>
                <w:noProof/>
                <w:webHidden/>
              </w:rPr>
              <w:fldChar w:fldCharType="begin"/>
            </w:r>
            <w:r w:rsidR="00400F08">
              <w:rPr>
                <w:noProof/>
                <w:webHidden/>
              </w:rPr>
              <w:instrText xml:space="preserve"> PAGEREF _Toc419723007 \h </w:instrText>
            </w:r>
            <w:r w:rsidR="00400F08">
              <w:rPr>
                <w:noProof/>
                <w:webHidden/>
              </w:rPr>
            </w:r>
            <w:r w:rsidR="00400F08">
              <w:rPr>
                <w:noProof/>
                <w:webHidden/>
              </w:rPr>
              <w:fldChar w:fldCharType="separate"/>
            </w:r>
            <w:r w:rsidR="00400F08">
              <w:rPr>
                <w:noProof/>
                <w:webHidden/>
              </w:rPr>
              <w:t>30</w:t>
            </w:r>
            <w:r w:rsidR="00400F08">
              <w:rPr>
                <w:noProof/>
                <w:webHidden/>
              </w:rPr>
              <w:fldChar w:fldCharType="end"/>
            </w:r>
          </w:hyperlink>
        </w:p>
        <w:p w:rsidR="00400F08" w:rsidRDefault="005C4EE2">
          <w:pPr>
            <w:pStyle w:val="Spistreci3"/>
            <w:tabs>
              <w:tab w:val="right" w:leader="dot" w:pos="9062"/>
            </w:tabs>
            <w:rPr>
              <w:rFonts w:eastAsiaTheme="minorEastAsia"/>
              <w:noProof/>
              <w:lang w:eastAsia="pl-PL"/>
            </w:rPr>
          </w:pPr>
          <w:hyperlink w:anchor="_Toc419723008" w:history="1">
            <w:r w:rsidR="00400F08" w:rsidRPr="009A76E4">
              <w:rPr>
                <w:rStyle w:val="Hipercze"/>
                <w:noProof/>
              </w:rPr>
              <w:t>2.15.2 Wyniki egzaminów gimnazjalnych</w:t>
            </w:r>
            <w:r w:rsidR="00400F08">
              <w:rPr>
                <w:noProof/>
                <w:webHidden/>
              </w:rPr>
              <w:tab/>
            </w:r>
            <w:r w:rsidR="00400F08">
              <w:rPr>
                <w:noProof/>
                <w:webHidden/>
              </w:rPr>
              <w:fldChar w:fldCharType="begin"/>
            </w:r>
            <w:r w:rsidR="00400F08">
              <w:rPr>
                <w:noProof/>
                <w:webHidden/>
              </w:rPr>
              <w:instrText xml:space="preserve"> PAGEREF _Toc419723008 \h </w:instrText>
            </w:r>
            <w:r w:rsidR="00400F08">
              <w:rPr>
                <w:noProof/>
                <w:webHidden/>
              </w:rPr>
            </w:r>
            <w:r w:rsidR="00400F08">
              <w:rPr>
                <w:noProof/>
                <w:webHidden/>
              </w:rPr>
              <w:fldChar w:fldCharType="separate"/>
            </w:r>
            <w:r w:rsidR="00400F08">
              <w:rPr>
                <w:noProof/>
                <w:webHidden/>
              </w:rPr>
              <w:t>31</w:t>
            </w:r>
            <w:r w:rsidR="00400F08">
              <w:rPr>
                <w:noProof/>
                <w:webHidden/>
              </w:rPr>
              <w:fldChar w:fldCharType="end"/>
            </w:r>
          </w:hyperlink>
        </w:p>
        <w:p w:rsidR="00400F08" w:rsidRDefault="005C4EE2">
          <w:pPr>
            <w:pStyle w:val="Spistreci3"/>
            <w:tabs>
              <w:tab w:val="right" w:leader="dot" w:pos="9062"/>
            </w:tabs>
            <w:rPr>
              <w:rFonts w:eastAsiaTheme="minorEastAsia"/>
              <w:noProof/>
              <w:lang w:eastAsia="pl-PL"/>
            </w:rPr>
          </w:pPr>
          <w:hyperlink w:anchor="_Toc419723009" w:history="1">
            <w:r w:rsidR="00400F08" w:rsidRPr="009A76E4">
              <w:rPr>
                <w:rStyle w:val="Hipercze"/>
                <w:noProof/>
              </w:rPr>
              <w:t>2.15.3 Wyniki egzaminu w kl. VI.</w:t>
            </w:r>
            <w:r w:rsidR="00400F08">
              <w:rPr>
                <w:noProof/>
                <w:webHidden/>
              </w:rPr>
              <w:tab/>
            </w:r>
            <w:r w:rsidR="00400F08">
              <w:rPr>
                <w:noProof/>
                <w:webHidden/>
              </w:rPr>
              <w:fldChar w:fldCharType="begin"/>
            </w:r>
            <w:r w:rsidR="00400F08">
              <w:rPr>
                <w:noProof/>
                <w:webHidden/>
              </w:rPr>
              <w:instrText xml:space="preserve"> PAGEREF _Toc419723009 \h </w:instrText>
            </w:r>
            <w:r w:rsidR="00400F08">
              <w:rPr>
                <w:noProof/>
                <w:webHidden/>
              </w:rPr>
            </w:r>
            <w:r w:rsidR="00400F08">
              <w:rPr>
                <w:noProof/>
                <w:webHidden/>
              </w:rPr>
              <w:fldChar w:fldCharType="separate"/>
            </w:r>
            <w:r w:rsidR="00400F08">
              <w:rPr>
                <w:noProof/>
                <w:webHidden/>
              </w:rPr>
              <w:t>32</w:t>
            </w:r>
            <w:r w:rsidR="00400F08">
              <w:rPr>
                <w:noProof/>
                <w:webHidden/>
              </w:rPr>
              <w:fldChar w:fldCharType="end"/>
            </w:r>
          </w:hyperlink>
        </w:p>
        <w:p w:rsidR="00400F08" w:rsidRDefault="005C4EE2">
          <w:pPr>
            <w:pStyle w:val="Spistreci2"/>
            <w:tabs>
              <w:tab w:val="right" w:leader="dot" w:pos="9062"/>
            </w:tabs>
            <w:rPr>
              <w:rFonts w:eastAsiaTheme="minorEastAsia"/>
              <w:noProof/>
              <w:lang w:eastAsia="pl-PL"/>
            </w:rPr>
          </w:pPr>
          <w:hyperlink w:anchor="_Toc419723010" w:history="1">
            <w:r w:rsidR="00400F08" w:rsidRPr="009A76E4">
              <w:rPr>
                <w:rStyle w:val="Hipercze"/>
                <w:noProof/>
              </w:rPr>
              <w:t>2.16. Ochrona przeciwpożarowa.</w:t>
            </w:r>
            <w:r w:rsidR="00400F08">
              <w:rPr>
                <w:noProof/>
                <w:webHidden/>
              </w:rPr>
              <w:tab/>
            </w:r>
            <w:r w:rsidR="00400F08">
              <w:rPr>
                <w:noProof/>
                <w:webHidden/>
              </w:rPr>
              <w:fldChar w:fldCharType="begin"/>
            </w:r>
            <w:r w:rsidR="00400F08">
              <w:rPr>
                <w:noProof/>
                <w:webHidden/>
              </w:rPr>
              <w:instrText xml:space="preserve"> PAGEREF _Toc419723010 \h </w:instrText>
            </w:r>
            <w:r w:rsidR="00400F08">
              <w:rPr>
                <w:noProof/>
                <w:webHidden/>
              </w:rPr>
            </w:r>
            <w:r w:rsidR="00400F08">
              <w:rPr>
                <w:noProof/>
                <w:webHidden/>
              </w:rPr>
              <w:fldChar w:fldCharType="separate"/>
            </w:r>
            <w:r w:rsidR="00400F08">
              <w:rPr>
                <w:noProof/>
                <w:webHidden/>
              </w:rPr>
              <w:t>33</w:t>
            </w:r>
            <w:r w:rsidR="00400F08">
              <w:rPr>
                <w:noProof/>
                <w:webHidden/>
              </w:rPr>
              <w:fldChar w:fldCharType="end"/>
            </w:r>
          </w:hyperlink>
        </w:p>
        <w:p w:rsidR="00400F08" w:rsidRDefault="005C4EE2">
          <w:pPr>
            <w:pStyle w:val="Spistreci2"/>
            <w:tabs>
              <w:tab w:val="right" w:leader="dot" w:pos="9062"/>
            </w:tabs>
            <w:rPr>
              <w:rFonts w:eastAsiaTheme="minorEastAsia"/>
              <w:noProof/>
              <w:lang w:eastAsia="pl-PL"/>
            </w:rPr>
          </w:pPr>
          <w:hyperlink w:anchor="_Toc419723011" w:history="1">
            <w:r w:rsidR="00400F08" w:rsidRPr="009A76E4">
              <w:rPr>
                <w:rStyle w:val="Hipercze"/>
                <w:noProof/>
              </w:rPr>
              <w:t>2.17 Ochrona zdrowia.</w:t>
            </w:r>
            <w:r w:rsidR="00400F08">
              <w:rPr>
                <w:noProof/>
                <w:webHidden/>
              </w:rPr>
              <w:tab/>
            </w:r>
            <w:r w:rsidR="00400F08">
              <w:rPr>
                <w:noProof/>
                <w:webHidden/>
              </w:rPr>
              <w:fldChar w:fldCharType="begin"/>
            </w:r>
            <w:r w:rsidR="00400F08">
              <w:rPr>
                <w:noProof/>
                <w:webHidden/>
              </w:rPr>
              <w:instrText xml:space="preserve"> PAGEREF _Toc419723011 \h </w:instrText>
            </w:r>
            <w:r w:rsidR="00400F08">
              <w:rPr>
                <w:noProof/>
                <w:webHidden/>
              </w:rPr>
            </w:r>
            <w:r w:rsidR="00400F08">
              <w:rPr>
                <w:noProof/>
                <w:webHidden/>
              </w:rPr>
              <w:fldChar w:fldCharType="separate"/>
            </w:r>
            <w:r w:rsidR="00400F08">
              <w:rPr>
                <w:noProof/>
                <w:webHidden/>
              </w:rPr>
              <w:t>33</w:t>
            </w:r>
            <w:r w:rsidR="00400F08">
              <w:rPr>
                <w:noProof/>
                <w:webHidden/>
              </w:rPr>
              <w:fldChar w:fldCharType="end"/>
            </w:r>
          </w:hyperlink>
        </w:p>
        <w:p w:rsidR="00400F08" w:rsidRDefault="005C4EE2">
          <w:pPr>
            <w:pStyle w:val="Spistreci2"/>
            <w:tabs>
              <w:tab w:val="right" w:leader="dot" w:pos="9062"/>
            </w:tabs>
            <w:rPr>
              <w:rFonts w:eastAsiaTheme="minorEastAsia"/>
              <w:noProof/>
              <w:lang w:eastAsia="pl-PL"/>
            </w:rPr>
          </w:pPr>
          <w:hyperlink w:anchor="_Toc419723012" w:history="1">
            <w:r w:rsidR="00400F08" w:rsidRPr="009A76E4">
              <w:rPr>
                <w:rStyle w:val="Hipercze"/>
                <w:noProof/>
              </w:rPr>
              <w:t>2.18 Pomoc społeczna.</w:t>
            </w:r>
            <w:r w:rsidR="00400F08">
              <w:rPr>
                <w:noProof/>
                <w:webHidden/>
              </w:rPr>
              <w:tab/>
            </w:r>
            <w:r w:rsidR="00400F08">
              <w:rPr>
                <w:noProof/>
                <w:webHidden/>
              </w:rPr>
              <w:fldChar w:fldCharType="begin"/>
            </w:r>
            <w:r w:rsidR="00400F08">
              <w:rPr>
                <w:noProof/>
                <w:webHidden/>
              </w:rPr>
              <w:instrText xml:space="preserve"> PAGEREF _Toc419723012 \h </w:instrText>
            </w:r>
            <w:r w:rsidR="00400F08">
              <w:rPr>
                <w:noProof/>
                <w:webHidden/>
              </w:rPr>
            </w:r>
            <w:r w:rsidR="00400F08">
              <w:rPr>
                <w:noProof/>
                <w:webHidden/>
              </w:rPr>
              <w:fldChar w:fldCharType="separate"/>
            </w:r>
            <w:r w:rsidR="00400F08">
              <w:rPr>
                <w:noProof/>
                <w:webHidden/>
              </w:rPr>
              <w:t>35</w:t>
            </w:r>
            <w:r w:rsidR="00400F08">
              <w:rPr>
                <w:noProof/>
                <w:webHidden/>
              </w:rPr>
              <w:fldChar w:fldCharType="end"/>
            </w:r>
          </w:hyperlink>
        </w:p>
        <w:p w:rsidR="00400F08" w:rsidRDefault="005C4EE2">
          <w:pPr>
            <w:pStyle w:val="Spistreci3"/>
            <w:tabs>
              <w:tab w:val="right" w:leader="dot" w:pos="9062"/>
            </w:tabs>
            <w:rPr>
              <w:rFonts w:eastAsiaTheme="minorEastAsia"/>
              <w:noProof/>
              <w:lang w:eastAsia="pl-PL"/>
            </w:rPr>
          </w:pPr>
          <w:hyperlink w:anchor="_Toc419723013" w:history="1">
            <w:r w:rsidR="00400F08" w:rsidRPr="009A76E4">
              <w:rPr>
                <w:rStyle w:val="Hipercze"/>
                <w:noProof/>
              </w:rPr>
              <w:t>2.18.1 Infrastruktura społeczna.</w:t>
            </w:r>
            <w:r w:rsidR="00400F08">
              <w:rPr>
                <w:noProof/>
                <w:webHidden/>
              </w:rPr>
              <w:tab/>
            </w:r>
            <w:r w:rsidR="00400F08">
              <w:rPr>
                <w:noProof/>
                <w:webHidden/>
              </w:rPr>
              <w:fldChar w:fldCharType="begin"/>
            </w:r>
            <w:r w:rsidR="00400F08">
              <w:rPr>
                <w:noProof/>
                <w:webHidden/>
              </w:rPr>
              <w:instrText xml:space="preserve"> PAGEREF _Toc419723013 \h </w:instrText>
            </w:r>
            <w:r w:rsidR="00400F08">
              <w:rPr>
                <w:noProof/>
                <w:webHidden/>
              </w:rPr>
            </w:r>
            <w:r w:rsidR="00400F08">
              <w:rPr>
                <w:noProof/>
                <w:webHidden/>
              </w:rPr>
              <w:fldChar w:fldCharType="separate"/>
            </w:r>
            <w:r w:rsidR="00400F08">
              <w:rPr>
                <w:noProof/>
                <w:webHidden/>
              </w:rPr>
              <w:t>35</w:t>
            </w:r>
            <w:r w:rsidR="00400F08">
              <w:rPr>
                <w:noProof/>
                <w:webHidden/>
              </w:rPr>
              <w:fldChar w:fldCharType="end"/>
            </w:r>
          </w:hyperlink>
        </w:p>
        <w:p w:rsidR="00400F08" w:rsidRDefault="005C4EE2">
          <w:pPr>
            <w:pStyle w:val="Spistreci3"/>
            <w:tabs>
              <w:tab w:val="right" w:leader="dot" w:pos="9062"/>
            </w:tabs>
            <w:rPr>
              <w:rFonts w:eastAsiaTheme="minorEastAsia"/>
              <w:noProof/>
              <w:lang w:eastAsia="pl-PL"/>
            </w:rPr>
          </w:pPr>
          <w:hyperlink w:anchor="_Toc419723014" w:history="1">
            <w:r w:rsidR="00400F08" w:rsidRPr="009A76E4">
              <w:rPr>
                <w:rStyle w:val="Hipercze"/>
                <w:noProof/>
              </w:rPr>
              <w:t>2.18.2 Dane o korzystających z pomocy i wsparcia.</w:t>
            </w:r>
            <w:r w:rsidR="00400F08">
              <w:rPr>
                <w:noProof/>
                <w:webHidden/>
              </w:rPr>
              <w:tab/>
            </w:r>
            <w:r w:rsidR="00400F08">
              <w:rPr>
                <w:noProof/>
                <w:webHidden/>
              </w:rPr>
              <w:fldChar w:fldCharType="begin"/>
            </w:r>
            <w:r w:rsidR="00400F08">
              <w:rPr>
                <w:noProof/>
                <w:webHidden/>
              </w:rPr>
              <w:instrText xml:space="preserve"> PAGEREF _Toc419723014 \h </w:instrText>
            </w:r>
            <w:r w:rsidR="00400F08">
              <w:rPr>
                <w:noProof/>
                <w:webHidden/>
              </w:rPr>
            </w:r>
            <w:r w:rsidR="00400F08">
              <w:rPr>
                <w:noProof/>
                <w:webHidden/>
              </w:rPr>
              <w:fldChar w:fldCharType="separate"/>
            </w:r>
            <w:r w:rsidR="00400F08">
              <w:rPr>
                <w:noProof/>
                <w:webHidden/>
              </w:rPr>
              <w:t>36</w:t>
            </w:r>
            <w:r w:rsidR="00400F08">
              <w:rPr>
                <w:noProof/>
                <w:webHidden/>
              </w:rPr>
              <w:fldChar w:fldCharType="end"/>
            </w:r>
          </w:hyperlink>
        </w:p>
        <w:p w:rsidR="00400F08" w:rsidRDefault="005C4EE2">
          <w:pPr>
            <w:pStyle w:val="Spistreci2"/>
            <w:tabs>
              <w:tab w:val="right" w:leader="dot" w:pos="9062"/>
            </w:tabs>
            <w:rPr>
              <w:rFonts w:eastAsiaTheme="minorEastAsia"/>
              <w:noProof/>
              <w:lang w:eastAsia="pl-PL"/>
            </w:rPr>
          </w:pPr>
          <w:hyperlink w:anchor="_Toc419723015" w:history="1">
            <w:r w:rsidR="00400F08" w:rsidRPr="009A76E4">
              <w:rPr>
                <w:rStyle w:val="Hipercze"/>
                <w:noProof/>
              </w:rPr>
              <w:t>2.19 Bezpieczeństwo i porządek publiczny.</w:t>
            </w:r>
            <w:r w:rsidR="00400F08">
              <w:rPr>
                <w:noProof/>
                <w:webHidden/>
              </w:rPr>
              <w:tab/>
            </w:r>
            <w:r w:rsidR="00400F08">
              <w:rPr>
                <w:noProof/>
                <w:webHidden/>
              </w:rPr>
              <w:fldChar w:fldCharType="begin"/>
            </w:r>
            <w:r w:rsidR="00400F08">
              <w:rPr>
                <w:noProof/>
                <w:webHidden/>
              </w:rPr>
              <w:instrText xml:space="preserve"> PAGEREF _Toc419723015 \h </w:instrText>
            </w:r>
            <w:r w:rsidR="00400F08">
              <w:rPr>
                <w:noProof/>
                <w:webHidden/>
              </w:rPr>
            </w:r>
            <w:r w:rsidR="00400F08">
              <w:rPr>
                <w:noProof/>
                <w:webHidden/>
              </w:rPr>
              <w:fldChar w:fldCharType="separate"/>
            </w:r>
            <w:r w:rsidR="00400F08">
              <w:rPr>
                <w:noProof/>
                <w:webHidden/>
              </w:rPr>
              <w:t>37</w:t>
            </w:r>
            <w:r w:rsidR="00400F08">
              <w:rPr>
                <w:noProof/>
                <w:webHidden/>
              </w:rPr>
              <w:fldChar w:fldCharType="end"/>
            </w:r>
          </w:hyperlink>
        </w:p>
        <w:p w:rsidR="00400F08" w:rsidRDefault="005C4EE2">
          <w:pPr>
            <w:pStyle w:val="Spistreci2"/>
            <w:tabs>
              <w:tab w:val="right" w:leader="dot" w:pos="9062"/>
            </w:tabs>
            <w:rPr>
              <w:rFonts w:eastAsiaTheme="minorEastAsia"/>
              <w:noProof/>
              <w:lang w:eastAsia="pl-PL"/>
            </w:rPr>
          </w:pPr>
          <w:hyperlink w:anchor="_Toc419723016" w:history="1">
            <w:r w:rsidR="00400F08" w:rsidRPr="009A76E4">
              <w:rPr>
                <w:rStyle w:val="Hipercze"/>
                <w:noProof/>
              </w:rPr>
              <w:t>2.20 Obiekty sportowe i rekreacyjne.</w:t>
            </w:r>
            <w:r w:rsidR="00400F08">
              <w:rPr>
                <w:noProof/>
                <w:webHidden/>
              </w:rPr>
              <w:tab/>
            </w:r>
            <w:r w:rsidR="00400F08">
              <w:rPr>
                <w:noProof/>
                <w:webHidden/>
              </w:rPr>
              <w:fldChar w:fldCharType="begin"/>
            </w:r>
            <w:r w:rsidR="00400F08">
              <w:rPr>
                <w:noProof/>
                <w:webHidden/>
              </w:rPr>
              <w:instrText xml:space="preserve"> PAGEREF _Toc419723016 \h </w:instrText>
            </w:r>
            <w:r w:rsidR="00400F08">
              <w:rPr>
                <w:noProof/>
                <w:webHidden/>
              </w:rPr>
            </w:r>
            <w:r w:rsidR="00400F08">
              <w:rPr>
                <w:noProof/>
                <w:webHidden/>
              </w:rPr>
              <w:fldChar w:fldCharType="separate"/>
            </w:r>
            <w:r w:rsidR="00400F08">
              <w:rPr>
                <w:noProof/>
                <w:webHidden/>
              </w:rPr>
              <w:t>38</w:t>
            </w:r>
            <w:r w:rsidR="00400F08">
              <w:rPr>
                <w:noProof/>
                <w:webHidden/>
              </w:rPr>
              <w:fldChar w:fldCharType="end"/>
            </w:r>
          </w:hyperlink>
        </w:p>
        <w:p w:rsidR="00400F08" w:rsidRDefault="005C4EE2">
          <w:pPr>
            <w:pStyle w:val="Spistreci3"/>
            <w:tabs>
              <w:tab w:val="right" w:leader="dot" w:pos="9062"/>
            </w:tabs>
            <w:rPr>
              <w:rFonts w:eastAsiaTheme="minorEastAsia"/>
              <w:noProof/>
              <w:lang w:eastAsia="pl-PL"/>
            </w:rPr>
          </w:pPr>
          <w:hyperlink w:anchor="_Toc419723017" w:history="1">
            <w:r w:rsidR="00400F08" w:rsidRPr="009A76E4">
              <w:rPr>
                <w:rStyle w:val="Hipercze"/>
                <w:noProof/>
                <w:lang w:eastAsia="pl-PL"/>
              </w:rPr>
              <w:t>2.21. Baza noclegowa.</w:t>
            </w:r>
            <w:r w:rsidR="00400F08">
              <w:rPr>
                <w:noProof/>
                <w:webHidden/>
              </w:rPr>
              <w:tab/>
            </w:r>
            <w:r w:rsidR="00400F08">
              <w:rPr>
                <w:noProof/>
                <w:webHidden/>
              </w:rPr>
              <w:fldChar w:fldCharType="begin"/>
            </w:r>
            <w:r w:rsidR="00400F08">
              <w:rPr>
                <w:noProof/>
                <w:webHidden/>
              </w:rPr>
              <w:instrText xml:space="preserve"> PAGEREF _Toc419723017 \h </w:instrText>
            </w:r>
            <w:r w:rsidR="00400F08">
              <w:rPr>
                <w:noProof/>
                <w:webHidden/>
              </w:rPr>
            </w:r>
            <w:r w:rsidR="00400F08">
              <w:rPr>
                <w:noProof/>
                <w:webHidden/>
              </w:rPr>
              <w:fldChar w:fldCharType="separate"/>
            </w:r>
            <w:r w:rsidR="00400F08">
              <w:rPr>
                <w:noProof/>
                <w:webHidden/>
              </w:rPr>
              <w:t>39</w:t>
            </w:r>
            <w:r w:rsidR="00400F08">
              <w:rPr>
                <w:noProof/>
                <w:webHidden/>
              </w:rPr>
              <w:fldChar w:fldCharType="end"/>
            </w:r>
          </w:hyperlink>
        </w:p>
        <w:p w:rsidR="00400F08" w:rsidRDefault="005C4EE2">
          <w:pPr>
            <w:pStyle w:val="Spistreci1"/>
            <w:rPr>
              <w:rFonts w:eastAsiaTheme="minorEastAsia"/>
              <w:b w:val="0"/>
              <w:lang w:eastAsia="pl-PL"/>
            </w:rPr>
          </w:pPr>
          <w:hyperlink w:anchor="_Toc419723018" w:history="1">
            <w:r w:rsidR="00400F08" w:rsidRPr="009A76E4">
              <w:rPr>
                <w:rStyle w:val="Hipercze"/>
              </w:rPr>
              <w:t>3. Zestawienie potrzeb inwestycyjnych zgłaszanych przez poszczególne sołectwa.</w:t>
            </w:r>
            <w:r w:rsidR="00400F08">
              <w:rPr>
                <w:webHidden/>
              </w:rPr>
              <w:tab/>
            </w:r>
            <w:r w:rsidR="00400F08">
              <w:rPr>
                <w:webHidden/>
              </w:rPr>
              <w:fldChar w:fldCharType="begin"/>
            </w:r>
            <w:r w:rsidR="00400F08">
              <w:rPr>
                <w:webHidden/>
              </w:rPr>
              <w:instrText xml:space="preserve"> PAGEREF _Toc419723018 \h </w:instrText>
            </w:r>
            <w:r w:rsidR="00400F08">
              <w:rPr>
                <w:webHidden/>
              </w:rPr>
            </w:r>
            <w:r w:rsidR="00400F08">
              <w:rPr>
                <w:webHidden/>
              </w:rPr>
              <w:fldChar w:fldCharType="separate"/>
            </w:r>
            <w:r w:rsidR="00400F08">
              <w:rPr>
                <w:webHidden/>
              </w:rPr>
              <w:t>39</w:t>
            </w:r>
            <w:r w:rsidR="00400F08">
              <w:rPr>
                <w:webHidden/>
              </w:rPr>
              <w:fldChar w:fldCharType="end"/>
            </w:r>
          </w:hyperlink>
        </w:p>
        <w:p w:rsidR="00400F08" w:rsidRDefault="005C4EE2">
          <w:pPr>
            <w:pStyle w:val="Spistreci1"/>
            <w:rPr>
              <w:rFonts w:eastAsiaTheme="minorEastAsia"/>
              <w:b w:val="0"/>
              <w:lang w:eastAsia="pl-PL"/>
            </w:rPr>
          </w:pPr>
          <w:hyperlink w:anchor="_Toc419723019" w:history="1">
            <w:r w:rsidR="00400F08" w:rsidRPr="009A76E4">
              <w:rPr>
                <w:rStyle w:val="Hipercze"/>
              </w:rPr>
              <w:t>4. Analiza mocnych i słabych stron - SWOT.</w:t>
            </w:r>
            <w:r w:rsidR="00400F08">
              <w:rPr>
                <w:webHidden/>
              </w:rPr>
              <w:tab/>
            </w:r>
            <w:r w:rsidR="00400F08">
              <w:rPr>
                <w:webHidden/>
              </w:rPr>
              <w:fldChar w:fldCharType="begin"/>
            </w:r>
            <w:r w:rsidR="00400F08">
              <w:rPr>
                <w:webHidden/>
              </w:rPr>
              <w:instrText xml:space="preserve"> PAGEREF _Toc419723019 \h </w:instrText>
            </w:r>
            <w:r w:rsidR="00400F08">
              <w:rPr>
                <w:webHidden/>
              </w:rPr>
            </w:r>
            <w:r w:rsidR="00400F08">
              <w:rPr>
                <w:webHidden/>
              </w:rPr>
              <w:fldChar w:fldCharType="separate"/>
            </w:r>
            <w:r w:rsidR="00400F08">
              <w:rPr>
                <w:webHidden/>
              </w:rPr>
              <w:t>42</w:t>
            </w:r>
            <w:r w:rsidR="00400F08">
              <w:rPr>
                <w:webHidden/>
              </w:rPr>
              <w:fldChar w:fldCharType="end"/>
            </w:r>
          </w:hyperlink>
        </w:p>
        <w:p w:rsidR="00400F08" w:rsidRDefault="005C4EE2">
          <w:pPr>
            <w:pStyle w:val="Spistreci1"/>
            <w:rPr>
              <w:rFonts w:eastAsiaTheme="minorEastAsia"/>
              <w:b w:val="0"/>
              <w:lang w:eastAsia="pl-PL"/>
            </w:rPr>
          </w:pPr>
          <w:hyperlink w:anchor="_Toc419723020" w:history="1">
            <w:r w:rsidR="00400F08" w:rsidRPr="009A76E4">
              <w:rPr>
                <w:rStyle w:val="Hipercze"/>
              </w:rPr>
              <w:t>5. Cele strategiczne.</w:t>
            </w:r>
            <w:r w:rsidR="00400F08">
              <w:rPr>
                <w:webHidden/>
              </w:rPr>
              <w:tab/>
            </w:r>
            <w:r w:rsidR="00400F08">
              <w:rPr>
                <w:webHidden/>
              </w:rPr>
              <w:fldChar w:fldCharType="begin"/>
            </w:r>
            <w:r w:rsidR="00400F08">
              <w:rPr>
                <w:webHidden/>
              </w:rPr>
              <w:instrText xml:space="preserve"> PAGEREF _Toc419723020 \h </w:instrText>
            </w:r>
            <w:r w:rsidR="00400F08">
              <w:rPr>
                <w:webHidden/>
              </w:rPr>
            </w:r>
            <w:r w:rsidR="00400F08">
              <w:rPr>
                <w:webHidden/>
              </w:rPr>
              <w:fldChar w:fldCharType="separate"/>
            </w:r>
            <w:r w:rsidR="00400F08">
              <w:rPr>
                <w:webHidden/>
              </w:rPr>
              <w:t>46</w:t>
            </w:r>
            <w:r w:rsidR="00400F08">
              <w:rPr>
                <w:webHidden/>
              </w:rPr>
              <w:fldChar w:fldCharType="end"/>
            </w:r>
          </w:hyperlink>
        </w:p>
        <w:p w:rsidR="00D422CB" w:rsidRDefault="00D422CB">
          <w:r>
            <w:rPr>
              <w:b/>
              <w:bCs/>
            </w:rPr>
            <w:fldChar w:fldCharType="end"/>
          </w:r>
        </w:p>
      </w:sdtContent>
    </w:sdt>
    <w:p w:rsidR="00D422CB" w:rsidRDefault="00D422CB" w:rsidP="00E4779E"/>
    <w:p w:rsidR="00D422CB" w:rsidRDefault="00D422CB" w:rsidP="00E4779E"/>
    <w:p w:rsidR="000030A9" w:rsidRDefault="000030A9" w:rsidP="00E4779E"/>
    <w:p w:rsidR="000030A9" w:rsidRDefault="000030A9" w:rsidP="00E4779E"/>
    <w:p w:rsidR="000030A9" w:rsidRDefault="000030A9" w:rsidP="00E4779E"/>
    <w:p w:rsidR="000030A9" w:rsidRDefault="000030A9" w:rsidP="00E4779E"/>
    <w:p w:rsidR="000030A9" w:rsidRDefault="000030A9" w:rsidP="00E4779E"/>
    <w:p w:rsidR="000030A9" w:rsidRDefault="000030A9" w:rsidP="00E4779E"/>
    <w:p w:rsidR="000030A9" w:rsidRDefault="000030A9" w:rsidP="00E4779E"/>
    <w:p w:rsidR="000030A9" w:rsidRDefault="000030A9" w:rsidP="00E4779E"/>
    <w:p w:rsidR="000030A9" w:rsidRDefault="000030A9" w:rsidP="00E4779E"/>
    <w:p w:rsidR="000030A9" w:rsidRDefault="000030A9" w:rsidP="00E4779E"/>
    <w:p w:rsidR="000030A9" w:rsidRDefault="000030A9" w:rsidP="00E4779E"/>
    <w:p w:rsidR="000030A9" w:rsidRDefault="000030A9" w:rsidP="00E4779E"/>
    <w:p w:rsidR="000030A9" w:rsidRDefault="000030A9" w:rsidP="00E4779E"/>
    <w:p w:rsidR="000030A9" w:rsidRDefault="000030A9" w:rsidP="00E4779E"/>
    <w:p w:rsidR="000030A9" w:rsidRDefault="000030A9" w:rsidP="00E4779E"/>
    <w:p w:rsidR="000030A9" w:rsidRDefault="000030A9" w:rsidP="00E4779E"/>
    <w:p w:rsidR="000030A9" w:rsidRDefault="000030A9" w:rsidP="00E4779E"/>
    <w:p w:rsidR="000030A9" w:rsidRDefault="000030A9" w:rsidP="00E4779E"/>
    <w:p w:rsidR="000030A9" w:rsidRDefault="000030A9" w:rsidP="00E4779E"/>
    <w:p w:rsidR="00424782" w:rsidRPr="00794BA6" w:rsidRDefault="00794BA6" w:rsidP="00794BA6">
      <w:pPr>
        <w:pStyle w:val="Nagwek1"/>
      </w:pPr>
      <w:bookmarkStart w:id="0" w:name="_Toc419722976"/>
      <w:r>
        <w:lastRenderedPageBreak/>
        <w:t xml:space="preserve">1. </w:t>
      </w:r>
      <w:r w:rsidRPr="00794BA6">
        <w:t>Wstęp</w:t>
      </w:r>
      <w:bookmarkEnd w:id="0"/>
    </w:p>
    <w:p w:rsidR="00C75501" w:rsidRPr="00794BA6" w:rsidRDefault="00C75501" w:rsidP="00794BA6">
      <w:pPr>
        <w:pStyle w:val="Nagwek1"/>
      </w:pPr>
      <w:bookmarkStart w:id="1" w:name="_Toc179337412"/>
      <w:bookmarkStart w:id="2" w:name="_Toc419722977"/>
      <w:r w:rsidRPr="00794BA6">
        <w:t>2.Charakterystyka Gminy</w:t>
      </w:r>
      <w:bookmarkEnd w:id="1"/>
      <w:bookmarkEnd w:id="2"/>
    </w:p>
    <w:p w:rsidR="00C75501" w:rsidRPr="00794BA6" w:rsidRDefault="00794BA6" w:rsidP="00794BA6">
      <w:pPr>
        <w:pStyle w:val="Nagwek2"/>
      </w:pPr>
      <w:bookmarkStart w:id="3" w:name="_Toc179337413"/>
      <w:bookmarkStart w:id="4" w:name="_Toc419722978"/>
      <w:r>
        <w:t xml:space="preserve">2.1 </w:t>
      </w:r>
      <w:r w:rsidR="00C75501" w:rsidRPr="00794BA6">
        <w:t>Położenie, powierzchnia, podział administracyjny</w:t>
      </w:r>
      <w:bookmarkEnd w:id="3"/>
      <w:bookmarkEnd w:id="4"/>
    </w:p>
    <w:p w:rsidR="00BA678E" w:rsidRDefault="00C75501" w:rsidP="00B16BCB">
      <w:pPr>
        <w:spacing w:after="0" w:line="240" w:lineRule="auto"/>
        <w:jc w:val="both"/>
      </w:pPr>
      <w:r>
        <w:t xml:space="preserve">Gmina Wieprz położona jest w południowo – zachodniej części województwa małopolskiego </w:t>
      </w:r>
      <w:r w:rsidR="00424782">
        <w:t xml:space="preserve">                           </w:t>
      </w:r>
      <w:r>
        <w:t xml:space="preserve">w powiecie wadowickim. </w:t>
      </w:r>
    </w:p>
    <w:p w:rsidR="00BA678E" w:rsidRDefault="00BA678E" w:rsidP="00B16BCB">
      <w:pPr>
        <w:spacing w:after="0" w:line="240" w:lineRule="auto"/>
        <w:jc w:val="both"/>
      </w:pPr>
    </w:p>
    <w:p w:rsidR="00BA678E" w:rsidRDefault="00BA678E" w:rsidP="00BA678E">
      <w:pPr>
        <w:spacing w:after="0" w:line="240" w:lineRule="auto"/>
        <w:jc w:val="center"/>
      </w:pPr>
      <w:r>
        <w:rPr>
          <w:noProof/>
          <w:lang w:eastAsia="pl-PL"/>
        </w:rPr>
        <w:drawing>
          <wp:inline distT="0" distB="0" distL="0" distR="0">
            <wp:extent cx="3452798" cy="2513531"/>
            <wp:effectExtent l="19050" t="19050" r="14605" b="2032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5103" cy="2529768"/>
                    </a:xfrm>
                    <a:prstGeom prst="rect">
                      <a:avLst/>
                    </a:prstGeom>
                    <a:noFill/>
                    <a:ln w="15875" cap="rnd">
                      <a:solidFill>
                        <a:schemeClr val="accent1"/>
                      </a:solidFill>
                    </a:ln>
                    <a:effectLst>
                      <a:softEdge rad="25400"/>
                    </a:effectLst>
                  </pic:spPr>
                </pic:pic>
              </a:graphicData>
            </a:graphic>
          </wp:inline>
        </w:drawing>
      </w:r>
    </w:p>
    <w:p w:rsidR="00BA678E" w:rsidRDefault="00BA678E" w:rsidP="00B16BCB">
      <w:pPr>
        <w:spacing w:after="0" w:line="240" w:lineRule="auto"/>
        <w:jc w:val="both"/>
      </w:pPr>
    </w:p>
    <w:p w:rsidR="00BA678E" w:rsidRPr="006D355A" w:rsidRDefault="006D355A" w:rsidP="00B16BCB">
      <w:pPr>
        <w:spacing w:after="0" w:line="240" w:lineRule="auto"/>
        <w:jc w:val="both"/>
        <w:rPr>
          <w:rStyle w:val="Tytuksiki"/>
        </w:rPr>
      </w:pPr>
      <w:r w:rsidRPr="006D355A">
        <w:rPr>
          <w:rStyle w:val="Tytuksiki"/>
        </w:rPr>
        <w:t xml:space="preserve">Rys. nr 1. Mapa województwa małopolskiego. </w:t>
      </w:r>
    </w:p>
    <w:p w:rsidR="006D355A" w:rsidRDefault="006D355A" w:rsidP="00B16BCB">
      <w:pPr>
        <w:spacing w:after="0" w:line="240" w:lineRule="auto"/>
        <w:jc w:val="both"/>
      </w:pPr>
    </w:p>
    <w:p w:rsidR="00C75501" w:rsidRDefault="00424782" w:rsidP="00B16BCB">
      <w:pPr>
        <w:spacing w:after="0" w:line="240" w:lineRule="auto"/>
        <w:jc w:val="both"/>
      </w:pPr>
      <w:r>
        <w:t>Gmina graniczy:</w:t>
      </w:r>
    </w:p>
    <w:p w:rsidR="00B16BCB" w:rsidRDefault="00B16BCB" w:rsidP="00B16BCB">
      <w:pPr>
        <w:spacing w:after="0" w:line="240" w:lineRule="auto"/>
        <w:jc w:val="both"/>
      </w:pPr>
    </w:p>
    <w:p w:rsidR="00C75501" w:rsidRDefault="00C75501" w:rsidP="00B16BCB">
      <w:pPr>
        <w:spacing w:after="0" w:line="240" w:lineRule="auto"/>
        <w:jc w:val="both"/>
      </w:pPr>
      <w:r>
        <w:t>- od północy z gminami: Przeciszów i Zator;</w:t>
      </w:r>
    </w:p>
    <w:p w:rsidR="00C75501" w:rsidRDefault="00C75501" w:rsidP="00B16BCB">
      <w:pPr>
        <w:spacing w:after="0" w:line="240" w:lineRule="auto"/>
        <w:jc w:val="both"/>
      </w:pPr>
      <w:r>
        <w:t>- od południa z gminą: Andrychów;</w:t>
      </w:r>
    </w:p>
    <w:p w:rsidR="00C75501" w:rsidRDefault="00C75501" w:rsidP="00B16BCB">
      <w:pPr>
        <w:spacing w:after="0" w:line="240" w:lineRule="auto"/>
        <w:jc w:val="both"/>
      </w:pPr>
      <w:r>
        <w:t>- od zachodu z gminą: Osiek i Kęty;</w:t>
      </w:r>
    </w:p>
    <w:p w:rsidR="00C75501" w:rsidRDefault="00C75501" w:rsidP="00B16BCB">
      <w:pPr>
        <w:spacing w:after="0" w:line="240" w:lineRule="auto"/>
        <w:jc w:val="both"/>
      </w:pPr>
      <w:r>
        <w:t>- od południowego - wschodu z gminą: Wadowice;</w:t>
      </w:r>
    </w:p>
    <w:p w:rsidR="00EB2DF4" w:rsidRDefault="00C75501" w:rsidP="00B16BCB">
      <w:pPr>
        <w:spacing w:after="0" w:line="240" w:lineRule="auto"/>
        <w:jc w:val="both"/>
      </w:pPr>
      <w:r>
        <w:t>- od wschodu: z Tomicami.</w:t>
      </w:r>
    </w:p>
    <w:p w:rsidR="00A753EC" w:rsidRDefault="00A753EC" w:rsidP="00B16BCB">
      <w:pPr>
        <w:spacing w:after="0" w:line="240" w:lineRule="auto"/>
        <w:jc w:val="both"/>
      </w:pPr>
    </w:p>
    <w:tbl>
      <w:tblPr>
        <w:tblW w:w="6232" w:type="dxa"/>
        <w:jc w:val="center"/>
        <w:tblCellMar>
          <w:left w:w="70" w:type="dxa"/>
          <w:right w:w="70" w:type="dxa"/>
        </w:tblCellMar>
        <w:tblLook w:val="04A0" w:firstRow="1" w:lastRow="0" w:firstColumn="1" w:lastColumn="0" w:noHBand="0" w:noVBand="1"/>
      </w:tblPr>
      <w:tblGrid>
        <w:gridCol w:w="2273"/>
        <w:gridCol w:w="3959"/>
      </w:tblGrid>
      <w:tr w:rsidR="00424782" w:rsidRPr="005562A7" w:rsidTr="00B16BCB">
        <w:trPr>
          <w:trHeight w:val="725"/>
          <w:jc w:val="center"/>
        </w:trPr>
        <w:tc>
          <w:tcPr>
            <w:tcW w:w="2273" w:type="dxa"/>
            <w:vMerge w:val="restart"/>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424782" w:rsidRPr="005562A7" w:rsidRDefault="00424782" w:rsidP="00B16BCB">
            <w:pPr>
              <w:spacing w:after="0" w:line="240" w:lineRule="auto"/>
              <w:jc w:val="center"/>
              <w:rPr>
                <w:rFonts w:ascii="Arial" w:eastAsia="Times New Roman" w:hAnsi="Arial" w:cs="Arial"/>
                <w:b/>
                <w:bCs/>
                <w:color w:val="FFFFFF"/>
                <w:sz w:val="20"/>
                <w:szCs w:val="20"/>
                <w:lang w:eastAsia="pl-PL"/>
              </w:rPr>
            </w:pPr>
            <w:r w:rsidRPr="005562A7">
              <w:rPr>
                <w:rFonts w:ascii="Arial" w:eastAsia="Times New Roman" w:hAnsi="Arial" w:cs="Arial"/>
                <w:b/>
                <w:bCs/>
                <w:color w:val="FFFFFF"/>
                <w:sz w:val="20"/>
                <w:szCs w:val="20"/>
                <w:lang w:eastAsia="pl-PL"/>
              </w:rPr>
              <w:t>Gmina Wieprz</w:t>
            </w:r>
          </w:p>
        </w:tc>
        <w:tc>
          <w:tcPr>
            <w:tcW w:w="3959" w:type="dxa"/>
            <w:tcBorders>
              <w:top w:val="single" w:sz="4" w:space="0" w:color="000000"/>
              <w:left w:val="nil"/>
              <w:right w:val="single" w:sz="4" w:space="0" w:color="000000"/>
            </w:tcBorders>
            <w:shd w:val="clear" w:color="000000" w:fill="008080"/>
            <w:noWrap/>
            <w:vAlign w:val="center"/>
            <w:hideMark/>
          </w:tcPr>
          <w:p w:rsidR="00424782" w:rsidRPr="005562A7" w:rsidRDefault="00424782" w:rsidP="00B16BCB">
            <w:pPr>
              <w:spacing w:after="0" w:line="240" w:lineRule="auto"/>
              <w:jc w:val="center"/>
              <w:rPr>
                <w:rFonts w:ascii="Arial" w:eastAsia="Times New Roman" w:hAnsi="Arial" w:cs="Arial"/>
                <w:b/>
                <w:bCs/>
                <w:color w:val="FFFFFF"/>
                <w:sz w:val="20"/>
                <w:szCs w:val="20"/>
                <w:lang w:eastAsia="pl-PL"/>
              </w:rPr>
            </w:pPr>
            <w:r>
              <w:rPr>
                <w:rFonts w:ascii="Arial" w:eastAsia="Times New Roman" w:hAnsi="Arial" w:cs="Arial"/>
                <w:b/>
                <w:bCs/>
                <w:color w:val="FFFFFF"/>
                <w:sz w:val="20"/>
                <w:szCs w:val="20"/>
                <w:lang w:eastAsia="pl-PL"/>
              </w:rPr>
              <w:t>Powierzchnia poszczególnych sołectw Gminy Wieprz</w:t>
            </w:r>
          </w:p>
        </w:tc>
      </w:tr>
      <w:tr w:rsidR="00424782" w:rsidRPr="005562A7" w:rsidTr="00B16BCB">
        <w:trPr>
          <w:trHeight w:val="255"/>
          <w:jc w:val="center"/>
        </w:trPr>
        <w:tc>
          <w:tcPr>
            <w:tcW w:w="2273" w:type="dxa"/>
            <w:vMerge/>
            <w:tcBorders>
              <w:top w:val="single" w:sz="4" w:space="0" w:color="000000"/>
              <w:left w:val="single" w:sz="4" w:space="0" w:color="000000"/>
              <w:bottom w:val="single" w:sz="4" w:space="0" w:color="000000"/>
              <w:right w:val="single" w:sz="4" w:space="0" w:color="000000"/>
            </w:tcBorders>
            <w:vAlign w:val="center"/>
            <w:hideMark/>
          </w:tcPr>
          <w:p w:rsidR="00424782" w:rsidRPr="005562A7" w:rsidRDefault="00424782" w:rsidP="00B16BCB">
            <w:pPr>
              <w:spacing w:after="0" w:line="240" w:lineRule="auto"/>
              <w:rPr>
                <w:rFonts w:ascii="Arial" w:eastAsia="Times New Roman" w:hAnsi="Arial" w:cs="Arial"/>
                <w:b/>
                <w:bCs/>
                <w:color w:val="FFFFFF"/>
                <w:sz w:val="20"/>
                <w:szCs w:val="20"/>
                <w:lang w:eastAsia="pl-PL"/>
              </w:rPr>
            </w:pPr>
          </w:p>
        </w:tc>
        <w:tc>
          <w:tcPr>
            <w:tcW w:w="3959" w:type="dxa"/>
            <w:tcBorders>
              <w:top w:val="nil"/>
              <w:left w:val="nil"/>
              <w:bottom w:val="single" w:sz="4" w:space="0" w:color="000000"/>
              <w:right w:val="single" w:sz="4" w:space="0" w:color="000000"/>
            </w:tcBorders>
            <w:shd w:val="clear" w:color="000000" w:fill="CCFFFF"/>
            <w:noWrap/>
            <w:vAlign w:val="center"/>
          </w:tcPr>
          <w:p w:rsidR="00424782" w:rsidRPr="005562A7" w:rsidRDefault="00424782" w:rsidP="00B16BCB">
            <w:pPr>
              <w:spacing w:after="0" w:line="240" w:lineRule="auto"/>
              <w:jc w:val="center"/>
              <w:rPr>
                <w:rFonts w:ascii="Arial" w:eastAsia="Times New Roman" w:hAnsi="Arial" w:cs="Arial"/>
                <w:b/>
                <w:bCs/>
                <w:color w:val="008080"/>
                <w:sz w:val="20"/>
                <w:szCs w:val="20"/>
                <w:lang w:eastAsia="pl-PL"/>
              </w:rPr>
            </w:pPr>
            <w:r>
              <w:rPr>
                <w:rFonts w:ascii="Arial" w:eastAsia="Times New Roman" w:hAnsi="Arial" w:cs="Arial"/>
                <w:b/>
                <w:bCs/>
                <w:color w:val="008080"/>
                <w:sz w:val="20"/>
                <w:szCs w:val="20"/>
                <w:lang w:eastAsia="pl-PL"/>
              </w:rPr>
              <w:t>ha</w:t>
            </w:r>
          </w:p>
        </w:tc>
      </w:tr>
      <w:tr w:rsidR="00424782" w:rsidRPr="005562A7" w:rsidTr="00B16BCB">
        <w:trPr>
          <w:trHeight w:val="255"/>
          <w:jc w:val="center"/>
        </w:trPr>
        <w:tc>
          <w:tcPr>
            <w:tcW w:w="2273" w:type="dxa"/>
            <w:tcBorders>
              <w:top w:val="nil"/>
              <w:left w:val="single" w:sz="4" w:space="0" w:color="000000"/>
              <w:bottom w:val="single" w:sz="4" w:space="0" w:color="000000"/>
              <w:right w:val="single" w:sz="4" w:space="0" w:color="000000"/>
            </w:tcBorders>
            <w:shd w:val="clear" w:color="auto" w:fill="auto"/>
            <w:vAlign w:val="center"/>
            <w:hideMark/>
          </w:tcPr>
          <w:p w:rsidR="00424782" w:rsidRPr="005562A7" w:rsidRDefault="00424782" w:rsidP="00B16BCB">
            <w:pPr>
              <w:spacing w:after="0" w:line="240" w:lineRule="auto"/>
              <w:rPr>
                <w:rFonts w:ascii="Arial" w:eastAsia="Times New Roman" w:hAnsi="Arial" w:cs="Arial"/>
                <w:sz w:val="20"/>
                <w:szCs w:val="20"/>
                <w:lang w:eastAsia="pl-PL"/>
              </w:rPr>
            </w:pPr>
            <w:r w:rsidRPr="005562A7">
              <w:rPr>
                <w:rFonts w:ascii="Arial" w:eastAsia="Times New Roman" w:hAnsi="Arial" w:cs="Arial"/>
                <w:sz w:val="20"/>
                <w:szCs w:val="20"/>
                <w:lang w:eastAsia="pl-PL"/>
              </w:rPr>
              <w:t>Frydrychowice</w:t>
            </w:r>
          </w:p>
        </w:tc>
        <w:tc>
          <w:tcPr>
            <w:tcW w:w="3959" w:type="dxa"/>
            <w:tcBorders>
              <w:top w:val="nil"/>
              <w:left w:val="nil"/>
              <w:bottom w:val="single" w:sz="4" w:space="0" w:color="000000"/>
              <w:right w:val="single" w:sz="4" w:space="0" w:color="000000"/>
            </w:tcBorders>
            <w:shd w:val="clear" w:color="auto" w:fill="auto"/>
            <w:noWrap/>
            <w:vAlign w:val="center"/>
          </w:tcPr>
          <w:p w:rsidR="00424782" w:rsidRPr="005562A7" w:rsidRDefault="00424782" w:rsidP="00B16BCB">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1.739</w:t>
            </w:r>
          </w:p>
        </w:tc>
      </w:tr>
      <w:tr w:rsidR="00424782" w:rsidRPr="005562A7" w:rsidTr="00B16BCB">
        <w:trPr>
          <w:trHeight w:val="255"/>
          <w:jc w:val="center"/>
        </w:trPr>
        <w:tc>
          <w:tcPr>
            <w:tcW w:w="2273" w:type="dxa"/>
            <w:tcBorders>
              <w:top w:val="nil"/>
              <w:left w:val="single" w:sz="4" w:space="0" w:color="000000"/>
              <w:bottom w:val="single" w:sz="4" w:space="0" w:color="000000"/>
              <w:right w:val="single" w:sz="4" w:space="0" w:color="000000"/>
            </w:tcBorders>
            <w:shd w:val="clear" w:color="auto" w:fill="auto"/>
            <w:vAlign w:val="center"/>
            <w:hideMark/>
          </w:tcPr>
          <w:p w:rsidR="00424782" w:rsidRPr="005562A7" w:rsidRDefault="00424782" w:rsidP="00B16BCB">
            <w:pPr>
              <w:spacing w:after="0" w:line="240" w:lineRule="auto"/>
              <w:rPr>
                <w:rFonts w:ascii="Arial" w:eastAsia="Times New Roman" w:hAnsi="Arial" w:cs="Arial"/>
                <w:sz w:val="20"/>
                <w:szCs w:val="20"/>
                <w:lang w:eastAsia="pl-PL"/>
              </w:rPr>
            </w:pPr>
            <w:r w:rsidRPr="005562A7">
              <w:rPr>
                <w:rFonts w:ascii="Arial" w:eastAsia="Times New Roman" w:hAnsi="Arial" w:cs="Arial"/>
                <w:sz w:val="20"/>
                <w:szCs w:val="20"/>
                <w:lang w:eastAsia="pl-PL"/>
              </w:rPr>
              <w:t>Gierałtowice</w:t>
            </w:r>
          </w:p>
        </w:tc>
        <w:tc>
          <w:tcPr>
            <w:tcW w:w="3959" w:type="dxa"/>
            <w:tcBorders>
              <w:top w:val="nil"/>
              <w:left w:val="nil"/>
              <w:bottom w:val="single" w:sz="4" w:space="0" w:color="000000"/>
              <w:right w:val="single" w:sz="4" w:space="0" w:color="000000"/>
            </w:tcBorders>
            <w:shd w:val="clear" w:color="auto" w:fill="auto"/>
            <w:noWrap/>
            <w:vAlign w:val="center"/>
          </w:tcPr>
          <w:p w:rsidR="00424782" w:rsidRPr="005562A7" w:rsidRDefault="00424782" w:rsidP="00B16BCB">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948</w:t>
            </w:r>
          </w:p>
        </w:tc>
      </w:tr>
      <w:tr w:rsidR="00424782" w:rsidRPr="005562A7" w:rsidTr="00B16BCB">
        <w:trPr>
          <w:trHeight w:val="255"/>
          <w:jc w:val="center"/>
        </w:trPr>
        <w:tc>
          <w:tcPr>
            <w:tcW w:w="2273" w:type="dxa"/>
            <w:tcBorders>
              <w:top w:val="nil"/>
              <w:left w:val="single" w:sz="4" w:space="0" w:color="000000"/>
              <w:bottom w:val="single" w:sz="4" w:space="0" w:color="000000"/>
              <w:right w:val="single" w:sz="4" w:space="0" w:color="000000"/>
            </w:tcBorders>
            <w:shd w:val="clear" w:color="auto" w:fill="auto"/>
            <w:vAlign w:val="center"/>
            <w:hideMark/>
          </w:tcPr>
          <w:p w:rsidR="00424782" w:rsidRPr="005562A7" w:rsidRDefault="00424782" w:rsidP="00B16BCB">
            <w:pPr>
              <w:spacing w:after="0" w:line="240" w:lineRule="auto"/>
              <w:rPr>
                <w:rFonts w:ascii="Arial" w:eastAsia="Times New Roman" w:hAnsi="Arial" w:cs="Arial"/>
                <w:sz w:val="20"/>
                <w:szCs w:val="20"/>
                <w:lang w:eastAsia="pl-PL"/>
              </w:rPr>
            </w:pPr>
            <w:r w:rsidRPr="005562A7">
              <w:rPr>
                <w:rFonts w:ascii="Arial" w:eastAsia="Times New Roman" w:hAnsi="Arial" w:cs="Arial"/>
                <w:sz w:val="20"/>
                <w:szCs w:val="20"/>
                <w:lang w:eastAsia="pl-PL"/>
              </w:rPr>
              <w:t>Gierałtowiczki</w:t>
            </w:r>
          </w:p>
        </w:tc>
        <w:tc>
          <w:tcPr>
            <w:tcW w:w="3959" w:type="dxa"/>
            <w:tcBorders>
              <w:top w:val="nil"/>
              <w:left w:val="nil"/>
              <w:bottom w:val="single" w:sz="4" w:space="0" w:color="000000"/>
              <w:right w:val="single" w:sz="4" w:space="0" w:color="000000"/>
            </w:tcBorders>
            <w:shd w:val="clear" w:color="auto" w:fill="auto"/>
            <w:noWrap/>
            <w:vAlign w:val="center"/>
          </w:tcPr>
          <w:p w:rsidR="00424782" w:rsidRPr="005562A7" w:rsidRDefault="00424782" w:rsidP="00B16BCB">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484</w:t>
            </w:r>
          </w:p>
        </w:tc>
      </w:tr>
      <w:tr w:rsidR="00424782" w:rsidRPr="005562A7" w:rsidTr="00B16BCB">
        <w:trPr>
          <w:trHeight w:val="255"/>
          <w:jc w:val="center"/>
        </w:trPr>
        <w:tc>
          <w:tcPr>
            <w:tcW w:w="2273" w:type="dxa"/>
            <w:tcBorders>
              <w:top w:val="nil"/>
              <w:left w:val="single" w:sz="4" w:space="0" w:color="000000"/>
              <w:bottom w:val="single" w:sz="4" w:space="0" w:color="000000"/>
              <w:right w:val="single" w:sz="4" w:space="0" w:color="000000"/>
            </w:tcBorders>
            <w:shd w:val="clear" w:color="auto" w:fill="auto"/>
            <w:vAlign w:val="center"/>
            <w:hideMark/>
          </w:tcPr>
          <w:p w:rsidR="00424782" w:rsidRPr="005562A7" w:rsidRDefault="00424782" w:rsidP="00B16BCB">
            <w:pPr>
              <w:spacing w:after="0" w:line="240" w:lineRule="auto"/>
              <w:rPr>
                <w:rFonts w:ascii="Arial" w:eastAsia="Times New Roman" w:hAnsi="Arial" w:cs="Arial"/>
                <w:sz w:val="20"/>
                <w:szCs w:val="20"/>
                <w:lang w:eastAsia="pl-PL"/>
              </w:rPr>
            </w:pPr>
            <w:r w:rsidRPr="005562A7">
              <w:rPr>
                <w:rFonts w:ascii="Arial" w:eastAsia="Times New Roman" w:hAnsi="Arial" w:cs="Arial"/>
                <w:sz w:val="20"/>
                <w:szCs w:val="20"/>
                <w:lang w:eastAsia="pl-PL"/>
              </w:rPr>
              <w:t>Nidek</w:t>
            </w:r>
          </w:p>
        </w:tc>
        <w:tc>
          <w:tcPr>
            <w:tcW w:w="3959" w:type="dxa"/>
            <w:tcBorders>
              <w:top w:val="nil"/>
              <w:left w:val="nil"/>
              <w:bottom w:val="single" w:sz="4" w:space="0" w:color="000000"/>
              <w:right w:val="single" w:sz="4" w:space="0" w:color="000000"/>
            </w:tcBorders>
            <w:shd w:val="clear" w:color="auto" w:fill="auto"/>
            <w:noWrap/>
            <w:vAlign w:val="center"/>
          </w:tcPr>
          <w:p w:rsidR="00424782" w:rsidRPr="005562A7" w:rsidRDefault="00424782" w:rsidP="00B16BCB">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886</w:t>
            </w:r>
          </w:p>
        </w:tc>
      </w:tr>
      <w:tr w:rsidR="00424782" w:rsidRPr="005562A7" w:rsidTr="00A753EC">
        <w:trPr>
          <w:trHeight w:val="255"/>
          <w:jc w:val="center"/>
        </w:trPr>
        <w:tc>
          <w:tcPr>
            <w:tcW w:w="2273" w:type="dxa"/>
            <w:tcBorders>
              <w:top w:val="nil"/>
              <w:left w:val="single" w:sz="4" w:space="0" w:color="000000"/>
              <w:bottom w:val="single" w:sz="4" w:space="0" w:color="auto"/>
              <w:right w:val="single" w:sz="4" w:space="0" w:color="000000"/>
            </w:tcBorders>
            <w:shd w:val="clear" w:color="auto" w:fill="auto"/>
            <w:vAlign w:val="center"/>
            <w:hideMark/>
          </w:tcPr>
          <w:p w:rsidR="00424782" w:rsidRPr="005562A7" w:rsidRDefault="00424782" w:rsidP="00B16BCB">
            <w:pPr>
              <w:spacing w:after="0" w:line="240" w:lineRule="auto"/>
              <w:rPr>
                <w:rFonts w:ascii="Arial" w:eastAsia="Times New Roman" w:hAnsi="Arial" w:cs="Arial"/>
                <w:sz w:val="20"/>
                <w:szCs w:val="20"/>
                <w:lang w:eastAsia="pl-PL"/>
              </w:rPr>
            </w:pPr>
            <w:r w:rsidRPr="005562A7">
              <w:rPr>
                <w:rFonts w:ascii="Arial" w:eastAsia="Times New Roman" w:hAnsi="Arial" w:cs="Arial"/>
                <w:sz w:val="20"/>
                <w:szCs w:val="20"/>
                <w:lang w:eastAsia="pl-PL"/>
              </w:rPr>
              <w:t>Przybradz</w:t>
            </w:r>
          </w:p>
        </w:tc>
        <w:tc>
          <w:tcPr>
            <w:tcW w:w="3959" w:type="dxa"/>
            <w:tcBorders>
              <w:top w:val="nil"/>
              <w:left w:val="nil"/>
              <w:bottom w:val="single" w:sz="4" w:space="0" w:color="auto"/>
              <w:right w:val="single" w:sz="4" w:space="0" w:color="000000"/>
            </w:tcBorders>
            <w:shd w:val="clear" w:color="auto" w:fill="auto"/>
            <w:noWrap/>
            <w:vAlign w:val="center"/>
          </w:tcPr>
          <w:p w:rsidR="00424782" w:rsidRPr="005562A7" w:rsidRDefault="00424782" w:rsidP="003D55A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674</w:t>
            </w:r>
          </w:p>
        </w:tc>
      </w:tr>
      <w:tr w:rsidR="00424782" w:rsidRPr="005562A7" w:rsidTr="00A753EC">
        <w:trPr>
          <w:trHeight w:val="255"/>
          <w:jc w:val="center"/>
        </w:trPr>
        <w:tc>
          <w:tcPr>
            <w:tcW w:w="22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4782" w:rsidRPr="005562A7" w:rsidRDefault="00424782" w:rsidP="00B16BCB">
            <w:pPr>
              <w:spacing w:after="0" w:line="240" w:lineRule="auto"/>
              <w:rPr>
                <w:rFonts w:ascii="Arial" w:eastAsia="Times New Roman" w:hAnsi="Arial" w:cs="Arial"/>
                <w:sz w:val="20"/>
                <w:szCs w:val="20"/>
                <w:lang w:eastAsia="pl-PL"/>
              </w:rPr>
            </w:pPr>
            <w:r w:rsidRPr="005562A7">
              <w:rPr>
                <w:rFonts w:ascii="Arial" w:eastAsia="Times New Roman" w:hAnsi="Arial" w:cs="Arial"/>
                <w:sz w:val="20"/>
                <w:szCs w:val="20"/>
                <w:lang w:eastAsia="pl-PL"/>
              </w:rPr>
              <w:t>Wieprz</w:t>
            </w:r>
          </w:p>
        </w:tc>
        <w:tc>
          <w:tcPr>
            <w:tcW w:w="39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4782" w:rsidRPr="005562A7" w:rsidRDefault="00424782" w:rsidP="00B16BCB">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2.702</w:t>
            </w:r>
          </w:p>
        </w:tc>
      </w:tr>
      <w:tr w:rsidR="00424782" w:rsidRPr="005562A7" w:rsidTr="00A753EC">
        <w:trPr>
          <w:trHeight w:val="255"/>
          <w:jc w:val="center"/>
        </w:trPr>
        <w:tc>
          <w:tcPr>
            <w:tcW w:w="2273" w:type="dxa"/>
            <w:tcBorders>
              <w:top w:val="single" w:sz="4" w:space="0" w:color="auto"/>
              <w:left w:val="single" w:sz="4" w:space="0" w:color="auto"/>
              <w:bottom w:val="single" w:sz="4" w:space="0" w:color="auto"/>
              <w:right w:val="single" w:sz="4" w:space="0" w:color="auto"/>
            </w:tcBorders>
            <w:shd w:val="clear" w:color="auto" w:fill="auto"/>
            <w:vAlign w:val="center"/>
          </w:tcPr>
          <w:p w:rsidR="00424782" w:rsidRPr="00424782" w:rsidRDefault="00424782" w:rsidP="00B16BCB">
            <w:pPr>
              <w:spacing w:after="0" w:line="240" w:lineRule="auto"/>
              <w:rPr>
                <w:rFonts w:ascii="Arial" w:eastAsia="Times New Roman" w:hAnsi="Arial" w:cs="Arial"/>
                <w:b/>
                <w:szCs w:val="20"/>
                <w:lang w:eastAsia="pl-PL"/>
              </w:rPr>
            </w:pPr>
            <w:r w:rsidRPr="00424782">
              <w:rPr>
                <w:rFonts w:ascii="Arial" w:eastAsia="Times New Roman" w:hAnsi="Arial" w:cs="Arial"/>
                <w:b/>
                <w:szCs w:val="20"/>
                <w:lang w:eastAsia="pl-PL"/>
              </w:rPr>
              <w:t>RAZEM</w:t>
            </w:r>
          </w:p>
        </w:tc>
        <w:tc>
          <w:tcPr>
            <w:tcW w:w="39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4782" w:rsidRPr="00424782" w:rsidRDefault="00424782" w:rsidP="00B16BCB">
            <w:pPr>
              <w:spacing w:after="0" w:line="240" w:lineRule="auto"/>
              <w:jc w:val="center"/>
              <w:rPr>
                <w:rFonts w:ascii="Arial" w:eastAsia="Times New Roman" w:hAnsi="Arial" w:cs="Arial"/>
                <w:b/>
                <w:szCs w:val="20"/>
                <w:lang w:eastAsia="pl-PL"/>
              </w:rPr>
            </w:pPr>
            <w:r w:rsidRPr="00424782">
              <w:rPr>
                <w:rFonts w:ascii="Arial" w:eastAsia="Times New Roman" w:hAnsi="Arial" w:cs="Arial"/>
                <w:b/>
                <w:szCs w:val="20"/>
                <w:lang w:eastAsia="pl-PL"/>
              </w:rPr>
              <w:t>7.433</w:t>
            </w:r>
          </w:p>
        </w:tc>
      </w:tr>
      <w:tr w:rsidR="00A753EC" w:rsidRPr="005562A7" w:rsidTr="00A753EC">
        <w:trPr>
          <w:trHeight w:val="255"/>
          <w:jc w:val="center"/>
        </w:trPr>
        <w:tc>
          <w:tcPr>
            <w:tcW w:w="6232" w:type="dxa"/>
            <w:gridSpan w:val="2"/>
            <w:tcBorders>
              <w:top w:val="single" w:sz="4" w:space="0" w:color="auto"/>
            </w:tcBorders>
            <w:shd w:val="clear" w:color="auto" w:fill="auto"/>
            <w:vAlign w:val="center"/>
          </w:tcPr>
          <w:p w:rsidR="00A753EC" w:rsidRDefault="00A753EC" w:rsidP="00A753EC">
            <w:pPr>
              <w:spacing w:after="0" w:line="240" w:lineRule="auto"/>
              <w:jc w:val="both"/>
              <w:rPr>
                <w:rStyle w:val="Tytuksiki"/>
              </w:rPr>
            </w:pPr>
            <w:r>
              <w:rPr>
                <w:rStyle w:val="Tytuksiki"/>
              </w:rPr>
              <w:t>Tab</w:t>
            </w:r>
            <w:r w:rsidRPr="006D355A">
              <w:rPr>
                <w:rStyle w:val="Tytuksiki"/>
              </w:rPr>
              <w:t xml:space="preserve">. nr </w:t>
            </w:r>
            <w:r>
              <w:rPr>
                <w:rStyle w:val="Tytuksiki"/>
              </w:rPr>
              <w:t>1. Powierzchnia sołectw Gminy Wieprz wg stanu na dzień 31.12.2014 r.</w:t>
            </w:r>
          </w:p>
          <w:p w:rsidR="00A753EC" w:rsidRPr="00F43FA7" w:rsidRDefault="00A753EC" w:rsidP="00A753EC">
            <w:pPr>
              <w:spacing w:after="0" w:line="240" w:lineRule="auto"/>
              <w:jc w:val="both"/>
              <w:rPr>
                <w:rStyle w:val="Tytuksiki"/>
                <w:b w:val="0"/>
                <w:sz w:val="18"/>
              </w:rPr>
            </w:pPr>
            <w:r w:rsidRPr="00F43FA7">
              <w:rPr>
                <w:rStyle w:val="Tytuksiki"/>
                <w:b w:val="0"/>
                <w:sz w:val="18"/>
              </w:rPr>
              <w:t xml:space="preserve">– oprac. na podst. danych </w:t>
            </w:r>
            <w:r w:rsidR="00FE6A92">
              <w:rPr>
                <w:rStyle w:val="Tytuksiki"/>
                <w:b w:val="0"/>
                <w:sz w:val="18"/>
              </w:rPr>
              <w:t>własnych UG w Wieprzu</w:t>
            </w:r>
            <w:r>
              <w:rPr>
                <w:rStyle w:val="Tytuksiki"/>
                <w:b w:val="0"/>
                <w:sz w:val="18"/>
              </w:rPr>
              <w:t>.</w:t>
            </w:r>
            <w:r w:rsidRPr="00F43FA7">
              <w:rPr>
                <w:rStyle w:val="Tytuksiki"/>
                <w:b w:val="0"/>
                <w:sz w:val="18"/>
              </w:rPr>
              <w:t xml:space="preserve"> </w:t>
            </w:r>
          </w:p>
          <w:p w:rsidR="00A753EC" w:rsidRPr="00424782" w:rsidRDefault="00A753EC" w:rsidP="00B16BCB">
            <w:pPr>
              <w:spacing w:after="0" w:line="240" w:lineRule="auto"/>
              <w:jc w:val="center"/>
              <w:rPr>
                <w:rFonts w:ascii="Arial" w:eastAsia="Times New Roman" w:hAnsi="Arial" w:cs="Arial"/>
                <w:b/>
                <w:szCs w:val="20"/>
                <w:lang w:eastAsia="pl-PL"/>
              </w:rPr>
            </w:pPr>
          </w:p>
        </w:tc>
      </w:tr>
    </w:tbl>
    <w:p w:rsidR="003D55A8" w:rsidRDefault="003D55A8" w:rsidP="003D55A8">
      <w:pPr>
        <w:jc w:val="center"/>
      </w:pPr>
      <w:r>
        <w:rPr>
          <w:noProof/>
          <w:lang w:eastAsia="pl-PL"/>
        </w:rPr>
        <w:lastRenderedPageBreak/>
        <w:drawing>
          <wp:inline distT="0" distB="0" distL="0" distR="0" wp14:anchorId="4EB4F134" wp14:editId="334C411D">
            <wp:extent cx="4209553" cy="2568272"/>
            <wp:effectExtent l="0" t="0" r="635" b="381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43FA7" w:rsidRDefault="00F43FA7" w:rsidP="00F43FA7">
      <w:pPr>
        <w:spacing w:after="0" w:line="240" w:lineRule="auto"/>
        <w:jc w:val="both"/>
        <w:rPr>
          <w:rStyle w:val="Tytuksiki"/>
        </w:rPr>
      </w:pPr>
      <w:r w:rsidRPr="006D355A">
        <w:rPr>
          <w:rStyle w:val="Tytuksiki"/>
        </w:rPr>
        <w:t xml:space="preserve">Rys. nr </w:t>
      </w:r>
      <w:r>
        <w:rPr>
          <w:rStyle w:val="Tytuksiki"/>
        </w:rPr>
        <w:t>2</w:t>
      </w:r>
      <w:r w:rsidRPr="006D355A">
        <w:rPr>
          <w:rStyle w:val="Tytuksiki"/>
        </w:rPr>
        <w:t xml:space="preserve">. </w:t>
      </w:r>
      <w:r>
        <w:rPr>
          <w:rStyle w:val="Tytuksiki"/>
        </w:rPr>
        <w:t xml:space="preserve">Powierzchnia sołectw Gminy Wieprz </w:t>
      </w:r>
    </w:p>
    <w:p w:rsidR="00F43FA7" w:rsidRPr="00F43FA7" w:rsidRDefault="00F43FA7" w:rsidP="00F43FA7">
      <w:pPr>
        <w:spacing w:after="0" w:line="240" w:lineRule="auto"/>
        <w:jc w:val="both"/>
        <w:rPr>
          <w:rStyle w:val="Tytuksiki"/>
          <w:b w:val="0"/>
          <w:sz w:val="18"/>
        </w:rPr>
      </w:pPr>
      <w:r w:rsidRPr="00F43FA7">
        <w:rPr>
          <w:rStyle w:val="Tytuksiki"/>
          <w:b w:val="0"/>
          <w:sz w:val="18"/>
        </w:rPr>
        <w:t xml:space="preserve">– oprac. na podst. danych własnych UG w Wieprzu. </w:t>
      </w:r>
    </w:p>
    <w:p w:rsidR="00F43FA7" w:rsidRDefault="00F43FA7" w:rsidP="009055D5">
      <w:pPr>
        <w:jc w:val="both"/>
      </w:pPr>
    </w:p>
    <w:p w:rsidR="009055D5" w:rsidRDefault="009055D5" w:rsidP="009055D5">
      <w:pPr>
        <w:jc w:val="both"/>
      </w:pPr>
      <w:r>
        <w:t xml:space="preserve">Największe pod względem powierzchni sołectwa wchodzące w skład gminy to Wieprz i Frydrychowice. Najmniejsze </w:t>
      </w:r>
      <w:r w:rsidR="00661CE6">
        <w:t xml:space="preserve">Gierałtowiczki </w:t>
      </w:r>
      <w:r>
        <w:t>oraz</w:t>
      </w:r>
      <w:r w:rsidR="00661CE6">
        <w:t xml:space="preserve"> Przybradz.</w:t>
      </w:r>
    </w:p>
    <w:tbl>
      <w:tblPr>
        <w:tblW w:w="6237" w:type="dxa"/>
        <w:tblInd w:w="1413" w:type="dxa"/>
        <w:tblCellMar>
          <w:left w:w="70" w:type="dxa"/>
          <w:right w:w="70" w:type="dxa"/>
        </w:tblCellMar>
        <w:tblLook w:val="04A0" w:firstRow="1" w:lastRow="0" w:firstColumn="1" w:lastColumn="0" w:noHBand="0" w:noVBand="1"/>
      </w:tblPr>
      <w:tblGrid>
        <w:gridCol w:w="2977"/>
        <w:gridCol w:w="3260"/>
      </w:tblGrid>
      <w:tr w:rsidR="009055D5" w:rsidRPr="001725DA" w:rsidTr="00C21F7E">
        <w:trPr>
          <w:trHeight w:val="255"/>
        </w:trPr>
        <w:tc>
          <w:tcPr>
            <w:tcW w:w="2977" w:type="dxa"/>
            <w:vMerge w:val="restart"/>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9055D5" w:rsidRPr="001725DA" w:rsidRDefault="009055D5" w:rsidP="00981CAB">
            <w:pPr>
              <w:spacing w:after="0" w:line="240" w:lineRule="auto"/>
              <w:jc w:val="center"/>
              <w:rPr>
                <w:rFonts w:ascii="Arial" w:eastAsia="Times New Roman" w:hAnsi="Arial" w:cs="Arial"/>
                <w:b/>
                <w:bCs/>
                <w:color w:val="FFFFFF"/>
                <w:sz w:val="20"/>
                <w:szCs w:val="20"/>
                <w:lang w:eastAsia="pl-PL"/>
              </w:rPr>
            </w:pPr>
            <w:r w:rsidRPr="001725DA">
              <w:rPr>
                <w:rFonts w:ascii="Arial" w:eastAsia="Times New Roman" w:hAnsi="Arial" w:cs="Arial"/>
                <w:b/>
                <w:bCs/>
                <w:color w:val="FFFFFF"/>
                <w:sz w:val="20"/>
                <w:szCs w:val="20"/>
                <w:lang w:eastAsia="pl-PL"/>
              </w:rPr>
              <w:t>Jednostka terytorialna</w:t>
            </w:r>
          </w:p>
        </w:tc>
        <w:tc>
          <w:tcPr>
            <w:tcW w:w="3260" w:type="dxa"/>
            <w:tcBorders>
              <w:top w:val="single" w:sz="4" w:space="0" w:color="000000"/>
              <w:left w:val="nil"/>
              <w:bottom w:val="single" w:sz="4" w:space="0" w:color="000000"/>
              <w:right w:val="single" w:sz="4" w:space="0" w:color="000000"/>
            </w:tcBorders>
            <w:shd w:val="clear" w:color="000000" w:fill="008080"/>
          </w:tcPr>
          <w:p w:rsidR="009055D5" w:rsidRPr="001725DA" w:rsidRDefault="009055D5" w:rsidP="00981CAB">
            <w:pPr>
              <w:spacing w:after="0" w:line="240" w:lineRule="auto"/>
              <w:jc w:val="center"/>
              <w:rPr>
                <w:rFonts w:ascii="Arial" w:eastAsia="Times New Roman" w:hAnsi="Arial" w:cs="Arial"/>
                <w:b/>
                <w:bCs/>
                <w:color w:val="FFFFFF"/>
                <w:sz w:val="20"/>
                <w:szCs w:val="20"/>
                <w:lang w:eastAsia="pl-PL"/>
              </w:rPr>
            </w:pPr>
            <w:r>
              <w:rPr>
                <w:rFonts w:ascii="Arial" w:eastAsia="Times New Roman" w:hAnsi="Arial" w:cs="Arial"/>
                <w:b/>
                <w:bCs/>
                <w:color w:val="FFFFFF"/>
                <w:sz w:val="20"/>
                <w:szCs w:val="20"/>
                <w:lang w:eastAsia="pl-PL"/>
              </w:rPr>
              <w:t>L</w:t>
            </w:r>
            <w:r w:rsidRPr="001725DA">
              <w:rPr>
                <w:rFonts w:ascii="Arial" w:eastAsia="Times New Roman" w:hAnsi="Arial" w:cs="Arial"/>
                <w:b/>
                <w:bCs/>
                <w:color w:val="FFFFFF"/>
                <w:sz w:val="20"/>
                <w:szCs w:val="20"/>
                <w:lang w:eastAsia="pl-PL"/>
              </w:rPr>
              <w:t>udność na 1 km2</w:t>
            </w:r>
          </w:p>
        </w:tc>
      </w:tr>
      <w:tr w:rsidR="009055D5" w:rsidRPr="001725DA" w:rsidTr="00C21F7E">
        <w:trPr>
          <w:trHeight w:val="255"/>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9055D5" w:rsidRPr="001725DA" w:rsidRDefault="009055D5" w:rsidP="00981CAB">
            <w:pPr>
              <w:spacing w:after="0" w:line="240" w:lineRule="auto"/>
              <w:rPr>
                <w:rFonts w:ascii="Arial" w:eastAsia="Times New Roman" w:hAnsi="Arial" w:cs="Arial"/>
                <w:b/>
                <w:bCs/>
                <w:color w:val="FFFFFF"/>
                <w:sz w:val="20"/>
                <w:szCs w:val="20"/>
                <w:lang w:eastAsia="pl-PL"/>
              </w:rPr>
            </w:pPr>
          </w:p>
        </w:tc>
        <w:tc>
          <w:tcPr>
            <w:tcW w:w="3260" w:type="dxa"/>
            <w:tcBorders>
              <w:top w:val="nil"/>
              <w:left w:val="nil"/>
              <w:bottom w:val="single" w:sz="4" w:space="0" w:color="000000"/>
              <w:right w:val="single" w:sz="4" w:space="0" w:color="000000"/>
            </w:tcBorders>
            <w:shd w:val="clear" w:color="000000" w:fill="008080"/>
          </w:tcPr>
          <w:p w:rsidR="009055D5" w:rsidRPr="001725DA" w:rsidRDefault="009055D5" w:rsidP="00981CAB">
            <w:pPr>
              <w:spacing w:after="0" w:line="240" w:lineRule="auto"/>
              <w:jc w:val="center"/>
              <w:rPr>
                <w:rFonts w:ascii="Arial" w:eastAsia="Times New Roman" w:hAnsi="Arial" w:cs="Arial"/>
                <w:b/>
                <w:bCs/>
                <w:color w:val="FFFFFF"/>
                <w:sz w:val="20"/>
                <w:szCs w:val="20"/>
                <w:lang w:eastAsia="pl-PL"/>
              </w:rPr>
            </w:pPr>
            <w:r w:rsidRPr="001725DA">
              <w:rPr>
                <w:rFonts w:ascii="Arial" w:eastAsia="Times New Roman" w:hAnsi="Arial" w:cs="Arial"/>
                <w:b/>
                <w:bCs/>
                <w:color w:val="FFFFFF"/>
                <w:sz w:val="20"/>
                <w:szCs w:val="20"/>
                <w:lang w:eastAsia="pl-PL"/>
              </w:rPr>
              <w:t>2013</w:t>
            </w:r>
          </w:p>
        </w:tc>
      </w:tr>
      <w:tr w:rsidR="009055D5" w:rsidRPr="001725DA" w:rsidTr="00C21F7E">
        <w:trPr>
          <w:trHeight w:val="255"/>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9055D5" w:rsidRPr="001725DA" w:rsidRDefault="009055D5" w:rsidP="00981CAB">
            <w:pPr>
              <w:spacing w:after="0" w:line="240" w:lineRule="auto"/>
              <w:rPr>
                <w:rFonts w:ascii="Arial" w:eastAsia="Times New Roman" w:hAnsi="Arial" w:cs="Arial"/>
                <w:b/>
                <w:bCs/>
                <w:color w:val="FFFFFF"/>
                <w:sz w:val="20"/>
                <w:szCs w:val="20"/>
                <w:lang w:eastAsia="pl-PL"/>
              </w:rPr>
            </w:pPr>
          </w:p>
        </w:tc>
        <w:tc>
          <w:tcPr>
            <w:tcW w:w="3260" w:type="dxa"/>
            <w:tcBorders>
              <w:top w:val="nil"/>
              <w:left w:val="nil"/>
              <w:bottom w:val="single" w:sz="4" w:space="0" w:color="000000"/>
              <w:right w:val="single" w:sz="4" w:space="0" w:color="000000"/>
            </w:tcBorders>
            <w:shd w:val="clear" w:color="000000" w:fill="CCFFFF"/>
          </w:tcPr>
          <w:p w:rsidR="009055D5" w:rsidRPr="001725DA" w:rsidRDefault="009055D5" w:rsidP="00981CAB">
            <w:pPr>
              <w:spacing w:after="0" w:line="240" w:lineRule="auto"/>
              <w:jc w:val="center"/>
              <w:rPr>
                <w:rFonts w:ascii="Arial" w:eastAsia="Times New Roman" w:hAnsi="Arial" w:cs="Arial"/>
                <w:b/>
                <w:bCs/>
                <w:color w:val="008080"/>
                <w:sz w:val="20"/>
                <w:szCs w:val="20"/>
                <w:lang w:eastAsia="pl-PL"/>
              </w:rPr>
            </w:pPr>
            <w:r w:rsidRPr="001725DA">
              <w:rPr>
                <w:rFonts w:ascii="Arial" w:eastAsia="Times New Roman" w:hAnsi="Arial" w:cs="Arial"/>
                <w:b/>
                <w:bCs/>
                <w:color w:val="008080"/>
                <w:sz w:val="20"/>
                <w:szCs w:val="20"/>
                <w:lang w:eastAsia="pl-PL"/>
              </w:rPr>
              <w:t>osoba</w:t>
            </w:r>
          </w:p>
        </w:tc>
      </w:tr>
      <w:tr w:rsidR="00C21F7E" w:rsidRPr="001725DA" w:rsidTr="00C21F7E">
        <w:trPr>
          <w:trHeight w:val="224"/>
        </w:trPr>
        <w:tc>
          <w:tcPr>
            <w:tcW w:w="2977" w:type="dxa"/>
            <w:tcBorders>
              <w:top w:val="nil"/>
              <w:left w:val="single" w:sz="4" w:space="0" w:color="000000"/>
              <w:bottom w:val="single" w:sz="4" w:space="0" w:color="000000"/>
              <w:right w:val="single" w:sz="4" w:space="0" w:color="000000"/>
            </w:tcBorders>
            <w:shd w:val="clear" w:color="auto" w:fill="auto"/>
            <w:vAlign w:val="center"/>
            <w:hideMark/>
          </w:tcPr>
          <w:p w:rsidR="00C21F7E" w:rsidRPr="001725DA" w:rsidRDefault="00C21F7E" w:rsidP="00981CAB">
            <w:pPr>
              <w:spacing w:after="0" w:line="240" w:lineRule="auto"/>
              <w:rPr>
                <w:rFonts w:ascii="Arial" w:eastAsia="Times New Roman" w:hAnsi="Arial" w:cs="Arial"/>
                <w:sz w:val="20"/>
                <w:szCs w:val="20"/>
                <w:lang w:eastAsia="pl-PL"/>
              </w:rPr>
            </w:pPr>
            <w:r w:rsidRPr="001725DA">
              <w:rPr>
                <w:rFonts w:ascii="Arial" w:eastAsia="Times New Roman" w:hAnsi="Arial" w:cs="Arial"/>
                <w:sz w:val="20"/>
                <w:szCs w:val="20"/>
                <w:lang w:eastAsia="pl-PL"/>
              </w:rPr>
              <w:t>POLSKA</w:t>
            </w:r>
          </w:p>
        </w:tc>
        <w:tc>
          <w:tcPr>
            <w:tcW w:w="3260" w:type="dxa"/>
            <w:tcBorders>
              <w:top w:val="nil"/>
              <w:left w:val="nil"/>
              <w:bottom w:val="single" w:sz="4" w:space="0" w:color="000000"/>
              <w:right w:val="single" w:sz="4" w:space="0" w:color="000000"/>
            </w:tcBorders>
          </w:tcPr>
          <w:p w:rsidR="00C21F7E" w:rsidRPr="001725DA" w:rsidRDefault="00C21F7E" w:rsidP="00C21F7E">
            <w:pPr>
              <w:spacing w:after="0" w:line="240" w:lineRule="auto"/>
              <w:jc w:val="center"/>
              <w:rPr>
                <w:rFonts w:ascii="Arial" w:eastAsia="Times New Roman" w:hAnsi="Arial" w:cs="Arial"/>
                <w:sz w:val="20"/>
                <w:szCs w:val="20"/>
                <w:lang w:eastAsia="pl-PL"/>
              </w:rPr>
            </w:pPr>
            <w:r w:rsidRPr="001725DA">
              <w:rPr>
                <w:rFonts w:ascii="Arial" w:eastAsia="Times New Roman" w:hAnsi="Arial" w:cs="Arial"/>
                <w:sz w:val="20"/>
                <w:szCs w:val="20"/>
                <w:lang w:eastAsia="pl-PL"/>
              </w:rPr>
              <w:t>123</w:t>
            </w:r>
          </w:p>
        </w:tc>
      </w:tr>
      <w:tr w:rsidR="00C21F7E" w:rsidRPr="001725DA" w:rsidTr="00C21F7E">
        <w:trPr>
          <w:trHeight w:val="255"/>
        </w:trPr>
        <w:tc>
          <w:tcPr>
            <w:tcW w:w="2977" w:type="dxa"/>
            <w:tcBorders>
              <w:top w:val="nil"/>
              <w:left w:val="single" w:sz="4" w:space="0" w:color="000000"/>
              <w:bottom w:val="single" w:sz="4" w:space="0" w:color="000000"/>
              <w:right w:val="single" w:sz="4" w:space="0" w:color="000000"/>
            </w:tcBorders>
            <w:shd w:val="clear" w:color="auto" w:fill="auto"/>
            <w:vAlign w:val="center"/>
            <w:hideMark/>
          </w:tcPr>
          <w:p w:rsidR="00C21F7E" w:rsidRPr="001725DA" w:rsidRDefault="00C21F7E" w:rsidP="00981CAB">
            <w:pPr>
              <w:spacing w:after="0" w:line="240" w:lineRule="auto"/>
              <w:rPr>
                <w:rFonts w:ascii="Arial" w:eastAsia="Times New Roman" w:hAnsi="Arial" w:cs="Arial"/>
                <w:sz w:val="20"/>
                <w:szCs w:val="20"/>
                <w:lang w:eastAsia="pl-PL"/>
              </w:rPr>
            </w:pPr>
            <w:r w:rsidRPr="001725DA">
              <w:rPr>
                <w:rFonts w:ascii="Arial" w:eastAsia="Times New Roman" w:hAnsi="Arial" w:cs="Arial"/>
                <w:sz w:val="20"/>
                <w:szCs w:val="20"/>
                <w:lang w:eastAsia="pl-PL"/>
              </w:rPr>
              <w:t>POLSKA - GMINY WIEJSKIE</w:t>
            </w:r>
          </w:p>
        </w:tc>
        <w:tc>
          <w:tcPr>
            <w:tcW w:w="3260" w:type="dxa"/>
            <w:tcBorders>
              <w:top w:val="nil"/>
              <w:left w:val="nil"/>
              <w:bottom w:val="single" w:sz="4" w:space="0" w:color="000000"/>
              <w:right w:val="single" w:sz="4" w:space="0" w:color="000000"/>
            </w:tcBorders>
          </w:tcPr>
          <w:p w:rsidR="00C21F7E" w:rsidRPr="001725DA" w:rsidRDefault="00C21F7E" w:rsidP="00C21F7E">
            <w:pPr>
              <w:spacing w:after="0" w:line="240" w:lineRule="auto"/>
              <w:jc w:val="center"/>
              <w:rPr>
                <w:rFonts w:ascii="Arial" w:eastAsia="Times New Roman" w:hAnsi="Arial" w:cs="Arial"/>
                <w:sz w:val="20"/>
                <w:szCs w:val="20"/>
                <w:lang w:eastAsia="pl-PL"/>
              </w:rPr>
            </w:pPr>
            <w:r w:rsidRPr="001725DA">
              <w:rPr>
                <w:rFonts w:ascii="Arial" w:eastAsia="Times New Roman" w:hAnsi="Arial" w:cs="Arial"/>
                <w:sz w:val="20"/>
                <w:szCs w:val="20"/>
                <w:lang w:eastAsia="pl-PL"/>
              </w:rPr>
              <w:t>56</w:t>
            </w:r>
          </w:p>
        </w:tc>
      </w:tr>
      <w:tr w:rsidR="00C21F7E" w:rsidRPr="001725DA" w:rsidTr="00C21F7E">
        <w:trPr>
          <w:trHeight w:val="255"/>
        </w:trPr>
        <w:tc>
          <w:tcPr>
            <w:tcW w:w="2977" w:type="dxa"/>
            <w:tcBorders>
              <w:top w:val="nil"/>
              <w:left w:val="single" w:sz="4" w:space="0" w:color="000000"/>
              <w:bottom w:val="single" w:sz="4" w:space="0" w:color="000000"/>
              <w:right w:val="single" w:sz="4" w:space="0" w:color="000000"/>
            </w:tcBorders>
            <w:shd w:val="clear" w:color="auto" w:fill="auto"/>
            <w:vAlign w:val="center"/>
            <w:hideMark/>
          </w:tcPr>
          <w:p w:rsidR="00C21F7E" w:rsidRPr="001725DA" w:rsidRDefault="00C21F7E" w:rsidP="00981CAB">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MAŁOPOLSKIE</w:t>
            </w:r>
          </w:p>
        </w:tc>
        <w:tc>
          <w:tcPr>
            <w:tcW w:w="3260" w:type="dxa"/>
            <w:tcBorders>
              <w:top w:val="nil"/>
              <w:left w:val="nil"/>
              <w:bottom w:val="single" w:sz="4" w:space="0" w:color="000000"/>
              <w:right w:val="single" w:sz="4" w:space="0" w:color="000000"/>
            </w:tcBorders>
          </w:tcPr>
          <w:p w:rsidR="00C21F7E" w:rsidRPr="001725DA" w:rsidRDefault="00C21F7E" w:rsidP="00C21F7E">
            <w:pPr>
              <w:spacing w:after="0" w:line="240" w:lineRule="auto"/>
              <w:jc w:val="center"/>
              <w:rPr>
                <w:rFonts w:ascii="Arial" w:eastAsia="Times New Roman" w:hAnsi="Arial" w:cs="Arial"/>
                <w:sz w:val="20"/>
                <w:szCs w:val="20"/>
                <w:lang w:eastAsia="pl-PL"/>
              </w:rPr>
            </w:pPr>
            <w:r w:rsidRPr="001725DA">
              <w:rPr>
                <w:rFonts w:ascii="Arial" w:eastAsia="Times New Roman" w:hAnsi="Arial" w:cs="Arial"/>
                <w:sz w:val="20"/>
                <w:szCs w:val="20"/>
                <w:lang w:eastAsia="pl-PL"/>
              </w:rPr>
              <w:t>221</w:t>
            </w:r>
          </w:p>
        </w:tc>
      </w:tr>
      <w:tr w:rsidR="00C21F7E" w:rsidRPr="001725DA" w:rsidTr="00C21F7E">
        <w:trPr>
          <w:trHeight w:val="255"/>
        </w:trPr>
        <w:tc>
          <w:tcPr>
            <w:tcW w:w="2977" w:type="dxa"/>
            <w:tcBorders>
              <w:top w:val="nil"/>
              <w:left w:val="single" w:sz="4" w:space="0" w:color="000000"/>
              <w:bottom w:val="single" w:sz="4" w:space="0" w:color="000000"/>
              <w:right w:val="single" w:sz="4" w:space="0" w:color="000000"/>
            </w:tcBorders>
            <w:shd w:val="clear" w:color="auto" w:fill="auto"/>
            <w:vAlign w:val="center"/>
            <w:hideMark/>
          </w:tcPr>
          <w:p w:rsidR="00C21F7E" w:rsidRPr="001725DA" w:rsidRDefault="00C21F7E" w:rsidP="00981CAB">
            <w:pPr>
              <w:spacing w:after="0" w:line="240" w:lineRule="auto"/>
              <w:rPr>
                <w:rFonts w:ascii="Arial" w:eastAsia="Times New Roman" w:hAnsi="Arial" w:cs="Arial"/>
                <w:sz w:val="20"/>
                <w:szCs w:val="20"/>
                <w:lang w:eastAsia="pl-PL"/>
              </w:rPr>
            </w:pPr>
            <w:r w:rsidRPr="001725DA">
              <w:rPr>
                <w:rFonts w:ascii="Arial" w:eastAsia="Times New Roman" w:hAnsi="Arial" w:cs="Arial"/>
                <w:sz w:val="20"/>
                <w:szCs w:val="20"/>
                <w:lang w:eastAsia="pl-PL"/>
              </w:rPr>
              <w:t>Powiat wadowicki</w:t>
            </w:r>
          </w:p>
        </w:tc>
        <w:tc>
          <w:tcPr>
            <w:tcW w:w="3260" w:type="dxa"/>
            <w:tcBorders>
              <w:top w:val="nil"/>
              <w:left w:val="nil"/>
              <w:bottom w:val="single" w:sz="4" w:space="0" w:color="000000"/>
              <w:right w:val="single" w:sz="4" w:space="0" w:color="000000"/>
            </w:tcBorders>
          </w:tcPr>
          <w:p w:rsidR="00C21F7E" w:rsidRPr="001725DA" w:rsidRDefault="00C21F7E" w:rsidP="00C21F7E">
            <w:pPr>
              <w:spacing w:after="0" w:line="240" w:lineRule="auto"/>
              <w:jc w:val="center"/>
              <w:rPr>
                <w:rFonts w:ascii="Arial" w:eastAsia="Times New Roman" w:hAnsi="Arial" w:cs="Arial"/>
                <w:sz w:val="20"/>
                <w:szCs w:val="20"/>
                <w:lang w:eastAsia="pl-PL"/>
              </w:rPr>
            </w:pPr>
            <w:r w:rsidRPr="001725DA">
              <w:rPr>
                <w:rFonts w:ascii="Arial" w:eastAsia="Times New Roman" w:hAnsi="Arial" w:cs="Arial"/>
                <w:sz w:val="20"/>
                <w:szCs w:val="20"/>
                <w:lang w:eastAsia="pl-PL"/>
              </w:rPr>
              <w:t>247</w:t>
            </w:r>
          </w:p>
        </w:tc>
      </w:tr>
      <w:tr w:rsidR="00C21F7E" w:rsidRPr="001725DA" w:rsidTr="00C21F7E">
        <w:trPr>
          <w:trHeight w:val="255"/>
        </w:trPr>
        <w:tc>
          <w:tcPr>
            <w:tcW w:w="2977" w:type="dxa"/>
            <w:tcBorders>
              <w:top w:val="nil"/>
              <w:left w:val="single" w:sz="4" w:space="0" w:color="000000"/>
              <w:bottom w:val="single" w:sz="4" w:space="0" w:color="000000"/>
              <w:right w:val="single" w:sz="4" w:space="0" w:color="000000"/>
            </w:tcBorders>
            <w:shd w:val="clear" w:color="auto" w:fill="auto"/>
            <w:vAlign w:val="center"/>
            <w:hideMark/>
          </w:tcPr>
          <w:p w:rsidR="00C21F7E" w:rsidRPr="001725DA" w:rsidRDefault="00C21F7E" w:rsidP="00981CAB">
            <w:pPr>
              <w:spacing w:after="0" w:line="240" w:lineRule="auto"/>
              <w:rPr>
                <w:rFonts w:ascii="Arial" w:eastAsia="Times New Roman" w:hAnsi="Arial" w:cs="Arial"/>
                <w:sz w:val="20"/>
                <w:szCs w:val="20"/>
                <w:lang w:eastAsia="pl-PL"/>
              </w:rPr>
            </w:pPr>
            <w:r w:rsidRPr="001725DA">
              <w:rPr>
                <w:rFonts w:ascii="Arial" w:eastAsia="Times New Roman" w:hAnsi="Arial" w:cs="Arial"/>
                <w:sz w:val="20"/>
                <w:szCs w:val="20"/>
                <w:lang w:eastAsia="pl-PL"/>
              </w:rPr>
              <w:t>Andrychów</w:t>
            </w:r>
          </w:p>
        </w:tc>
        <w:tc>
          <w:tcPr>
            <w:tcW w:w="3260" w:type="dxa"/>
            <w:tcBorders>
              <w:top w:val="nil"/>
              <w:left w:val="nil"/>
              <w:bottom w:val="single" w:sz="4" w:space="0" w:color="000000"/>
              <w:right w:val="single" w:sz="4" w:space="0" w:color="000000"/>
            </w:tcBorders>
          </w:tcPr>
          <w:p w:rsidR="00C21F7E" w:rsidRPr="001725DA" w:rsidRDefault="00C21F7E" w:rsidP="00C21F7E">
            <w:pPr>
              <w:spacing w:after="0" w:line="240" w:lineRule="auto"/>
              <w:jc w:val="center"/>
              <w:rPr>
                <w:rFonts w:ascii="Arial" w:eastAsia="Times New Roman" w:hAnsi="Arial" w:cs="Arial"/>
                <w:sz w:val="20"/>
                <w:szCs w:val="20"/>
                <w:lang w:eastAsia="pl-PL"/>
              </w:rPr>
            </w:pPr>
            <w:r w:rsidRPr="001725DA">
              <w:rPr>
                <w:rFonts w:ascii="Arial" w:eastAsia="Times New Roman" w:hAnsi="Arial" w:cs="Arial"/>
                <w:sz w:val="20"/>
                <w:szCs w:val="20"/>
                <w:lang w:eastAsia="pl-PL"/>
              </w:rPr>
              <w:t>437</w:t>
            </w:r>
          </w:p>
        </w:tc>
      </w:tr>
      <w:tr w:rsidR="00C21F7E" w:rsidRPr="001725DA" w:rsidTr="00C21F7E">
        <w:trPr>
          <w:trHeight w:val="255"/>
        </w:trPr>
        <w:tc>
          <w:tcPr>
            <w:tcW w:w="2977" w:type="dxa"/>
            <w:tcBorders>
              <w:top w:val="nil"/>
              <w:left w:val="single" w:sz="4" w:space="0" w:color="000000"/>
              <w:bottom w:val="single" w:sz="4" w:space="0" w:color="000000"/>
              <w:right w:val="single" w:sz="4" w:space="0" w:color="000000"/>
            </w:tcBorders>
            <w:shd w:val="clear" w:color="auto" w:fill="auto"/>
            <w:vAlign w:val="center"/>
            <w:hideMark/>
          </w:tcPr>
          <w:p w:rsidR="00C21F7E" w:rsidRPr="001725DA" w:rsidRDefault="00C21F7E" w:rsidP="00981CAB">
            <w:pPr>
              <w:spacing w:after="0" w:line="240" w:lineRule="auto"/>
              <w:rPr>
                <w:rFonts w:ascii="Arial" w:eastAsia="Times New Roman" w:hAnsi="Arial" w:cs="Arial"/>
                <w:sz w:val="20"/>
                <w:szCs w:val="20"/>
                <w:lang w:eastAsia="pl-PL"/>
              </w:rPr>
            </w:pPr>
            <w:r w:rsidRPr="001725DA">
              <w:rPr>
                <w:rFonts w:ascii="Arial" w:eastAsia="Times New Roman" w:hAnsi="Arial" w:cs="Arial"/>
                <w:sz w:val="20"/>
                <w:szCs w:val="20"/>
                <w:lang w:eastAsia="pl-PL"/>
              </w:rPr>
              <w:t>Brzeźnica</w:t>
            </w:r>
          </w:p>
        </w:tc>
        <w:tc>
          <w:tcPr>
            <w:tcW w:w="3260" w:type="dxa"/>
            <w:tcBorders>
              <w:top w:val="nil"/>
              <w:left w:val="nil"/>
              <w:bottom w:val="single" w:sz="4" w:space="0" w:color="000000"/>
              <w:right w:val="single" w:sz="4" w:space="0" w:color="000000"/>
            </w:tcBorders>
          </w:tcPr>
          <w:p w:rsidR="00C21F7E" w:rsidRPr="001725DA" w:rsidRDefault="00C21F7E" w:rsidP="00C21F7E">
            <w:pPr>
              <w:spacing w:after="0" w:line="240" w:lineRule="auto"/>
              <w:jc w:val="center"/>
              <w:rPr>
                <w:rFonts w:ascii="Arial" w:eastAsia="Times New Roman" w:hAnsi="Arial" w:cs="Arial"/>
                <w:sz w:val="20"/>
                <w:szCs w:val="20"/>
                <w:lang w:eastAsia="pl-PL"/>
              </w:rPr>
            </w:pPr>
            <w:r w:rsidRPr="001725DA">
              <w:rPr>
                <w:rFonts w:ascii="Arial" w:eastAsia="Times New Roman" w:hAnsi="Arial" w:cs="Arial"/>
                <w:sz w:val="20"/>
                <w:szCs w:val="20"/>
                <w:lang w:eastAsia="pl-PL"/>
              </w:rPr>
              <w:t>152</w:t>
            </w:r>
          </w:p>
        </w:tc>
      </w:tr>
      <w:tr w:rsidR="00C21F7E" w:rsidRPr="001725DA" w:rsidTr="00C21F7E">
        <w:trPr>
          <w:trHeight w:val="255"/>
        </w:trPr>
        <w:tc>
          <w:tcPr>
            <w:tcW w:w="2977" w:type="dxa"/>
            <w:tcBorders>
              <w:top w:val="nil"/>
              <w:left w:val="single" w:sz="4" w:space="0" w:color="000000"/>
              <w:bottom w:val="single" w:sz="4" w:space="0" w:color="000000"/>
              <w:right w:val="single" w:sz="4" w:space="0" w:color="000000"/>
            </w:tcBorders>
            <w:shd w:val="clear" w:color="auto" w:fill="auto"/>
            <w:vAlign w:val="center"/>
            <w:hideMark/>
          </w:tcPr>
          <w:p w:rsidR="00C21F7E" w:rsidRPr="001725DA" w:rsidRDefault="00C21F7E" w:rsidP="00981CAB">
            <w:pPr>
              <w:spacing w:after="0" w:line="240" w:lineRule="auto"/>
              <w:rPr>
                <w:rFonts w:ascii="Arial" w:eastAsia="Times New Roman" w:hAnsi="Arial" w:cs="Arial"/>
                <w:sz w:val="20"/>
                <w:szCs w:val="20"/>
                <w:lang w:eastAsia="pl-PL"/>
              </w:rPr>
            </w:pPr>
            <w:r w:rsidRPr="001725DA">
              <w:rPr>
                <w:rFonts w:ascii="Arial" w:eastAsia="Times New Roman" w:hAnsi="Arial" w:cs="Arial"/>
                <w:sz w:val="20"/>
                <w:szCs w:val="20"/>
                <w:lang w:eastAsia="pl-PL"/>
              </w:rPr>
              <w:t>Kalwaria Zebrzydowska</w:t>
            </w:r>
          </w:p>
        </w:tc>
        <w:tc>
          <w:tcPr>
            <w:tcW w:w="3260" w:type="dxa"/>
            <w:tcBorders>
              <w:top w:val="nil"/>
              <w:left w:val="nil"/>
              <w:bottom w:val="single" w:sz="4" w:space="0" w:color="000000"/>
              <w:right w:val="single" w:sz="4" w:space="0" w:color="000000"/>
            </w:tcBorders>
          </w:tcPr>
          <w:p w:rsidR="00C21F7E" w:rsidRPr="001725DA" w:rsidRDefault="00C21F7E" w:rsidP="00C21F7E">
            <w:pPr>
              <w:spacing w:after="0" w:line="240" w:lineRule="auto"/>
              <w:jc w:val="center"/>
              <w:rPr>
                <w:rFonts w:ascii="Arial" w:eastAsia="Times New Roman" w:hAnsi="Arial" w:cs="Arial"/>
                <w:sz w:val="20"/>
                <w:szCs w:val="20"/>
                <w:lang w:eastAsia="pl-PL"/>
              </w:rPr>
            </w:pPr>
            <w:r w:rsidRPr="001725DA">
              <w:rPr>
                <w:rFonts w:ascii="Arial" w:eastAsia="Times New Roman" w:hAnsi="Arial" w:cs="Arial"/>
                <w:sz w:val="20"/>
                <w:szCs w:val="20"/>
                <w:lang w:eastAsia="pl-PL"/>
              </w:rPr>
              <w:t>264</w:t>
            </w:r>
          </w:p>
        </w:tc>
      </w:tr>
      <w:tr w:rsidR="00C21F7E" w:rsidRPr="001725DA" w:rsidTr="00C21F7E">
        <w:trPr>
          <w:trHeight w:val="255"/>
        </w:trPr>
        <w:tc>
          <w:tcPr>
            <w:tcW w:w="2977" w:type="dxa"/>
            <w:tcBorders>
              <w:top w:val="nil"/>
              <w:left w:val="single" w:sz="4" w:space="0" w:color="000000"/>
              <w:bottom w:val="single" w:sz="4" w:space="0" w:color="000000"/>
              <w:right w:val="single" w:sz="4" w:space="0" w:color="000000"/>
            </w:tcBorders>
            <w:shd w:val="clear" w:color="auto" w:fill="auto"/>
            <w:vAlign w:val="center"/>
            <w:hideMark/>
          </w:tcPr>
          <w:p w:rsidR="00C21F7E" w:rsidRPr="001725DA" w:rsidRDefault="00C21F7E" w:rsidP="00981CAB">
            <w:pPr>
              <w:spacing w:after="0" w:line="240" w:lineRule="auto"/>
              <w:rPr>
                <w:rFonts w:ascii="Arial" w:eastAsia="Times New Roman" w:hAnsi="Arial" w:cs="Arial"/>
                <w:sz w:val="20"/>
                <w:szCs w:val="20"/>
                <w:lang w:eastAsia="pl-PL"/>
              </w:rPr>
            </w:pPr>
            <w:r w:rsidRPr="001725DA">
              <w:rPr>
                <w:rFonts w:ascii="Arial" w:eastAsia="Times New Roman" w:hAnsi="Arial" w:cs="Arial"/>
                <w:sz w:val="20"/>
                <w:szCs w:val="20"/>
                <w:lang w:eastAsia="pl-PL"/>
              </w:rPr>
              <w:t>Lanckorona</w:t>
            </w:r>
          </w:p>
        </w:tc>
        <w:tc>
          <w:tcPr>
            <w:tcW w:w="3260" w:type="dxa"/>
            <w:tcBorders>
              <w:top w:val="nil"/>
              <w:left w:val="nil"/>
              <w:bottom w:val="single" w:sz="4" w:space="0" w:color="000000"/>
              <w:right w:val="single" w:sz="4" w:space="0" w:color="000000"/>
            </w:tcBorders>
          </w:tcPr>
          <w:p w:rsidR="00C21F7E" w:rsidRPr="001725DA" w:rsidRDefault="00C21F7E" w:rsidP="00C21F7E">
            <w:pPr>
              <w:spacing w:after="0" w:line="240" w:lineRule="auto"/>
              <w:jc w:val="center"/>
              <w:rPr>
                <w:rFonts w:ascii="Arial" w:eastAsia="Times New Roman" w:hAnsi="Arial" w:cs="Arial"/>
                <w:sz w:val="20"/>
                <w:szCs w:val="20"/>
                <w:lang w:eastAsia="pl-PL"/>
              </w:rPr>
            </w:pPr>
            <w:r w:rsidRPr="001725DA">
              <w:rPr>
                <w:rFonts w:ascii="Arial" w:eastAsia="Times New Roman" w:hAnsi="Arial" w:cs="Arial"/>
                <w:sz w:val="20"/>
                <w:szCs w:val="20"/>
                <w:lang w:eastAsia="pl-PL"/>
              </w:rPr>
              <w:t>152</w:t>
            </w:r>
          </w:p>
        </w:tc>
      </w:tr>
      <w:tr w:rsidR="00C21F7E" w:rsidRPr="001725DA" w:rsidTr="00C21F7E">
        <w:trPr>
          <w:trHeight w:val="255"/>
        </w:trPr>
        <w:tc>
          <w:tcPr>
            <w:tcW w:w="2977" w:type="dxa"/>
            <w:tcBorders>
              <w:top w:val="nil"/>
              <w:left w:val="single" w:sz="4" w:space="0" w:color="000000"/>
              <w:bottom w:val="single" w:sz="4" w:space="0" w:color="000000"/>
              <w:right w:val="single" w:sz="4" w:space="0" w:color="000000"/>
            </w:tcBorders>
            <w:shd w:val="clear" w:color="auto" w:fill="auto"/>
            <w:vAlign w:val="center"/>
            <w:hideMark/>
          </w:tcPr>
          <w:p w:rsidR="00C21F7E" w:rsidRPr="001725DA" w:rsidRDefault="00C21F7E" w:rsidP="00981CAB">
            <w:pPr>
              <w:spacing w:after="0" w:line="240" w:lineRule="auto"/>
              <w:rPr>
                <w:rFonts w:ascii="Arial" w:eastAsia="Times New Roman" w:hAnsi="Arial" w:cs="Arial"/>
                <w:sz w:val="20"/>
                <w:szCs w:val="20"/>
                <w:lang w:eastAsia="pl-PL"/>
              </w:rPr>
            </w:pPr>
            <w:r w:rsidRPr="001725DA">
              <w:rPr>
                <w:rFonts w:ascii="Arial" w:eastAsia="Times New Roman" w:hAnsi="Arial" w:cs="Arial"/>
                <w:sz w:val="20"/>
                <w:szCs w:val="20"/>
                <w:lang w:eastAsia="pl-PL"/>
              </w:rPr>
              <w:t>Mucharz</w:t>
            </w:r>
          </w:p>
        </w:tc>
        <w:tc>
          <w:tcPr>
            <w:tcW w:w="3260" w:type="dxa"/>
            <w:tcBorders>
              <w:top w:val="nil"/>
              <w:left w:val="nil"/>
              <w:bottom w:val="single" w:sz="4" w:space="0" w:color="000000"/>
              <w:right w:val="single" w:sz="4" w:space="0" w:color="000000"/>
            </w:tcBorders>
          </w:tcPr>
          <w:p w:rsidR="00C21F7E" w:rsidRPr="001725DA" w:rsidRDefault="00C21F7E" w:rsidP="00C21F7E">
            <w:pPr>
              <w:spacing w:after="0" w:line="240" w:lineRule="auto"/>
              <w:jc w:val="center"/>
              <w:rPr>
                <w:rFonts w:ascii="Arial" w:eastAsia="Times New Roman" w:hAnsi="Arial" w:cs="Arial"/>
                <w:sz w:val="20"/>
                <w:szCs w:val="20"/>
                <w:lang w:eastAsia="pl-PL"/>
              </w:rPr>
            </w:pPr>
            <w:r w:rsidRPr="001725DA">
              <w:rPr>
                <w:rFonts w:ascii="Arial" w:eastAsia="Times New Roman" w:hAnsi="Arial" w:cs="Arial"/>
                <w:sz w:val="20"/>
                <w:szCs w:val="20"/>
                <w:lang w:eastAsia="pl-PL"/>
              </w:rPr>
              <w:t>108</w:t>
            </w:r>
          </w:p>
        </w:tc>
      </w:tr>
      <w:tr w:rsidR="00C21F7E" w:rsidRPr="001725DA" w:rsidTr="00C21F7E">
        <w:trPr>
          <w:trHeight w:val="255"/>
        </w:trPr>
        <w:tc>
          <w:tcPr>
            <w:tcW w:w="2977" w:type="dxa"/>
            <w:tcBorders>
              <w:top w:val="nil"/>
              <w:left w:val="single" w:sz="4" w:space="0" w:color="000000"/>
              <w:bottom w:val="single" w:sz="4" w:space="0" w:color="000000"/>
              <w:right w:val="single" w:sz="4" w:space="0" w:color="000000"/>
            </w:tcBorders>
            <w:shd w:val="clear" w:color="auto" w:fill="auto"/>
            <w:vAlign w:val="center"/>
            <w:hideMark/>
          </w:tcPr>
          <w:p w:rsidR="00C21F7E" w:rsidRPr="001725DA" w:rsidRDefault="00C21F7E" w:rsidP="00981CAB">
            <w:pPr>
              <w:spacing w:after="0" w:line="240" w:lineRule="auto"/>
              <w:rPr>
                <w:rFonts w:ascii="Arial" w:eastAsia="Times New Roman" w:hAnsi="Arial" w:cs="Arial"/>
                <w:sz w:val="20"/>
                <w:szCs w:val="20"/>
                <w:lang w:eastAsia="pl-PL"/>
              </w:rPr>
            </w:pPr>
            <w:r w:rsidRPr="001725DA">
              <w:rPr>
                <w:rFonts w:ascii="Arial" w:eastAsia="Times New Roman" w:hAnsi="Arial" w:cs="Arial"/>
                <w:sz w:val="20"/>
                <w:szCs w:val="20"/>
                <w:lang w:eastAsia="pl-PL"/>
              </w:rPr>
              <w:t>Spytkowice</w:t>
            </w:r>
          </w:p>
        </w:tc>
        <w:tc>
          <w:tcPr>
            <w:tcW w:w="3260" w:type="dxa"/>
            <w:tcBorders>
              <w:top w:val="nil"/>
              <w:left w:val="nil"/>
              <w:bottom w:val="single" w:sz="4" w:space="0" w:color="000000"/>
              <w:right w:val="single" w:sz="4" w:space="0" w:color="000000"/>
            </w:tcBorders>
          </w:tcPr>
          <w:p w:rsidR="00C21F7E" w:rsidRPr="001725DA" w:rsidRDefault="00C21F7E" w:rsidP="00C21F7E">
            <w:pPr>
              <w:spacing w:after="0" w:line="240" w:lineRule="auto"/>
              <w:jc w:val="center"/>
              <w:rPr>
                <w:rFonts w:ascii="Arial" w:eastAsia="Times New Roman" w:hAnsi="Arial" w:cs="Arial"/>
                <w:sz w:val="20"/>
                <w:szCs w:val="20"/>
                <w:lang w:eastAsia="pl-PL"/>
              </w:rPr>
            </w:pPr>
            <w:r w:rsidRPr="001725DA">
              <w:rPr>
                <w:rFonts w:ascii="Arial" w:eastAsia="Times New Roman" w:hAnsi="Arial" w:cs="Arial"/>
                <w:sz w:val="20"/>
                <w:szCs w:val="20"/>
                <w:lang w:eastAsia="pl-PL"/>
              </w:rPr>
              <w:t>204</w:t>
            </w:r>
          </w:p>
        </w:tc>
      </w:tr>
      <w:tr w:rsidR="00C21F7E" w:rsidRPr="001725DA" w:rsidTr="00C21F7E">
        <w:trPr>
          <w:trHeight w:val="255"/>
        </w:trPr>
        <w:tc>
          <w:tcPr>
            <w:tcW w:w="2977" w:type="dxa"/>
            <w:tcBorders>
              <w:top w:val="nil"/>
              <w:left w:val="single" w:sz="4" w:space="0" w:color="000000"/>
              <w:bottom w:val="single" w:sz="4" w:space="0" w:color="000000"/>
              <w:right w:val="single" w:sz="4" w:space="0" w:color="000000"/>
            </w:tcBorders>
            <w:shd w:val="clear" w:color="auto" w:fill="auto"/>
            <w:vAlign w:val="center"/>
            <w:hideMark/>
          </w:tcPr>
          <w:p w:rsidR="00C21F7E" w:rsidRPr="001725DA" w:rsidRDefault="00C21F7E" w:rsidP="00981CAB">
            <w:pPr>
              <w:spacing w:after="0" w:line="240" w:lineRule="auto"/>
              <w:rPr>
                <w:rFonts w:ascii="Arial" w:eastAsia="Times New Roman" w:hAnsi="Arial" w:cs="Arial"/>
                <w:sz w:val="20"/>
                <w:szCs w:val="20"/>
                <w:lang w:eastAsia="pl-PL"/>
              </w:rPr>
            </w:pPr>
            <w:r w:rsidRPr="001725DA">
              <w:rPr>
                <w:rFonts w:ascii="Arial" w:eastAsia="Times New Roman" w:hAnsi="Arial" w:cs="Arial"/>
                <w:sz w:val="20"/>
                <w:szCs w:val="20"/>
                <w:lang w:eastAsia="pl-PL"/>
              </w:rPr>
              <w:t>Stryszów</w:t>
            </w:r>
          </w:p>
        </w:tc>
        <w:tc>
          <w:tcPr>
            <w:tcW w:w="3260" w:type="dxa"/>
            <w:tcBorders>
              <w:top w:val="nil"/>
              <w:left w:val="nil"/>
              <w:bottom w:val="single" w:sz="4" w:space="0" w:color="000000"/>
              <w:right w:val="single" w:sz="4" w:space="0" w:color="000000"/>
            </w:tcBorders>
          </w:tcPr>
          <w:p w:rsidR="00C21F7E" w:rsidRPr="001725DA" w:rsidRDefault="00C21F7E" w:rsidP="00C21F7E">
            <w:pPr>
              <w:spacing w:after="0" w:line="240" w:lineRule="auto"/>
              <w:jc w:val="center"/>
              <w:rPr>
                <w:rFonts w:ascii="Arial" w:eastAsia="Times New Roman" w:hAnsi="Arial" w:cs="Arial"/>
                <w:sz w:val="20"/>
                <w:szCs w:val="20"/>
                <w:lang w:eastAsia="pl-PL"/>
              </w:rPr>
            </w:pPr>
            <w:r w:rsidRPr="001725DA">
              <w:rPr>
                <w:rFonts w:ascii="Arial" w:eastAsia="Times New Roman" w:hAnsi="Arial" w:cs="Arial"/>
                <w:sz w:val="20"/>
                <w:szCs w:val="20"/>
                <w:lang w:eastAsia="pl-PL"/>
              </w:rPr>
              <w:t>149</w:t>
            </w:r>
          </w:p>
        </w:tc>
      </w:tr>
      <w:tr w:rsidR="00C21F7E" w:rsidRPr="001725DA" w:rsidTr="00C21F7E">
        <w:trPr>
          <w:trHeight w:val="255"/>
        </w:trPr>
        <w:tc>
          <w:tcPr>
            <w:tcW w:w="2977" w:type="dxa"/>
            <w:tcBorders>
              <w:top w:val="nil"/>
              <w:left w:val="single" w:sz="4" w:space="0" w:color="000000"/>
              <w:bottom w:val="single" w:sz="4" w:space="0" w:color="000000"/>
              <w:right w:val="single" w:sz="4" w:space="0" w:color="000000"/>
            </w:tcBorders>
            <w:shd w:val="clear" w:color="auto" w:fill="auto"/>
            <w:vAlign w:val="center"/>
            <w:hideMark/>
          </w:tcPr>
          <w:p w:rsidR="00C21F7E" w:rsidRPr="001725DA" w:rsidRDefault="00C21F7E" w:rsidP="00981CAB">
            <w:pPr>
              <w:spacing w:after="0" w:line="240" w:lineRule="auto"/>
              <w:rPr>
                <w:rFonts w:ascii="Arial" w:eastAsia="Times New Roman" w:hAnsi="Arial" w:cs="Arial"/>
                <w:sz w:val="20"/>
                <w:szCs w:val="20"/>
                <w:lang w:eastAsia="pl-PL"/>
              </w:rPr>
            </w:pPr>
            <w:r w:rsidRPr="001725DA">
              <w:rPr>
                <w:rFonts w:ascii="Arial" w:eastAsia="Times New Roman" w:hAnsi="Arial" w:cs="Arial"/>
                <w:sz w:val="20"/>
                <w:szCs w:val="20"/>
                <w:lang w:eastAsia="pl-PL"/>
              </w:rPr>
              <w:t>Tomice</w:t>
            </w:r>
          </w:p>
        </w:tc>
        <w:tc>
          <w:tcPr>
            <w:tcW w:w="3260" w:type="dxa"/>
            <w:tcBorders>
              <w:top w:val="nil"/>
              <w:left w:val="nil"/>
              <w:bottom w:val="single" w:sz="4" w:space="0" w:color="000000"/>
              <w:right w:val="single" w:sz="4" w:space="0" w:color="000000"/>
            </w:tcBorders>
          </w:tcPr>
          <w:p w:rsidR="00C21F7E" w:rsidRPr="001725DA" w:rsidRDefault="00C21F7E" w:rsidP="00C21F7E">
            <w:pPr>
              <w:spacing w:after="0" w:line="240" w:lineRule="auto"/>
              <w:jc w:val="center"/>
              <w:rPr>
                <w:rFonts w:ascii="Arial" w:eastAsia="Times New Roman" w:hAnsi="Arial" w:cs="Arial"/>
                <w:sz w:val="20"/>
                <w:szCs w:val="20"/>
                <w:lang w:eastAsia="pl-PL"/>
              </w:rPr>
            </w:pPr>
            <w:r w:rsidRPr="001725DA">
              <w:rPr>
                <w:rFonts w:ascii="Arial" w:eastAsia="Times New Roman" w:hAnsi="Arial" w:cs="Arial"/>
                <w:sz w:val="20"/>
                <w:szCs w:val="20"/>
                <w:lang w:eastAsia="pl-PL"/>
              </w:rPr>
              <w:t>188</w:t>
            </w:r>
          </w:p>
        </w:tc>
      </w:tr>
      <w:tr w:rsidR="00C21F7E" w:rsidRPr="001725DA" w:rsidTr="00C21F7E">
        <w:trPr>
          <w:trHeight w:val="255"/>
        </w:trPr>
        <w:tc>
          <w:tcPr>
            <w:tcW w:w="2977" w:type="dxa"/>
            <w:tcBorders>
              <w:top w:val="nil"/>
              <w:left w:val="single" w:sz="4" w:space="0" w:color="000000"/>
              <w:bottom w:val="single" w:sz="4" w:space="0" w:color="000000"/>
              <w:right w:val="single" w:sz="4" w:space="0" w:color="000000"/>
            </w:tcBorders>
            <w:shd w:val="clear" w:color="auto" w:fill="auto"/>
            <w:vAlign w:val="center"/>
            <w:hideMark/>
          </w:tcPr>
          <w:p w:rsidR="00C21F7E" w:rsidRPr="001725DA" w:rsidRDefault="00C21F7E" w:rsidP="00981CAB">
            <w:pPr>
              <w:spacing w:after="0" w:line="240" w:lineRule="auto"/>
              <w:rPr>
                <w:rFonts w:ascii="Arial" w:eastAsia="Times New Roman" w:hAnsi="Arial" w:cs="Arial"/>
                <w:sz w:val="20"/>
                <w:szCs w:val="20"/>
                <w:lang w:eastAsia="pl-PL"/>
              </w:rPr>
            </w:pPr>
            <w:r w:rsidRPr="001725DA">
              <w:rPr>
                <w:rFonts w:ascii="Arial" w:eastAsia="Times New Roman" w:hAnsi="Arial" w:cs="Arial"/>
                <w:sz w:val="20"/>
                <w:szCs w:val="20"/>
                <w:lang w:eastAsia="pl-PL"/>
              </w:rPr>
              <w:t>Wadowice</w:t>
            </w:r>
          </w:p>
        </w:tc>
        <w:tc>
          <w:tcPr>
            <w:tcW w:w="3260" w:type="dxa"/>
            <w:tcBorders>
              <w:top w:val="nil"/>
              <w:left w:val="nil"/>
              <w:bottom w:val="single" w:sz="4" w:space="0" w:color="000000"/>
              <w:right w:val="single" w:sz="4" w:space="0" w:color="000000"/>
            </w:tcBorders>
          </w:tcPr>
          <w:p w:rsidR="00C21F7E" w:rsidRPr="001725DA" w:rsidRDefault="00C21F7E" w:rsidP="00C21F7E">
            <w:pPr>
              <w:spacing w:after="0" w:line="240" w:lineRule="auto"/>
              <w:jc w:val="center"/>
              <w:rPr>
                <w:rFonts w:ascii="Arial" w:eastAsia="Times New Roman" w:hAnsi="Arial" w:cs="Arial"/>
                <w:sz w:val="20"/>
                <w:szCs w:val="20"/>
                <w:lang w:eastAsia="pl-PL"/>
              </w:rPr>
            </w:pPr>
            <w:r w:rsidRPr="001725DA">
              <w:rPr>
                <w:rFonts w:ascii="Arial" w:eastAsia="Times New Roman" w:hAnsi="Arial" w:cs="Arial"/>
                <w:sz w:val="20"/>
                <w:szCs w:val="20"/>
                <w:lang w:eastAsia="pl-PL"/>
              </w:rPr>
              <w:t>338</w:t>
            </w:r>
          </w:p>
        </w:tc>
      </w:tr>
      <w:tr w:rsidR="00C21F7E" w:rsidRPr="001725DA" w:rsidTr="00C21F7E">
        <w:trPr>
          <w:trHeight w:val="255"/>
        </w:trPr>
        <w:tc>
          <w:tcPr>
            <w:tcW w:w="2977" w:type="dxa"/>
            <w:tcBorders>
              <w:top w:val="nil"/>
              <w:left w:val="single" w:sz="4" w:space="0" w:color="000000"/>
              <w:bottom w:val="single" w:sz="4" w:space="0" w:color="000000"/>
              <w:right w:val="single" w:sz="4" w:space="0" w:color="000000"/>
            </w:tcBorders>
            <w:shd w:val="clear" w:color="auto" w:fill="auto"/>
            <w:vAlign w:val="center"/>
            <w:hideMark/>
          </w:tcPr>
          <w:p w:rsidR="00C21F7E" w:rsidRPr="0031302B" w:rsidRDefault="00C21F7E" w:rsidP="00981CAB">
            <w:pPr>
              <w:spacing w:after="0" w:line="240" w:lineRule="auto"/>
              <w:rPr>
                <w:rFonts w:ascii="Arial" w:eastAsia="Times New Roman" w:hAnsi="Arial" w:cs="Arial"/>
                <w:b/>
                <w:szCs w:val="20"/>
                <w:lang w:eastAsia="pl-PL"/>
              </w:rPr>
            </w:pPr>
            <w:r w:rsidRPr="0031302B">
              <w:rPr>
                <w:rFonts w:ascii="Arial" w:eastAsia="Times New Roman" w:hAnsi="Arial" w:cs="Arial"/>
                <w:b/>
                <w:szCs w:val="20"/>
                <w:lang w:eastAsia="pl-PL"/>
              </w:rPr>
              <w:t>Wieprz</w:t>
            </w:r>
          </w:p>
        </w:tc>
        <w:tc>
          <w:tcPr>
            <w:tcW w:w="3260" w:type="dxa"/>
            <w:tcBorders>
              <w:top w:val="nil"/>
              <w:left w:val="nil"/>
              <w:bottom w:val="single" w:sz="4" w:space="0" w:color="000000"/>
              <w:right w:val="single" w:sz="4" w:space="0" w:color="000000"/>
            </w:tcBorders>
          </w:tcPr>
          <w:p w:rsidR="00C21F7E" w:rsidRPr="0031302B" w:rsidRDefault="00C21F7E" w:rsidP="00C21F7E">
            <w:pPr>
              <w:spacing w:after="0" w:line="240" w:lineRule="auto"/>
              <w:jc w:val="center"/>
              <w:rPr>
                <w:rFonts w:ascii="Arial" w:eastAsia="Times New Roman" w:hAnsi="Arial" w:cs="Arial"/>
                <w:b/>
                <w:szCs w:val="20"/>
                <w:lang w:eastAsia="pl-PL"/>
              </w:rPr>
            </w:pPr>
            <w:r w:rsidRPr="0031302B">
              <w:rPr>
                <w:rFonts w:ascii="Arial" w:eastAsia="Times New Roman" w:hAnsi="Arial" w:cs="Arial"/>
                <w:b/>
                <w:szCs w:val="20"/>
                <w:lang w:eastAsia="pl-PL"/>
              </w:rPr>
              <w:t>162</w:t>
            </w:r>
          </w:p>
        </w:tc>
      </w:tr>
    </w:tbl>
    <w:p w:rsidR="00FE6A92" w:rsidRDefault="00FE6A92" w:rsidP="00FE6A92">
      <w:pPr>
        <w:spacing w:after="0" w:line="240" w:lineRule="auto"/>
        <w:jc w:val="both"/>
        <w:rPr>
          <w:rStyle w:val="Tytuksiki"/>
        </w:rPr>
      </w:pPr>
      <w:r>
        <w:rPr>
          <w:rStyle w:val="Tytuksiki"/>
        </w:rPr>
        <w:t>Tab</w:t>
      </w:r>
      <w:r w:rsidRPr="006D355A">
        <w:rPr>
          <w:rStyle w:val="Tytuksiki"/>
        </w:rPr>
        <w:t xml:space="preserve">. nr </w:t>
      </w:r>
      <w:r>
        <w:rPr>
          <w:rStyle w:val="Tytuksiki"/>
        </w:rPr>
        <w:t>2. Powierzchnia sołectw Gminy Wieprz</w:t>
      </w:r>
    </w:p>
    <w:p w:rsidR="00FE6A92" w:rsidRPr="00F43FA7" w:rsidRDefault="00FE6A92" w:rsidP="00FE6A92">
      <w:pPr>
        <w:spacing w:after="0" w:line="240" w:lineRule="auto"/>
        <w:jc w:val="both"/>
        <w:rPr>
          <w:rStyle w:val="Tytuksiki"/>
          <w:b w:val="0"/>
          <w:sz w:val="18"/>
        </w:rPr>
      </w:pPr>
      <w:r w:rsidRPr="00F43FA7">
        <w:rPr>
          <w:rStyle w:val="Tytuksiki"/>
          <w:b w:val="0"/>
          <w:sz w:val="18"/>
        </w:rPr>
        <w:t xml:space="preserve">– oprac. na podst. danych </w:t>
      </w:r>
      <w:r>
        <w:rPr>
          <w:rStyle w:val="Tytuksiki"/>
          <w:b w:val="0"/>
          <w:sz w:val="18"/>
        </w:rPr>
        <w:t>GUS.</w:t>
      </w:r>
      <w:r w:rsidRPr="00F43FA7">
        <w:rPr>
          <w:rStyle w:val="Tytuksiki"/>
          <w:b w:val="0"/>
          <w:sz w:val="18"/>
        </w:rPr>
        <w:t xml:space="preserve"> </w:t>
      </w:r>
    </w:p>
    <w:p w:rsidR="009055D5" w:rsidRDefault="009055D5" w:rsidP="009055D5">
      <w:pPr>
        <w:jc w:val="both"/>
      </w:pPr>
    </w:p>
    <w:p w:rsidR="009055D5" w:rsidRDefault="009055D5" w:rsidP="009055D5">
      <w:pPr>
        <w:jc w:val="both"/>
      </w:pPr>
      <w:r>
        <w:t>Na tle powiatu wadowickiego Gmina Wieprz jest największą gminą wiejską. Pow</w:t>
      </w:r>
      <w:r w:rsidR="00442753">
        <w:t>ierzchnią ustępuje jedynie gminom</w:t>
      </w:r>
      <w:bookmarkStart w:id="5" w:name="_GoBack"/>
      <w:bookmarkEnd w:id="5"/>
      <w:r>
        <w:t xml:space="preserve"> Wadowice i Andrychów (odpowiednio 113 i 100 km2). Wraz z gminą Kalwaria Zebrzydowska, której powierzchnia wynosi 75km2, zajmuje 3 miejsce w powiecie.</w:t>
      </w:r>
    </w:p>
    <w:p w:rsidR="009055D5" w:rsidRDefault="009055D5" w:rsidP="009055D5">
      <w:pPr>
        <w:jc w:val="both"/>
      </w:pPr>
      <w:r>
        <w:t xml:space="preserve">Liczba ludności na 1 km2 na terenie Gminy Wieprz jest większa od średniej dla całego kraju i wynosi 162 osoby. Gęstość zaludnienia w gminie jest zdecydowanie większa aniżeli gęstość zaludnienia                           w gminach wiejskich na terenie województwa małopolskiego oraz porównywalna w innych gminach wiejskich w powiecie wadowickim. </w:t>
      </w:r>
    </w:p>
    <w:p w:rsidR="00D70BF3" w:rsidRDefault="00D70BF3" w:rsidP="00D70BF3">
      <w:pPr>
        <w:rPr>
          <w:b/>
        </w:rPr>
      </w:pPr>
    </w:p>
    <w:p w:rsidR="00D70BF3" w:rsidRPr="00DA6CE2" w:rsidRDefault="00794BA6" w:rsidP="00794BA6">
      <w:pPr>
        <w:pStyle w:val="Nagwek2"/>
      </w:pPr>
      <w:bookmarkStart w:id="6" w:name="_Toc419722979"/>
      <w:r>
        <w:lastRenderedPageBreak/>
        <w:t xml:space="preserve">2.2 </w:t>
      </w:r>
      <w:r w:rsidR="00D70BF3" w:rsidRPr="00DA6CE2">
        <w:t>Historia gminy</w:t>
      </w:r>
      <w:bookmarkEnd w:id="6"/>
    </w:p>
    <w:p w:rsidR="00D70BF3" w:rsidRDefault="00D70BF3" w:rsidP="003A2870">
      <w:pPr>
        <w:jc w:val="both"/>
      </w:pPr>
      <w:r w:rsidRPr="00DA6CE2">
        <w:t xml:space="preserve">Pradziejowy okres kolonizacyjny terenów obecnej gminy skupiał się głównie w obrębie doliny największej miejscowej rzeki – </w:t>
      </w:r>
      <w:proofErr w:type="spellStart"/>
      <w:r w:rsidRPr="00DA6CE2">
        <w:t>Wieprzówki</w:t>
      </w:r>
      <w:proofErr w:type="spellEnd"/>
      <w:r w:rsidRPr="00DA6CE2">
        <w:t>. Najintensywniejsze zasiedlenie tego obszaru miało miejsce w epoce kamienia, a późniejsze ślady penetracji człowieka są znikome ze względu na brak lub zatarcie źródeł archeologicznych. Z tego względu nie można wysunąć pewnego wniosku o ciągłości osadnictwa od pradziejów do czasów wczesnego średniowiecza. We wczesnym średniowieczu omawiany teren należał do państwa Wiślan i wraz z innymi pozostawał pod wpływami politycznymi państwa Wielkomorawskiego. W połowie X w. znajdował się pod panowaniem czeskim, aby wreszcie zostać przyłączonym przez Mieszka I do rozwijającego się Państwa Polskiego. Pierwsze wzmianki pisane dotyczące Gminy Wieprz datuje się na 1318 rok i dotyczą wsi Wieprz określonej wówczas jako „</w:t>
      </w:r>
      <w:proofErr w:type="spellStart"/>
      <w:r w:rsidRPr="00DA6CE2">
        <w:t>villas</w:t>
      </w:r>
      <w:proofErr w:type="spellEnd"/>
      <w:r w:rsidRPr="00DA6CE2">
        <w:t xml:space="preserve"> </w:t>
      </w:r>
      <w:proofErr w:type="spellStart"/>
      <w:r w:rsidRPr="00DA6CE2">
        <w:t>militaris</w:t>
      </w:r>
      <w:proofErr w:type="spellEnd"/>
      <w:r w:rsidRPr="00DA6CE2">
        <w:t>” – wieś obronna.</w:t>
      </w:r>
    </w:p>
    <w:p w:rsidR="00D70BF3" w:rsidRDefault="00D70BF3" w:rsidP="00F62E26">
      <w:pPr>
        <w:jc w:val="both"/>
        <w:rPr>
          <w:b/>
        </w:rPr>
      </w:pPr>
    </w:p>
    <w:p w:rsidR="00F62E26" w:rsidRPr="00F62E26" w:rsidRDefault="00794BA6" w:rsidP="00794BA6">
      <w:pPr>
        <w:pStyle w:val="Nagwek2"/>
      </w:pPr>
      <w:bookmarkStart w:id="7" w:name="_Toc419722980"/>
      <w:r>
        <w:t xml:space="preserve">2.3 </w:t>
      </w:r>
      <w:r w:rsidR="00F62E26" w:rsidRPr="00F62E26">
        <w:t>WARUNKI ŚRODOWISKOWO – KLIMATYCZNE</w:t>
      </w:r>
      <w:bookmarkEnd w:id="7"/>
    </w:p>
    <w:p w:rsidR="008448BC" w:rsidRDefault="008448BC" w:rsidP="00F62E26">
      <w:pPr>
        <w:autoSpaceDE w:val="0"/>
        <w:autoSpaceDN w:val="0"/>
        <w:adjustRightInd w:val="0"/>
        <w:spacing w:after="0" w:line="240" w:lineRule="auto"/>
        <w:rPr>
          <w:rFonts w:ascii="Calibri-Bold" w:hAnsi="Calibri-Bold" w:cs="Calibri-Bold"/>
          <w:b/>
          <w:bCs/>
        </w:rPr>
      </w:pPr>
    </w:p>
    <w:p w:rsidR="008448BC" w:rsidRDefault="00794BA6" w:rsidP="00794BA6">
      <w:pPr>
        <w:pStyle w:val="Nagwek3"/>
      </w:pPr>
      <w:bookmarkStart w:id="8" w:name="_Toc419722981"/>
      <w:r>
        <w:t xml:space="preserve">2.3.1 </w:t>
      </w:r>
      <w:r w:rsidR="008448BC">
        <w:t>Rzeźba terenu i warunki geologiczne</w:t>
      </w:r>
      <w:bookmarkEnd w:id="8"/>
    </w:p>
    <w:p w:rsidR="008448BC" w:rsidRDefault="008448BC" w:rsidP="00F62E26">
      <w:pPr>
        <w:autoSpaceDE w:val="0"/>
        <w:autoSpaceDN w:val="0"/>
        <w:adjustRightInd w:val="0"/>
        <w:spacing w:after="0" w:line="240" w:lineRule="auto"/>
      </w:pPr>
    </w:p>
    <w:p w:rsidR="00C856FF" w:rsidRDefault="00F62E26" w:rsidP="00C856FF">
      <w:pPr>
        <w:autoSpaceDE w:val="0"/>
        <w:autoSpaceDN w:val="0"/>
        <w:adjustRightInd w:val="0"/>
        <w:spacing w:after="0" w:line="240" w:lineRule="auto"/>
        <w:jc w:val="both"/>
        <w:rPr>
          <w:rFonts w:ascii="Calibri" w:hAnsi="Calibri" w:cs="Calibri"/>
        </w:rPr>
      </w:pPr>
      <w:r>
        <w:t xml:space="preserve">Dolina </w:t>
      </w:r>
      <w:proofErr w:type="spellStart"/>
      <w:r>
        <w:t>Wieprzówki</w:t>
      </w:r>
      <w:proofErr w:type="spellEnd"/>
      <w:r>
        <w:t xml:space="preserve"> </w:t>
      </w:r>
      <w:r>
        <w:rPr>
          <w:rFonts w:ascii="Calibri" w:hAnsi="Calibri" w:cs="Calibri"/>
        </w:rPr>
        <w:t xml:space="preserve">stanowi najbardziej charakterystyczny element rzeźby obszaru gminy. Przebiega ona mniej więcej południkowo i rozdziela terytorium gminy na dwie części. Zachodnia część gminy znajduje się w granicach Pogórza Wilamowickiego i Pogórza Śląskiego. Rozpiętość wysokości bezwzględnych na terenie gminy wynosi około 134 m do około 373 m n.p.m. na wzniesieniu Wielki Dział (Barańczak) w Wieprzu. </w:t>
      </w:r>
    </w:p>
    <w:p w:rsidR="00F62E26" w:rsidRDefault="00F62E26" w:rsidP="00C856FF">
      <w:pPr>
        <w:autoSpaceDE w:val="0"/>
        <w:autoSpaceDN w:val="0"/>
        <w:adjustRightInd w:val="0"/>
        <w:spacing w:after="0" w:line="240" w:lineRule="auto"/>
        <w:jc w:val="both"/>
      </w:pPr>
      <w:r>
        <w:rPr>
          <w:rFonts w:ascii="Calibri" w:hAnsi="Calibri" w:cs="Calibri"/>
        </w:rPr>
        <w:t>Na północnym krańcu gminy znajduje się niewielki fragment udokumentowanego złoża węgla</w:t>
      </w:r>
      <w:r w:rsidR="008448BC">
        <w:rPr>
          <w:rFonts w:ascii="Calibri" w:hAnsi="Calibri" w:cs="Calibri"/>
        </w:rPr>
        <w:t xml:space="preserve"> </w:t>
      </w:r>
      <w:r>
        <w:rPr>
          <w:rFonts w:ascii="Calibri" w:hAnsi="Calibri" w:cs="Calibri"/>
        </w:rPr>
        <w:t>kamiennego „Zator” występującego w głęboko zalegających utworach karbonu.</w:t>
      </w:r>
      <w:r w:rsidR="008448BC">
        <w:rPr>
          <w:rFonts w:ascii="Calibri" w:hAnsi="Calibri" w:cs="Calibri"/>
        </w:rPr>
        <w:t xml:space="preserve"> Potencjalne zagrożenie ruchami osuwiskowymi występuje na stromych zboczach dol</w:t>
      </w:r>
      <w:r w:rsidR="00C856FF">
        <w:rPr>
          <w:rFonts w:ascii="Calibri" w:hAnsi="Calibri" w:cs="Calibri"/>
        </w:rPr>
        <w:t xml:space="preserve">in </w:t>
      </w:r>
      <w:proofErr w:type="spellStart"/>
      <w:r w:rsidR="00C856FF">
        <w:rPr>
          <w:rFonts w:ascii="Calibri" w:hAnsi="Calibri" w:cs="Calibri"/>
        </w:rPr>
        <w:t>Wieprzówki</w:t>
      </w:r>
      <w:proofErr w:type="spellEnd"/>
      <w:r w:rsidR="00C856FF">
        <w:rPr>
          <w:rFonts w:ascii="Calibri" w:hAnsi="Calibri" w:cs="Calibri"/>
        </w:rPr>
        <w:t xml:space="preserve"> i </w:t>
      </w:r>
      <w:proofErr w:type="spellStart"/>
      <w:r w:rsidR="00C856FF">
        <w:rPr>
          <w:rFonts w:ascii="Calibri" w:hAnsi="Calibri" w:cs="Calibri"/>
        </w:rPr>
        <w:t>Frydrychówki</w:t>
      </w:r>
      <w:proofErr w:type="spellEnd"/>
      <w:r w:rsidR="00C856FF">
        <w:rPr>
          <w:rFonts w:ascii="Calibri" w:hAnsi="Calibri" w:cs="Calibri"/>
        </w:rPr>
        <w:t>.</w:t>
      </w:r>
    </w:p>
    <w:p w:rsidR="00F62E26" w:rsidRDefault="00F62E26" w:rsidP="00424782">
      <w:pPr>
        <w:jc w:val="both"/>
      </w:pPr>
    </w:p>
    <w:p w:rsidR="008448BC" w:rsidRPr="00794BA6" w:rsidRDefault="00794BA6" w:rsidP="00794BA6">
      <w:pPr>
        <w:pStyle w:val="Nagwek3"/>
      </w:pPr>
      <w:bookmarkStart w:id="9" w:name="_Toc419722982"/>
      <w:r>
        <w:t xml:space="preserve">2.3.2 </w:t>
      </w:r>
      <w:r w:rsidR="008448BC" w:rsidRPr="00794BA6">
        <w:t>Gleby</w:t>
      </w:r>
      <w:bookmarkEnd w:id="9"/>
    </w:p>
    <w:p w:rsidR="00794BA6" w:rsidRPr="00794BA6" w:rsidRDefault="00794BA6" w:rsidP="00794BA6"/>
    <w:p w:rsidR="008448BC" w:rsidRDefault="008448BC" w:rsidP="00E044DD">
      <w:pPr>
        <w:autoSpaceDE w:val="0"/>
        <w:autoSpaceDN w:val="0"/>
        <w:adjustRightInd w:val="0"/>
        <w:spacing w:after="0" w:line="240" w:lineRule="auto"/>
        <w:jc w:val="both"/>
      </w:pPr>
      <w:r>
        <w:rPr>
          <w:rFonts w:ascii="Calibri" w:hAnsi="Calibri" w:cs="Calibri"/>
        </w:rPr>
        <w:t>Gleby w gminie Wieprz są urodzajne, dlatego też użytki rolne dominują w strukturze użytkowania gruntów stanowiąc około 70 % powierzchni gminy.</w:t>
      </w:r>
      <w:r w:rsidR="00C856FF">
        <w:rPr>
          <w:rFonts w:ascii="Calibri" w:hAnsi="Calibri" w:cs="Calibri"/>
        </w:rPr>
        <w:t xml:space="preserve"> N</w:t>
      </w:r>
      <w:r>
        <w:rPr>
          <w:rFonts w:ascii="Calibri" w:hAnsi="Calibri" w:cs="Calibri"/>
        </w:rPr>
        <w:t>ajwiększy areał urodzajnych gleb znajduje się w miejscowości</w:t>
      </w:r>
      <w:r w:rsidR="00C856FF">
        <w:rPr>
          <w:rFonts w:ascii="Calibri" w:hAnsi="Calibri" w:cs="Calibri"/>
        </w:rPr>
        <w:t xml:space="preserve"> </w:t>
      </w:r>
      <w:r>
        <w:rPr>
          <w:rFonts w:ascii="Calibri" w:hAnsi="Calibri" w:cs="Calibri"/>
        </w:rPr>
        <w:t>Wieprz</w:t>
      </w:r>
      <w:r w:rsidR="00C856FF">
        <w:rPr>
          <w:rFonts w:ascii="Calibri" w:hAnsi="Calibri" w:cs="Calibri"/>
        </w:rPr>
        <w:t>,</w:t>
      </w:r>
      <w:r>
        <w:rPr>
          <w:rFonts w:ascii="Calibri" w:hAnsi="Calibri" w:cs="Calibri"/>
        </w:rPr>
        <w:t xml:space="preserve"> aczkolwiek proporcjonalnie do ogólnej powierzchni gruntów ornych najwyższy udział gleb klas bonitacyjnych </w:t>
      </w:r>
      <w:proofErr w:type="spellStart"/>
      <w:r>
        <w:rPr>
          <w:rFonts w:ascii="Calibri" w:hAnsi="Calibri" w:cs="Calibri"/>
        </w:rPr>
        <w:t>IIIa</w:t>
      </w:r>
      <w:proofErr w:type="spellEnd"/>
      <w:r>
        <w:rPr>
          <w:rFonts w:ascii="Calibri" w:hAnsi="Calibri" w:cs="Calibri"/>
        </w:rPr>
        <w:t xml:space="preserve"> i </w:t>
      </w:r>
      <w:proofErr w:type="spellStart"/>
      <w:r>
        <w:rPr>
          <w:rFonts w:ascii="Calibri" w:hAnsi="Calibri" w:cs="Calibri"/>
        </w:rPr>
        <w:t>IIIb</w:t>
      </w:r>
      <w:proofErr w:type="spellEnd"/>
      <w:r>
        <w:rPr>
          <w:rFonts w:ascii="Calibri" w:hAnsi="Calibri" w:cs="Calibri"/>
        </w:rPr>
        <w:t xml:space="preserve"> występuje w Gierałtowicach.</w:t>
      </w:r>
    </w:p>
    <w:p w:rsidR="00E044DD" w:rsidRDefault="00E044DD" w:rsidP="00E044DD">
      <w:pPr>
        <w:jc w:val="both"/>
      </w:pPr>
    </w:p>
    <w:p w:rsidR="008448BC" w:rsidRDefault="00794BA6" w:rsidP="00794BA6">
      <w:pPr>
        <w:pStyle w:val="Nagwek3"/>
      </w:pPr>
      <w:bookmarkStart w:id="10" w:name="_Toc419722983"/>
      <w:r>
        <w:t xml:space="preserve">2.3.3 </w:t>
      </w:r>
      <w:r w:rsidR="008448BC">
        <w:t>Stosunki wodne</w:t>
      </w:r>
      <w:bookmarkEnd w:id="10"/>
    </w:p>
    <w:p w:rsidR="00794BA6" w:rsidRDefault="00794BA6" w:rsidP="00E044DD">
      <w:pPr>
        <w:autoSpaceDE w:val="0"/>
        <w:autoSpaceDN w:val="0"/>
        <w:adjustRightInd w:val="0"/>
        <w:spacing w:after="0" w:line="240" w:lineRule="auto"/>
        <w:jc w:val="both"/>
        <w:rPr>
          <w:rFonts w:ascii="Calibri-Bold" w:hAnsi="Calibri-Bold" w:cs="Calibri-Bold"/>
          <w:b/>
          <w:bCs/>
        </w:rPr>
      </w:pPr>
    </w:p>
    <w:p w:rsidR="008448BC" w:rsidRDefault="008448BC" w:rsidP="00E044DD">
      <w:pPr>
        <w:autoSpaceDE w:val="0"/>
        <w:autoSpaceDN w:val="0"/>
        <w:adjustRightInd w:val="0"/>
        <w:spacing w:after="0" w:line="240" w:lineRule="auto"/>
        <w:jc w:val="both"/>
        <w:rPr>
          <w:rFonts w:ascii="Calibri" w:hAnsi="Calibri" w:cs="Calibri"/>
        </w:rPr>
      </w:pPr>
      <w:r>
        <w:rPr>
          <w:rFonts w:ascii="Calibri" w:hAnsi="Calibri" w:cs="Calibri"/>
        </w:rPr>
        <w:t xml:space="preserve">Gmina Wieprz jest położona w zdecydowanej większości w zlewni </w:t>
      </w:r>
      <w:r w:rsidR="00C21F7E">
        <w:rPr>
          <w:rFonts w:ascii="Calibri" w:hAnsi="Calibri" w:cs="Calibri"/>
        </w:rPr>
        <w:t xml:space="preserve">potoku </w:t>
      </w:r>
      <w:proofErr w:type="spellStart"/>
      <w:r w:rsidR="00C21F7E">
        <w:rPr>
          <w:rFonts w:ascii="Calibri" w:hAnsi="Calibri" w:cs="Calibri"/>
        </w:rPr>
        <w:t>Wieprzówka</w:t>
      </w:r>
      <w:proofErr w:type="spellEnd"/>
      <w:r w:rsidR="00C21F7E">
        <w:rPr>
          <w:rFonts w:ascii="Calibri" w:hAnsi="Calibri" w:cs="Calibri"/>
        </w:rPr>
        <w:t>, który</w:t>
      </w:r>
      <w:r>
        <w:rPr>
          <w:rFonts w:ascii="Calibri" w:hAnsi="Calibri" w:cs="Calibri"/>
        </w:rPr>
        <w:t xml:space="preserve"> jest lewym</w:t>
      </w:r>
      <w:r w:rsidR="00C21F7E">
        <w:rPr>
          <w:rFonts w:ascii="Calibri" w:hAnsi="Calibri" w:cs="Calibri"/>
        </w:rPr>
        <w:t xml:space="preserve"> </w:t>
      </w:r>
      <w:r>
        <w:rPr>
          <w:rFonts w:ascii="Calibri" w:hAnsi="Calibri" w:cs="Calibri"/>
        </w:rPr>
        <w:t xml:space="preserve">dopływem Skawy. Jedynie Gierałtowiczki znajdują się w zlewni potoku </w:t>
      </w:r>
      <w:proofErr w:type="spellStart"/>
      <w:r>
        <w:rPr>
          <w:rFonts w:ascii="Calibri" w:hAnsi="Calibri" w:cs="Calibri"/>
        </w:rPr>
        <w:t>Bachorz</w:t>
      </w:r>
      <w:proofErr w:type="spellEnd"/>
      <w:r>
        <w:rPr>
          <w:rFonts w:ascii="Calibri" w:hAnsi="Calibri" w:cs="Calibri"/>
        </w:rPr>
        <w:t>, który wpada</w:t>
      </w:r>
    </w:p>
    <w:p w:rsidR="008448BC" w:rsidRDefault="008448BC" w:rsidP="00E044DD">
      <w:pPr>
        <w:autoSpaceDE w:val="0"/>
        <w:autoSpaceDN w:val="0"/>
        <w:adjustRightInd w:val="0"/>
        <w:spacing w:after="0" w:line="240" w:lineRule="auto"/>
        <w:jc w:val="both"/>
        <w:rPr>
          <w:rFonts w:ascii="Calibri" w:hAnsi="Calibri" w:cs="Calibri"/>
        </w:rPr>
      </w:pPr>
      <w:r>
        <w:rPr>
          <w:rFonts w:ascii="Calibri" w:hAnsi="Calibri" w:cs="Calibri"/>
        </w:rPr>
        <w:t>bezpośrednio do Wisły. Natomiast zachodnia część miejscowości Nidek i południowo zachodni kraniec Wieprza znajdują się w zlewni Soły. Ponadto wschodnie krańce Przybradza są odwadniane przez małe cieki odprowadzające wody bezpośrednio do Skawy. Główn</w:t>
      </w:r>
      <w:r w:rsidR="00C21F7E">
        <w:rPr>
          <w:rFonts w:ascii="Calibri" w:hAnsi="Calibri" w:cs="Calibri"/>
        </w:rPr>
        <w:t>ym</w:t>
      </w:r>
      <w:r>
        <w:rPr>
          <w:rFonts w:ascii="Calibri" w:hAnsi="Calibri" w:cs="Calibri"/>
        </w:rPr>
        <w:t xml:space="preserve"> </w:t>
      </w:r>
      <w:r w:rsidR="00C21F7E">
        <w:rPr>
          <w:rFonts w:ascii="Calibri" w:hAnsi="Calibri" w:cs="Calibri"/>
        </w:rPr>
        <w:t>potokiem</w:t>
      </w:r>
      <w:r>
        <w:rPr>
          <w:rFonts w:ascii="Calibri" w:hAnsi="Calibri" w:cs="Calibri"/>
        </w:rPr>
        <w:t xml:space="preserve"> gminy jest </w:t>
      </w:r>
      <w:proofErr w:type="spellStart"/>
      <w:r>
        <w:rPr>
          <w:rFonts w:ascii="Calibri" w:hAnsi="Calibri" w:cs="Calibri"/>
        </w:rPr>
        <w:t>Wieprzówka</w:t>
      </w:r>
      <w:proofErr w:type="spellEnd"/>
      <w:r>
        <w:rPr>
          <w:rFonts w:ascii="Calibri" w:hAnsi="Calibri" w:cs="Calibri"/>
        </w:rPr>
        <w:t>. Bierze ona swój początek w szczytowych partiach Beskidu Małego w masywie Gronia Jana Pawła II i Potrójnej.</w:t>
      </w:r>
    </w:p>
    <w:p w:rsidR="00E37CBD" w:rsidRDefault="00E37CBD" w:rsidP="00E044DD">
      <w:pPr>
        <w:autoSpaceDE w:val="0"/>
        <w:autoSpaceDN w:val="0"/>
        <w:adjustRightInd w:val="0"/>
        <w:spacing w:after="0" w:line="240" w:lineRule="auto"/>
        <w:jc w:val="both"/>
        <w:rPr>
          <w:rFonts w:ascii="Calibri" w:hAnsi="Calibri" w:cs="Calibri"/>
        </w:rPr>
      </w:pPr>
    </w:p>
    <w:p w:rsidR="00E37CBD" w:rsidRDefault="003C056B" w:rsidP="00E044DD">
      <w:pPr>
        <w:autoSpaceDE w:val="0"/>
        <w:autoSpaceDN w:val="0"/>
        <w:adjustRightInd w:val="0"/>
        <w:spacing w:after="0" w:line="240" w:lineRule="auto"/>
        <w:jc w:val="both"/>
        <w:rPr>
          <w:rFonts w:ascii="Calibri" w:hAnsi="Calibri" w:cs="Calibri"/>
        </w:rPr>
      </w:pPr>
      <w:r>
        <w:rPr>
          <w:rFonts w:ascii="Calibri" w:hAnsi="Calibri" w:cs="Calibri"/>
        </w:rPr>
        <w:t xml:space="preserve">Samorząd Gminy Wieprz ma ograniczony wpływ na jakość wód </w:t>
      </w:r>
      <w:proofErr w:type="spellStart"/>
      <w:r>
        <w:rPr>
          <w:rFonts w:ascii="Calibri" w:hAnsi="Calibri" w:cs="Calibri"/>
        </w:rPr>
        <w:t>Wieprzówki</w:t>
      </w:r>
      <w:proofErr w:type="spellEnd"/>
      <w:r>
        <w:rPr>
          <w:rFonts w:ascii="Calibri" w:hAnsi="Calibri" w:cs="Calibri"/>
        </w:rPr>
        <w:t xml:space="preserve"> ze względu na fakt, iż </w:t>
      </w:r>
      <w:r w:rsidR="00C21F7E">
        <w:rPr>
          <w:rFonts w:ascii="Calibri" w:hAnsi="Calibri" w:cs="Calibri"/>
        </w:rPr>
        <w:t xml:space="preserve">potok ten </w:t>
      </w:r>
      <w:r>
        <w:rPr>
          <w:rFonts w:ascii="Calibri" w:hAnsi="Calibri" w:cs="Calibri"/>
        </w:rPr>
        <w:t xml:space="preserve">wpływając na terytorium gminy niesie już wody częściowo zanieczyszczone ściekami pochodzącymi z terenu Andrychowa i innych miejscowości położonych powyżej. Niemniej jednak istotnym czynnikiem </w:t>
      </w:r>
      <w:r>
        <w:rPr>
          <w:rFonts w:ascii="Calibri" w:hAnsi="Calibri" w:cs="Calibri"/>
        </w:rPr>
        <w:lastRenderedPageBreak/>
        <w:t xml:space="preserve">powodującym bakteriologiczne zanieczyszczenie wód jest brak kanalizacji sanitarnej w terenach osadniczych gminy. </w:t>
      </w:r>
    </w:p>
    <w:p w:rsidR="00E37CBD" w:rsidRDefault="00E37CBD" w:rsidP="00E044DD">
      <w:pPr>
        <w:autoSpaceDE w:val="0"/>
        <w:autoSpaceDN w:val="0"/>
        <w:adjustRightInd w:val="0"/>
        <w:spacing w:after="0" w:line="240" w:lineRule="auto"/>
        <w:jc w:val="both"/>
        <w:rPr>
          <w:rFonts w:ascii="Calibri" w:hAnsi="Calibri" w:cs="Calibri"/>
        </w:rPr>
      </w:pPr>
    </w:p>
    <w:p w:rsidR="003C056B" w:rsidRDefault="003C056B" w:rsidP="00C21F7E">
      <w:pPr>
        <w:autoSpaceDE w:val="0"/>
        <w:autoSpaceDN w:val="0"/>
        <w:adjustRightInd w:val="0"/>
        <w:spacing w:after="0" w:line="240" w:lineRule="auto"/>
        <w:jc w:val="both"/>
        <w:rPr>
          <w:rFonts w:ascii="Calibri" w:hAnsi="Calibri" w:cs="Calibri"/>
        </w:rPr>
      </w:pPr>
      <w:r>
        <w:rPr>
          <w:rFonts w:ascii="Calibri" w:hAnsi="Calibri" w:cs="Calibri"/>
        </w:rPr>
        <w:t>Odrębnym problemem jest oddziaływanie na jakość wód w gminie Wieprz miejskiego wysypiska</w:t>
      </w:r>
      <w:r w:rsidR="00C21F7E">
        <w:rPr>
          <w:rFonts w:ascii="Calibri" w:hAnsi="Calibri" w:cs="Calibri"/>
        </w:rPr>
        <w:t xml:space="preserve"> </w:t>
      </w:r>
      <w:r>
        <w:t>odpadów komunalnych i przemysłowych w Andrychowie. Wysypisko</w:t>
      </w:r>
      <w:r w:rsidR="00E044DD">
        <w:t xml:space="preserve"> </w:t>
      </w:r>
      <w:r>
        <w:t>zlokalizowane na</w:t>
      </w:r>
      <w:r w:rsidR="00C21F7E">
        <w:t xml:space="preserve"> </w:t>
      </w:r>
      <w:r>
        <w:rPr>
          <w:rFonts w:ascii="Calibri" w:hAnsi="Calibri" w:cs="Calibri"/>
        </w:rPr>
        <w:t>północnych obrzeżach Andrychowa tuż przy granicy gmin</w:t>
      </w:r>
      <w:r w:rsidR="00E044DD">
        <w:rPr>
          <w:rFonts w:ascii="Calibri" w:hAnsi="Calibri" w:cs="Calibri"/>
        </w:rPr>
        <w:t xml:space="preserve"> jest obecnie nie użytkowane jednak p</w:t>
      </w:r>
      <w:r>
        <w:rPr>
          <w:rFonts w:ascii="Calibri" w:hAnsi="Calibri" w:cs="Calibri"/>
        </w:rPr>
        <w:t xml:space="preserve">oniżej wysypiska przepływa potok Bobrek, który uchodzi do </w:t>
      </w:r>
      <w:proofErr w:type="spellStart"/>
      <w:r>
        <w:rPr>
          <w:rFonts w:ascii="Calibri" w:hAnsi="Calibri" w:cs="Calibri"/>
        </w:rPr>
        <w:t>Wieprzówki</w:t>
      </w:r>
      <w:proofErr w:type="spellEnd"/>
      <w:r>
        <w:rPr>
          <w:rFonts w:ascii="Calibri" w:hAnsi="Calibri" w:cs="Calibri"/>
        </w:rPr>
        <w:t xml:space="preserve"> w Wieprzu.</w:t>
      </w:r>
    </w:p>
    <w:p w:rsidR="003C056B" w:rsidRDefault="003C056B" w:rsidP="00E044DD">
      <w:pPr>
        <w:autoSpaceDE w:val="0"/>
        <w:autoSpaceDN w:val="0"/>
        <w:adjustRightInd w:val="0"/>
        <w:spacing w:after="0" w:line="240" w:lineRule="auto"/>
        <w:jc w:val="both"/>
        <w:rPr>
          <w:rFonts w:ascii="Calibri" w:hAnsi="Calibri" w:cs="Calibri"/>
        </w:rPr>
      </w:pPr>
    </w:p>
    <w:p w:rsidR="003C056B" w:rsidRDefault="003C056B" w:rsidP="00E044DD">
      <w:pPr>
        <w:autoSpaceDE w:val="0"/>
        <w:autoSpaceDN w:val="0"/>
        <w:adjustRightInd w:val="0"/>
        <w:spacing w:after="0" w:line="240" w:lineRule="auto"/>
        <w:jc w:val="both"/>
        <w:rPr>
          <w:rFonts w:ascii="Calibri" w:hAnsi="Calibri" w:cs="Calibri"/>
        </w:rPr>
      </w:pPr>
      <w:r>
        <w:rPr>
          <w:rFonts w:ascii="Calibri" w:hAnsi="Calibri" w:cs="Calibri"/>
        </w:rPr>
        <w:t xml:space="preserve">Wody podziemne zalegające w utworach czwartorzędowych są podstawowym źródłem zaopatrzenia w wodę pitną terenów osadniczych gminy. Na terenie gminy znajdują się trzy ujęcia wody podziemnej z utworów czwartorzędowych, dla których ustanowiono strefy ochrony bezpośredniej i pośredniej. Największe z ujęć znajduje się w Gierałtowicach na terasie </w:t>
      </w:r>
      <w:proofErr w:type="spellStart"/>
      <w:r>
        <w:rPr>
          <w:rFonts w:ascii="Calibri" w:hAnsi="Calibri" w:cs="Calibri"/>
        </w:rPr>
        <w:t>Wieprzówki</w:t>
      </w:r>
      <w:proofErr w:type="spellEnd"/>
      <w:r>
        <w:rPr>
          <w:rFonts w:ascii="Calibri" w:hAnsi="Calibri" w:cs="Calibri"/>
        </w:rPr>
        <w:t>. Drugie ujęcie znajduje się również w Gierałtowicac</w:t>
      </w:r>
      <w:r w:rsidR="00E044DD">
        <w:rPr>
          <w:rFonts w:ascii="Calibri" w:hAnsi="Calibri" w:cs="Calibri"/>
        </w:rPr>
        <w:t>h.</w:t>
      </w:r>
      <w:r>
        <w:rPr>
          <w:rFonts w:ascii="Calibri" w:hAnsi="Calibri" w:cs="Calibri"/>
        </w:rPr>
        <w:t xml:space="preserve"> Ujmuje ono wodę ze źródła „Sikora’ wypływającego z utworów czwartorzędowych na zboczu doliny </w:t>
      </w:r>
      <w:proofErr w:type="spellStart"/>
      <w:r>
        <w:rPr>
          <w:rFonts w:ascii="Calibri" w:hAnsi="Calibri" w:cs="Calibri"/>
        </w:rPr>
        <w:t>Wieprzówki</w:t>
      </w:r>
      <w:proofErr w:type="spellEnd"/>
      <w:r>
        <w:rPr>
          <w:rFonts w:ascii="Calibri" w:hAnsi="Calibri" w:cs="Calibri"/>
        </w:rPr>
        <w:t xml:space="preserve"> na wysokości 273 m n.p.m. Kolejne ujęcie znajduje się w miejscowości Wieprz na stoku Góry Barańczak.</w:t>
      </w:r>
    </w:p>
    <w:p w:rsidR="003C056B" w:rsidRDefault="003C056B" w:rsidP="003C056B">
      <w:pPr>
        <w:autoSpaceDE w:val="0"/>
        <w:autoSpaceDN w:val="0"/>
        <w:adjustRightInd w:val="0"/>
        <w:spacing w:after="0" w:line="240" w:lineRule="auto"/>
        <w:rPr>
          <w:rFonts w:ascii="Calibri" w:hAnsi="Calibri" w:cs="Calibri"/>
        </w:rPr>
      </w:pPr>
    </w:p>
    <w:p w:rsidR="00794BA6" w:rsidRDefault="00794BA6" w:rsidP="003C056B">
      <w:pPr>
        <w:autoSpaceDE w:val="0"/>
        <w:autoSpaceDN w:val="0"/>
        <w:adjustRightInd w:val="0"/>
        <w:spacing w:after="0" w:line="240" w:lineRule="auto"/>
        <w:rPr>
          <w:rFonts w:ascii="Calibri-Bold" w:hAnsi="Calibri-Bold" w:cs="Calibri-Bold"/>
          <w:b/>
          <w:bCs/>
        </w:rPr>
      </w:pPr>
    </w:p>
    <w:p w:rsidR="003C056B" w:rsidRDefault="00794BA6" w:rsidP="00794BA6">
      <w:pPr>
        <w:pStyle w:val="Nagwek3"/>
      </w:pPr>
      <w:bookmarkStart w:id="11" w:name="_Toc419722984"/>
      <w:r>
        <w:t xml:space="preserve">2.3.4 </w:t>
      </w:r>
      <w:r w:rsidR="003C056B">
        <w:t>Zagrożenie powodziowe</w:t>
      </w:r>
      <w:bookmarkEnd w:id="11"/>
    </w:p>
    <w:p w:rsidR="00794BA6" w:rsidRDefault="00794BA6" w:rsidP="003C056B">
      <w:pPr>
        <w:autoSpaceDE w:val="0"/>
        <w:autoSpaceDN w:val="0"/>
        <w:adjustRightInd w:val="0"/>
        <w:spacing w:after="0" w:line="240" w:lineRule="auto"/>
        <w:rPr>
          <w:rFonts w:ascii="Calibri-Bold" w:hAnsi="Calibri-Bold" w:cs="Calibri-Bold"/>
          <w:b/>
          <w:bCs/>
        </w:rPr>
      </w:pPr>
    </w:p>
    <w:p w:rsidR="003C056B" w:rsidRDefault="003C056B" w:rsidP="00E044DD">
      <w:pPr>
        <w:autoSpaceDE w:val="0"/>
        <w:autoSpaceDN w:val="0"/>
        <w:adjustRightInd w:val="0"/>
        <w:spacing w:after="0" w:line="240" w:lineRule="auto"/>
        <w:jc w:val="both"/>
        <w:rPr>
          <w:rFonts w:ascii="Calibri" w:hAnsi="Calibri" w:cs="Calibri"/>
        </w:rPr>
      </w:pPr>
      <w:r>
        <w:rPr>
          <w:rFonts w:ascii="Calibri" w:hAnsi="Calibri" w:cs="Calibri"/>
        </w:rPr>
        <w:t xml:space="preserve">Nieregularność przepływów </w:t>
      </w:r>
      <w:proofErr w:type="spellStart"/>
      <w:r>
        <w:rPr>
          <w:rFonts w:ascii="Calibri" w:hAnsi="Calibri" w:cs="Calibri"/>
        </w:rPr>
        <w:t>Wieprzówki</w:t>
      </w:r>
      <w:proofErr w:type="spellEnd"/>
      <w:r>
        <w:rPr>
          <w:rFonts w:ascii="Calibri" w:hAnsi="Calibri" w:cs="Calibri"/>
        </w:rPr>
        <w:t xml:space="preserve"> sprawia, że znaczne obszary w dolinie tej rzeki oraz jej</w:t>
      </w:r>
    </w:p>
    <w:p w:rsidR="003C056B" w:rsidRDefault="003C056B" w:rsidP="00E044DD">
      <w:pPr>
        <w:autoSpaceDE w:val="0"/>
        <w:autoSpaceDN w:val="0"/>
        <w:adjustRightInd w:val="0"/>
        <w:spacing w:after="0" w:line="240" w:lineRule="auto"/>
        <w:jc w:val="both"/>
        <w:rPr>
          <w:rFonts w:ascii="Calibri" w:hAnsi="Calibri" w:cs="Calibri"/>
        </w:rPr>
      </w:pPr>
      <w:r>
        <w:rPr>
          <w:rFonts w:ascii="Calibri" w:hAnsi="Calibri" w:cs="Calibri"/>
        </w:rPr>
        <w:t xml:space="preserve">dopływu </w:t>
      </w:r>
      <w:proofErr w:type="spellStart"/>
      <w:r>
        <w:rPr>
          <w:rFonts w:ascii="Calibri" w:hAnsi="Calibri" w:cs="Calibri"/>
        </w:rPr>
        <w:t>Frydrychówki</w:t>
      </w:r>
      <w:proofErr w:type="spellEnd"/>
      <w:r>
        <w:rPr>
          <w:rFonts w:ascii="Calibri" w:hAnsi="Calibri" w:cs="Calibri"/>
        </w:rPr>
        <w:t xml:space="preserve"> są zagrożone zalaniem w czasie powodzi. Ani </w:t>
      </w:r>
      <w:proofErr w:type="spellStart"/>
      <w:r>
        <w:rPr>
          <w:rFonts w:ascii="Calibri" w:hAnsi="Calibri" w:cs="Calibri"/>
        </w:rPr>
        <w:t>Wieprzówka</w:t>
      </w:r>
      <w:proofErr w:type="spellEnd"/>
      <w:r>
        <w:rPr>
          <w:rFonts w:ascii="Calibri" w:hAnsi="Calibri" w:cs="Calibri"/>
        </w:rPr>
        <w:t xml:space="preserve"> ani Frydrychówka nie są obwałowane.</w:t>
      </w:r>
    </w:p>
    <w:p w:rsidR="003C056B" w:rsidRDefault="003C056B" w:rsidP="003C056B">
      <w:pPr>
        <w:autoSpaceDE w:val="0"/>
        <w:autoSpaceDN w:val="0"/>
        <w:adjustRightInd w:val="0"/>
        <w:spacing w:after="0" w:line="240" w:lineRule="auto"/>
        <w:rPr>
          <w:rFonts w:ascii="Calibri" w:hAnsi="Calibri" w:cs="Calibri"/>
        </w:rPr>
      </w:pPr>
    </w:p>
    <w:p w:rsidR="003C056B" w:rsidRDefault="00794BA6" w:rsidP="00794BA6">
      <w:pPr>
        <w:pStyle w:val="Nagwek3"/>
      </w:pPr>
      <w:bookmarkStart w:id="12" w:name="_Toc419722985"/>
      <w:r>
        <w:t xml:space="preserve">2.3.5 </w:t>
      </w:r>
      <w:r w:rsidR="003C056B">
        <w:t>Przyroda i krajobraz</w:t>
      </w:r>
      <w:bookmarkEnd w:id="12"/>
    </w:p>
    <w:p w:rsidR="00794BA6" w:rsidRDefault="00794BA6" w:rsidP="00E044DD">
      <w:pPr>
        <w:autoSpaceDE w:val="0"/>
        <w:autoSpaceDN w:val="0"/>
        <w:adjustRightInd w:val="0"/>
        <w:spacing w:after="0" w:line="240" w:lineRule="auto"/>
        <w:jc w:val="both"/>
        <w:rPr>
          <w:rFonts w:ascii="Calibri-Bold" w:hAnsi="Calibri-Bold" w:cs="Calibri-Bold"/>
          <w:b/>
          <w:bCs/>
        </w:rPr>
      </w:pPr>
    </w:p>
    <w:p w:rsidR="00E044DD" w:rsidRDefault="003C056B" w:rsidP="00E044DD">
      <w:pPr>
        <w:autoSpaceDE w:val="0"/>
        <w:autoSpaceDN w:val="0"/>
        <w:adjustRightInd w:val="0"/>
        <w:spacing w:after="0" w:line="240" w:lineRule="auto"/>
        <w:jc w:val="both"/>
        <w:rPr>
          <w:rFonts w:ascii="Calibri" w:hAnsi="Calibri" w:cs="Calibri"/>
        </w:rPr>
      </w:pPr>
      <w:r>
        <w:rPr>
          <w:rFonts w:ascii="Calibri" w:hAnsi="Calibri" w:cs="Calibri"/>
        </w:rPr>
        <w:t>Pierwotną szatę roślinną terenu gminy stanowiły lasy, głównie grądowe, tj. wielogatunkowe lasy dębowo‐grabowe z udziałem</w:t>
      </w:r>
      <w:r w:rsidR="00E044DD">
        <w:rPr>
          <w:rFonts w:ascii="Calibri" w:hAnsi="Calibri" w:cs="Calibri"/>
        </w:rPr>
        <w:t xml:space="preserve"> </w:t>
      </w:r>
      <w:r>
        <w:rPr>
          <w:rFonts w:ascii="Calibri" w:hAnsi="Calibri" w:cs="Calibri"/>
        </w:rPr>
        <w:t>lipy, klonu, jaworu i jesionu, a w mniejszej ilości także bory mieszane dębowo‐sosnowe. W</w:t>
      </w:r>
      <w:r w:rsidR="00E044DD">
        <w:rPr>
          <w:rFonts w:ascii="Calibri" w:hAnsi="Calibri" w:cs="Calibri"/>
        </w:rPr>
        <w:t xml:space="preserve"> </w:t>
      </w:r>
      <w:r>
        <w:rPr>
          <w:rFonts w:ascii="Calibri" w:hAnsi="Calibri" w:cs="Calibri"/>
        </w:rPr>
        <w:t xml:space="preserve">bezpośrednim otoczeniu cieków wodnych występowały łęgi wierzbowo‐topolowe. </w:t>
      </w:r>
    </w:p>
    <w:p w:rsidR="003C056B" w:rsidRDefault="003C056B" w:rsidP="00E044DD">
      <w:pPr>
        <w:autoSpaceDE w:val="0"/>
        <w:autoSpaceDN w:val="0"/>
        <w:adjustRightInd w:val="0"/>
        <w:spacing w:after="0" w:line="240" w:lineRule="auto"/>
        <w:jc w:val="both"/>
        <w:rPr>
          <w:rFonts w:ascii="Calibri" w:hAnsi="Calibri" w:cs="Calibri"/>
        </w:rPr>
      </w:pPr>
      <w:r>
        <w:rPr>
          <w:rFonts w:ascii="Calibri" w:hAnsi="Calibri" w:cs="Calibri"/>
        </w:rPr>
        <w:t xml:space="preserve">Aktualnie struktura przyrodnicza obszaru gminy jest odzwierciedleniem struktury użytkowania terenu. Tworzy ją mozaika terenów osadniczych, użytków rolnych, niewielkich enklaw leśnych mi oraz rozległych kompleksów stawów rybnych. Największe znaczenie dla zachowania różnorodności biologicznej w skali międzynarodowej mają kompleksy stawów rybnych </w:t>
      </w:r>
      <w:r w:rsidR="00752BD7">
        <w:rPr>
          <w:rFonts w:ascii="Calibri" w:hAnsi="Calibri" w:cs="Calibri"/>
        </w:rPr>
        <w:t>wraz z roślinnością nadbrzeżną.</w:t>
      </w:r>
    </w:p>
    <w:p w:rsidR="003C056B" w:rsidRDefault="003C056B" w:rsidP="00E044DD">
      <w:pPr>
        <w:autoSpaceDE w:val="0"/>
        <w:autoSpaceDN w:val="0"/>
        <w:adjustRightInd w:val="0"/>
        <w:spacing w:after="0" w:line="240" w:lineRule="auto"/>
        <w:jc w:val="both"/>
        <w:rPr>
          <w:rFonts w:ascii="Calibri" w:hAnsi="Calibri" w:cs="Calibri"/>
        </w:rPr>
      </w:pPr>
      <w:r>
        <w:rPr>
          <w:rFonts w:ascii="Calibri" w:hAnsi="Calibri" w:cs="Calibri"/>
        </w:rPr>
        <w:t>Długotrwała gospodarka człowieka sprawiła, że świat zwierząt dziko żyjących na większości obszaru</w:t>
      </w:r>
    </w:p>
    <w:p w:rsidR="003C056B" w:rsidRDefault="003C056B" w:rsidP="00E044DD">
      <w:pPr>
        <w:autoSpaceDE w:val="0"/>
        <w:autoSpaceDN w:val="0"/>
        <w:adjustRightInd w:val="0"/>
        <w:spacing w:after="0" w:line="240" w:lineRule="auto"/>
        <w:jc w:val="both"/>
        <w:rPr>
          <w:rFonts w:ascii="Calibri" w:hAnsi="Calibri" w:cs="Calibri"/>
        </w:rPr>
      </w:pPr>
      <w:r>
        <w:rPr>
          <w:rFonts w:ascii="Calibri" w:hAnsi="Calibri" w:cs="Calibri"/>
        </w:rPr>
        <w:t>gminy jest znacznie zubożony. Niewielkie enklawy leśne nie mogą zapewnić zwierzynie</w:t>
      </w:r>
      <w:r w:rsidR="00E044DD">
        <w:rPr>
          <w:rFonts w:ascii="Calibri" w:hAnsi="Calibri" w:cs="Calibri"/>
        </w:rPr>
        <w:t xml:space="preserve"> </w:t>
      </w:r>
      <w:r>
        <w:rPr>
          <w:rFonts w:ascii="Calibri" w:hAnsi="Calibri" w:cs="Calibri"/>
        </w:rPr>
        <w:t>wystarczającego pożywienia toteż zwierzyna musi żerować również w terenach rolnych. Spośród</w:t>
      </w:r>
      <w:r w:rsidR="00E044DD">
        <w:rPr>
          <w:rFonts w:ascii="Calibri" w:hAnsi="Calibri" w:cs="Calibri"/>
        </w:rPr>
        <w:t xml:space="preserve"> </w:t>
      </w:r>
      <w:r>
        <w:rPr>
          <w:rFonts w:ascii="Calibri" w:hAnsi="Calibri" w:cs="Calibri"/>
        </w:rPr>
        <w:t>gatunków łownych występują tu sarna, zając szarak i lis. Ponadto występują tu kuna leśna i domowa,</w:t>
      </w:r>
      <w:r w:rsidR="00E044DD">
        <w:rPr>
          <w:rFonts w:ascii="Calibri" w:hAnsi="Calibri" w:cs="Calibri"/>
        </w:rPr>
        <w:t xml:space="preserve"> </w:t>
      </w:r>
      <w:r>
        <w:rPr>
          <w:rFonts w:ascii="Calibri" w:hAnsi="Calibri" w:cs="Calibri"/>
        </w:rPr>
        <w:t xml:space="preserve">borsuk, jeż wschodni, kret europejski i inne pospolite gatunki drobnych ssaków. Wyjątkowo bogata jest natomiast fauna ptaków wodnych, których siedliskiem są rozległe kompleksy stawów rybnych, </w:t>
      </w:r>
      <w:r w:rsidR="00E044DD">
        <w:rPr>
          <w:rFonts w:ascii="Calibri" w:hAnsi="Calibri" w:cs="Calibri"/>
        </w:rPr>
        <w:t>k</w:t>
      </w:r>
      <w:r>
        <w:rPr>
          <w:rFonts w:ascii="Calibri" w:hAnsi="Calibri" w:cs="Calibri"/>
        </w:rPr>
        <w:t>tóre częściowo są położone w granicach gminy.</w:t>
      </w:r>
    </w:p>
    <w:p w:rsidR="003C056B" w:rsidRDefault="003C056B" w:rsidP="00E044DD">
      <w:pPr>
        <w:autoSpaceDE w:val="0"/>
        <w:autoSpaceDN w:val="0"/>
        <w:adjustRightInd w:val="0"/>
        <w:spacing w:after="0" w:line="240" w:lineRule="auto"/>
        <w:jc w:val="both"/>
        <w:rPr>
          <w:rFonts w:ascii="Calibri" w:hAnsi="Calibri" w:cs="Calibri"/>
        </w:rPr>
      </w:pPr>
      <w:r>
        <w:rPr>
          <w:rFonts w:ascii="Calibri" w:hAnsi="Calibri" w:cs="Calibri"/>
        </w:rPr>
        <w:t>Wartościowym, charakterystycznym elementem szaty roślinnej są towarzyszące zabudowie okazy</w:t>
      </w:r>
      <w:r w:rsidR="00E044DD">
        <w:rPr>
          <w:rFonts w:ascii="Calibri" w:hAnsi="Calibri" w:cs="Calibri"/>
        </w:rPr>
        <w:t xml:space="preserve"> </w:t>
      </w:r>
      <w:r>
        <w:rPr>
          <w:rFonts w:ascii="Calibri" w:hAnsi="Calibri" w:cs="Calibri"/>
        </w:rPr>
        <w:t>starodrzewu oraz szpalery drzew rosnące wzdłuż niektórych dróg z imponującymi okazami dębów.</w:t>
      </w:r>
      <w:r w:rsidR="00E044DD">
        <w:rPr>
          <w:rFonts w:ascii="Calibri" w:hAnsi="Calibri" w:cs="Calibri"/>
        </w:rPr>
        <w:t xml:space="preserve"> </w:t>
      </w:r>
      <w:r>
        <w:rPr>
          <w:rFonts w:ascii="Calibri" w:hAnsi="Calibri" w:cs="Calibri"/>
        </w:rPr>
        <w:t>Krajobraz gminy Wieprz jest typowym krajobrazem wiejskim, w którym dominują rozległe obszary</w:t>
      </w:r>
      <w:r w:rsidR="00E044DD">
        <w:rPr>
          <w:rFonts w:ascii="Calibri" w:hAnsi="Calibri" w:cs="Calibri"/>
        </w:rPr>
        <w:t xml:space="preserve"> </w:t>
      </w:r>
      <w:r>
        <w:rPr>
          <w:rFonts w:ascii="Calibri" w:hAnsi="Calibri" w:cs="Calibri"/>
        </w:rPr>
        <w:t>użytków rolnych. Wśród terenów rolnych znajdują się skupiska zabudowy poszczególnych wsi ze</w:t>
      </w:r>
      <w:r w:rsidR="00E044DD">
        <w:rPr>
          <w:rFonts w:ascii="Calibri" w:hAnsi="Calibri" w:cs="Calibri"/>
        </w:rPr>
        <w:t xml:space="preserve"> </w:t>
      </w:r>
      <w:r>
        <w:rPr>
          <w:rFonts w:ascii="Calibri" w:hAnsi="Calibri" w:cs="Calibri"/>
        </w:rPr>
        <w:t xml:space="preserve">znacznym udziałem </w:t>
      </w:r>
      <w:proofErr w:type="spellStart"/>
      <w:r>
        <w:rPr>
          <w:rFonts w:ascii="Calibri" w:hAnsi="Calibri" w:cs="Calibri"/>
        </w:rPr>
        <w:t>zadrzewień</w:t>
      </w:r>
      <w:proofErr w:type="spellEnd"/>
      <w:r>
        <w:rPr>
          <w:rFonts w:ascii="Calibri" w:hAnsi="Calibri" w:cs="Calibri"/>
        </w:rPr>
        <w:t xml:space="preserve"> towarzyszących zabudowie. W środkowej i północnej części gminy</w:t>
      </w:r>
      <w:r w:rsidR="00E044DD">
        <w:rPr>
          <w:rFonts w:ascii="Calibri" w:hAnsi="Calibri" w:cs="Calibri"/>
        </w:rPr>
        <w:t xml:space="preserve"> </w:t>
      </w:r>
      <w:r>
        <w:rPr>
          <w:rFonts w:ascii="Calibri" w:hAnsi="Calibri" w:cs="Calibri"/>
        </w:rPr>
        <w:t>charakterystycznym elementem krajobrazu są rozległe tafle stawów rybnych.</w:t>
      </w:r>
      <w:r w:rsidR="00E044DD">
        <w:rPr>
          <w:rFonts w:ascii="Calibri" w:hAnsi="Calibri" w:cs="Calibri"/>
        </w:rPr>
        <w:t xml:space="preserve"> </w:t>
      </w:r>
      <w:r>
        <w:rPr>
          <w:rFonts w:ascii="Calibri" w:hAnsi="Calibri" w:cs="Calibri"/>
        </w:rPr>
        <w:t>Ukształtowanie powierzchni ziemi na terenie gminy sprawiło, iż znaczne fragmenty obszaru gminy</w:t>
      </w:r>
      <w:r w:rsidR="00E044DD">
        <w:rPr>
          <w:rFonts w:ascii="Calibri" w:hAnsi="Calibri" w:cs="Calibri"/>
        </w:rPr>
        <w:t xml:space="preserve"> </w:t>
      </w:r>
      <w:r>
        <w:rPr>
          <w:rFonts w:ascii="Calibri" w:hAnsi="Calibri" w:cs="Calibri"/>
        </w:rPr>
        <w:t>posiadają wybitne walory widokowe. Dotyczy to przede wszystkim wierzchowin garbów pogórza, z</w:t>
      </w:r>
      <w:r w:rsidR="00E044DD">
        <w:rPr>
          <w:rFonts w:ascii="Calibri" w:hAnsi="Calibri" w:cs="Calibri"/>
        </w:rPr>
        <w:t xml:space="preserve"> </w:t>
      </w:r>
      <w:r>
        <w:rPr>
          <w:rFonts w:ascii="Calibri" w:hAnsi="Calibri" w:cs="Calibri"/>
        </w:rPr>
        <w:t>których w kierunku południowym rozpościera się widok na masyw Beskidu Małego</w:t>
      </w:r>
      <w:r w:rsidR="00E044DD">
        <w:rPr>
          <w:rFonts w:ascii="Calibri" w:hAnsi="Calibri" w:cs="Calibri"/>
        </w:rPr>
        <w:t>,</w:t>
      </w:r>
      <w:r>
        <w:rPr>
          <w:rFonts w:ascii="Calibri" w:hAnsi="Calibri" w:cs="Calibri"/>
        </w:rPr>
        <w:t xml:space="preserve"> a w kierunku</w:t>
      </w:r>
      <w:r w:rsidR="00E044DD">
        <w:rPr>
          <w:rFonts w:ascii="Calibri" w:hAnsi="Calibri" w:cs="Calibri"/>
        </w:rPr>
        <w:t xml:space="preserve"> </w:t>
      </w:r>
      <w:r>
        <w:rPr>
          <w:rFonts w:ascii="Calibri" w:hAnsi="Calibri" w:cs="Calibri"/>
        </w:rPr>
        <w:t>północnym na obniżenie Kotliny Oświęcimskiej.</w:t>
      </w:r>
    </w:p>
    <w:p w:rsidR="006A701D" w:rsidRDefault="006A701D" w:rsidP="006A701D">
      <w:pPr>
        <w:pStyle w:val="Nagwek3"/>
      </w:pPr>
      <w:bookmarkStart w:id="13" w:name="_Toc419722986"/>
      <w:r>
        <w:lastRenderedPageBreak/>
        <w:t>2.3.6 Obszary chronionego krajobrazu.</w:t>
      </w:r>
      <w:bookmarkEnd w:id="13"/>
    </w:p>
    <w:p w:rsidR="006A701D" w:rsidRDefault="006A701D" w:rsidP="006A701D"/>
    <w:p w:rsidR="005B59A5" w:rsidRPr="005B59A5" w:rsidRDefault="008F411F" w:rsidP="005B59A5">
      <w:pPr>
        <w:autoSpaceDE w:val="0"/>
        <w:autoSpaceDN w:val="0"/>
        <w:adjustRightInd w:val="0"/>
        <w:spacing w:after="0" w:line="240" w:lineRule="auto"/>
        <w:jc w:val="both"/>
        <w:rPr>
          <w:rFonts w:cs="Arial"/>
          <w:b/>
          <w:bCs/>
        </w:rPr>
      </w:pPr>
      <w:r w:rsidRPr="005B59A5">
        <w:t>Obszar specjalnej ochrony ptaków</w:t>
      </w:r>
      <w:r w:rsidRPr="005B59A5">
        <w:rPr>
          <w:rFonts w:cs="Arial"/>
        </w:rPr>
        <w:t xml:space="preserve"> NATURA 2000 </w:t>
      </w:r>
      <w:r w:rsidR="005B59A5" w:rsidRPr="005B59A5">
        <w:rPr>
          <w:rFonts w:cs="Arial"/>
        </w:rPr>
        <w:t>„</w:t>
      </w:r>
      <w:r w:rsidRPr="005B59A5">
        <w:rPr>
          <w:rFonts w:cs="Arial"/>
        </w:rPr>
        <w:t>Dolina Dolnej Skawy</w:t>
      </w:r>
      <w:r w:rsidR="005B59A5" w:rsidRPr="005B59A5">
        <w:rPr>
          <w:rFonts w:cs="Arial"/>
        </w:rPr>
        <w:t>”</w:t>
      </w:r>
      <w:r w:rsidRPr="005B59A5">
        <w:rPr>
          <w:rFonts w:cs="Arial"/>
        </w:rPr>
        <w:t xml:space="preserve"> wyznaczony na podstawie rozporządzenia Ministra </w:t>
      </w:r>
      <w:r w:rsidR="005B59A5" w:rsidRPr="005B59A5">
        <w:rPr>
          <w:rFonts w:cs="Arial"/>
        </w:rPr>
        <w:t xml:space="preserve">Środowiska </w:t>
      </w:r>
      <w:r w:rsidRPr="005B59A5">
        <w:rPr>
          <w:rFonts w:cs="Arial"/>
        </w:rPr>
        <w:t xml:space="preserve">- </w:t>
      </w:r>
      <w:r w:rsidR="006A701D" w:rsidRPr="005B59A5">
        <w:rPr>
          <w:rFonts w:cs="Arial"/>
        </w:rPr>
        <w:t xml:space="preserve">obejmuje w południowej Polsce kompleksy stawów w dolinie górnej Wisły i dolnej Skawy. Dolina dolnej Skawy jest jedną z głównych ostoi ptaków wodno-błotnych w południowej części kraju. Jest to najważniejsza w Polsce ostoja lęgowa </w:t>
      </w:r>
      <w:r w:rsidR="006A701D" w:rsidRPr="005B59A5">
        <w:rPr>
          <w:rFonts w:cs="Arial"/>
          <w:bCs/>
        </w:rPr>
        <w:t>ślepowrona</w:t>
      </w:r>
      <w:r w:rsidR="006A701D" w:rsidRPr="005B59A5">
        <w:rPr>
          <w:rFonts w:cs="Arial"/>
        </w:rPr>
        <w:t xml:space="preserve">, </w:t>
      </w:r>
      <w:r w:rsidR="006A701D" w:rsidRPr="005B59A5">
        <w:rPr>
          <w:rFonts w:cs="Arial"/>
          <w:bCs/>
        </w:rPr>
        <w:t>krakwy</w:t>
      </w:r>
      <w:r w:rsidR="006A701D" w:rsidRPr="005B59A5">
        <w:rPr>
          <w:rFonts w:cs="Arial"/>
        </w:rPr>
        <w:t xml:space="preserve">, </w:t>
      </w:r>
      <w:r w:rsidR="006A701D" w:rsidRPr="005B59A5">
        <w:rPr>
          <w:rFonts w:cs="Arial"/>
          <w:bCs/>
        </w:rPr>
        <w:t>głowienki</w:t>
      </w:r>
      <w:r w:rsidR="006A701D" w:rsidRPr="005B59A5">
        <w:rPr>
          <w:rFonts w:cs="Arial"/>
        </w:rPr>
        <w:t xml:space="preserve">, </w:t>
      </w:r>
      <w:r w:rsidR="006A701D" w:rsidRPr="005B59A5">
        <w:rPr>
          <w:rFonts w:cs="Arial"/>
          <w:bCs/>
        </w:rPr>
        <w:t>czernicy, rybitwy białowąsej</w:t>
      </w:r>
      <w:r w:rsidRPr="005B59A5">
        <w:rPr>
          <w:rFonts w:cs="Arial"/>
          <w:bCs/>
        </w:rPr>
        <w:t xml:space="preserve"> </w:t>
      </w:r>
      <w:r w:rsidR="006A701D" w:rsidRPr="005B59A5">
        <w:rPr>
          <w:rFonts w:cs="Arial"/>
        </w:rPr>
        <w:t>oraz jedna z kilku</w:t>
      </w:r>
      <w:r w:rsidRPr="005B59A5">
        <w:rPr>
          <w:rFonts w:cs="Arial"/>
        </w:rPr>
        <w:t xml:space="preserve"> </w:t>
      </w:r>
      <w:r w:rsidR="006A701D" w:rsidRPr="005B59A5">
        <w:rPr>
          <w:rFonts w:cs="Arial"/>
        </w:rPr>
        <w:t xml:space="preserve">najważniejszych krajowych ostoi lęgowych </w:t>
      </w:r>
      <w:r w:rsidR="006A701D" w:rsidRPr="005B59A5">
        <w:rPr>
          <w:rFonts w:cs="Arial"/>
          <w:bCs/>
        </w:rPr>
        <w:t>bączka</w:t>
      </w:r>
      <w:r w:rsidR="006A701D" w:rsidRPr="005B59A5">
        <w:rPr>
          <w:rFonts w:cs="Arial"/>
        </w:rPr>
        <w:t xml:space="preserve">, </w:t>
      </w:r>
      <w:r w:rsidR="006A701D" w:rsidRPr="005B59A5">
        <w:rPr>
          <w:rFonts w:cs="Arial"/>
          <w:bCs/>
        </w:rPr>
        <w:t xml:space="preserve">zausznika </w:t>
      </w:r>
      <w:r w:rsidR="006A701D" w:rsidRPr="005B59A5">
        <w:rPr>
          <w:rFonts w:cs="Arial"/>
        </w:rPr>
        <w:t xml:space="preserve">i </w:t>
      </w:r>
      <w:r w:rsidR="006A701D" w:rsidRPr="005B59A5">
        <w:rPr>
          <w:rFonts w:cs="Arial"/>
          <w:bCs/>
        </w:rPr>
        <w:t xml:space="preserve">śmieszki. </w:t>
      </w:r>
      <w:r w:rsidR="006A701D" w:rsidRPr="005B59A5">
        <w:rPr>
          <w:rFonts w:cs="Arial"/>
        </w:rPr>
        <w:t xml:space="preserve">Na uwagę zasługuje także dość znaczna liczebność populacji lęgowych </w:t>
      </w:r>
      <w:r w:rsidR="006A701D" w:rsidRPr="005B59A5">
        <w:rPr>
          <w:rFonts w:cs="Arial"/>
          <w:bCs/>
        </w:rPr>
        <w:t xml:space="preserve">perkoza dwuczubego </w:t>
      </w:r>
      <w:r w:rsidR="006A701D" w:rsidRPr="005B59A5">
        <w:rPr>
          <w:rFonts w:cs="Arial"/>
        </w:rPr>
        <w:t xml:space="preserve">i </w:t>
      </w:r>
      <w:r w:rsidR="006A701D" w:rsidRPr="005B59A5">
        <w:rPr>
          <w:rFonts w:cs="Arial"/>
          <w:bCs/>
        </w:rPr>
        <w:t>podróżniczka. Powierzchnia</w:t>
      </w:r>
      <w:r w:rsidRPr="005B59A5">
        <w:rPr>
          <w:rFonts w:cs="Arial"/>
          <w:bCs/>
        </w:rPr>
        <w:t xml:space="preserve">  obszaru wynosi</w:t>
      </w:r>
      <w:r w:rsidR="006A701D" w:rsidRPr="005B59A5">
        <w:rPr>
          <w:rFonts w:cs="Arial"/>
          <w:bCs/>
        </w:rPr>
        <w:t xml:space="preserve"> 7081,70 ha</w:t>
      </w:r>
      <w:r w:rsidRPr="005B59A5">
        <w:rPr>
          <w:rFonts w:cs="Arial"/>
          <w:bCs/>
        </w:rPr>
        <w:t>.</w:t>
      </w:r>
      <w:r w:rsidR="006A701D" w:rsidRPr="005B59A5">
        <w:rPr>
          <w:rFonts w:cs="Arial"/>
          <w:bCs/>
        </w:rPr>
        <w:t xml:space="preserve"> </w:t>
      </w:r>
      <w:r w:rsidRPr="005B59A5">
        <w:rPr>
          <w:rFonts w:cs="Arial"/>
          <w:bCs/>
        </w:rPr>
        <w:t>Obszar wyznaczony został w</w:t>
      </w:r>
      <w:r w:rsidR="006A701D" w:rsidRPr="005B59A5">
        <w:rPr>
          <w:rFonts w:cs="Arial"/>
          <w:bCs/>
        </w:rPr>
        <w:t xml:space="preserve"> 2008</w:t>
      </w:r>
      <w:r w:rsidRPr="005B59A5">
        <w:rPr>
          <w:rFonts w:cs="Arial"/>
          <w:bCs/>
        </w:rPr>
        <w:t xml:space="preserve"> r. i obejmuje następujące jednostki administracyjne: </w:t>
      </w:r>
    </w:p>
    <w:p w:rsidR="008F411F" w:rsidRPr="005B59A5" w:rsidRDefault="008F411F" w:rsidP="005B59A5">
      <w:pPr>
        <w:autoSpaceDE w:val="0"/>
        <w:autoSpaceDN w:val="0"/>
        <w:adjustRightInd w:val="0"/>
        <w:spacing w:after="0" w:line="240" w:lineRule="auto"/>
      </w:pPr>
      <w:r w:rsidRPr="005B59A5">
        <w:br/>
        <w:t>• Oświęcim;</w:t>
      </w:r>
      <w:r w:rsidRPr="005B59A5">
        <w:br/>
        <w:t>• Przeciszów;</w:t>
      </w:r>
      <w:r w:rsidRPr="005B59A5">
        <w:br/>
        <w:t>• Babice;</w:t>
      </w:r>
    </w:p>
    <w:p w:rsidR="006A701D" w:rsidRPr="005B59A5" w:rsidRDefault="008F411F" w:rsidP="005B59A5">
      <w:pPr>
        <w:autoSpaceDE w:val="0"/>
        <w:autoSpaceDN w:val="0"/>
        <w:adjustRightInd w:val="0"/>
        <w:spacing w:after="0" w:line="240" w:lineRule="auto"/>
      </w:pPr>
      <w:r w:rsidRPr="005B59A5">
        <w:t>• Alwernia;</w:t>
      </w:r>
      <w:r w:rsidRPr="005B59A5">
        <w:br/>
        <w:t>• Spytkowice;</w:t>
      </w:r>
      <w:r w:rsidRPr="005B59A5">
        <w:br/>
        <w:t>• Zator;</w:t>
      </w:r>
      <w:r w:rsidRPr="005B59A5">
        <w:br/>
        <w:t>• Wieprz;</w:t>
      </w:r>
      <w:r w:rsidRPr="005B59A5">
        <w:br/>
        <w:t>• Tomice;</w:t>
      </w:r>
      <w:r w:rsidRPr="005B59A5">
        <w:br/>
        <w:t>• Wadowice.</w:t>
      </w:r>
    </w:p>
    <w:p w:rsidR="005B59A5" w:rsidRPr="005B59A5" w:rsidRDefault="005B59A5" w:rsidP="005B59A5">
      <w:pPr>
        <w:autoSpaceDE w:val="0"/>
        <w:autoSpaceDN w:val="0"/>
        <w:adjustRightInd w:val="0"/>
        <w:spacing w:after="0" w:line="240" w:lineRule="auto"/>
        <w:jc w:val="both"/>
      </w:pPr>
    </w:p>
    <w:p w:rsidR="008F411F" w:rsidRPr="005B59A5" w:rsidRDefault="005B59A5" w:rsidP="005B59A5">
      <w:pPr>
        <w:autoSpaceDE w:val="0"/>
        <w:autoSpaceDN w:val="0"/>
        <w:adjustRightInd w:val="0"/>
        <w:spacing w:after="0" w:line="240" w:lineRule="auto"/>
        <w:jc w:val="both"/>
      </w:pPr>
      <w:r w:rsidRPr="005B59A5">
        <w:t>Na terenie Gminy Wieprz obszar wyznaczony został na powierzchni 766,0 ha i obejmuje część sołectw: Wieprz, Gierałtowice</w:t>
      </w:r>
      <w:r w:rsidR="00C21F7E">
        <w:t>, Frydrychowice</w:t>
      </w:r>
      <w:r w:rsidRPr="005B59A5">
        <w:t xml:space="preserve"> oraz Przybradz. </w:t>
      </w:r>
    </w:p>
    <w:p w:rsidR="008F411F" w:rsidRDefault="008F411F" w:rsidP="006A701D">
      <w:pPr>
        <w:autoSpaceDE w:val="0"/>
        <w:autoSpaceDN w:val="0"/>
        <w:adjustRightInd w:val="0"/>
        <w:spacing w:after="0" w:line="240" w:lineRule="auto"/>
      </w:pPr>
    </w:p>
    <w:p w:rsidR="008F411F" w:rsidRDefault="008F411F" w:rsidP="006A701D">
      <w:pPr>
        <w:autoSpaceDE w:val="0"/>
        <w:autoSpaceDN w:val="0"/>
        <w:adjustRightInd w:val="0"/>
        <w:spacing w:after="0" w:line="240" w:lineRule="auto"/>
      </w:pPr>
    </w:p>
    <w:p w:rsidR="00274971" w:rsidRDefault="00274971" w:rsidP="00274971">
      <w:pPr>
        <w:pStyle w:val="Nagwek3"/>
      </w:pPr>
      <w:bookmarkStart w:id="14" w:name="_Toc419722987"/>
      <w:r>
        <w:t>2.3.7 Zanieczyszczenie powietrza</w:t>
      </w:r>
      <w:bookmarkEnd w:id="14"/>
    </w:p>
    <w:p w:rsidR="00274971" w:rsidRDefault="00274971" w:rsidP="006A701D">
      <w:pPr>
        <w:autoSpaceDE w:val="0"/>
        <w:autoSpaceDN w:val="0"/>
        <w:adjustRightInd w:val="0"/>
        <w:spacing w:after="0" w:line="240" w:lineRule="auto"/>
      </w:pPr>
    </w:p>
    <w:p w:rsidR="00274971" w:rsidRDefault="00274971" w:rsidP="00274971">
      <w:pPr>
        <w:autoSpaceDE w:val="0"/>
        <w:autoSpaceDN w:val="0"/>
        <w:adjustRightInd w:val="0"/>
        <w:spacing w:after="0" w:line="240" w:lineRule="auto"/>
        <w:jc w:val="both"/>
      </w:pPr>
      <w:r>
        <w:t xml:space="preserve">Na stan powietrza w Gminie Wieprz duży wpływ ma jej lokalizacja oraz ukształtowanie terenu. Teren Gminy Andrychów, który graniczy z Gminą Wieprz jest terenem górzystym. Jego ukształtowanie powoduje zatrzymywanie się mas powietrza. Brak ruchu powietrza i przewietrzania powoduje gromadzenie się zanieczyszczeń w atmosferze, których emitorami jest przemysł, infrastruktura drogowa oraz z sektor komunalno-bytowy. </w:t>
      </w:r>
    </w:p>
    <w:p w:rsidR="00274971" w:rsidRDefault="00274971" w:rsidP="00274971">
      <w:pPr>
        <w:autoSpaceDE w:val="0"/>
        <w:autoSpaceDN w:val="0"/>
        <w:adjustRightInd w:val="0"/>
        <w:spacing w:after="0" w:line="240" w:lineRule="auto"/>
        <w:jc w:val="both"/>
      </w:pPr>
      <w:r>
        <w:t xml:space="preserve">Na terenie gminy Wieprz brak jest sieci ciepłowniczej, znaczna ilość budynków w instalacjach centralnego ogrzewania wykorzystuje kotły węglowe. W wielu przypadkach są to piece stare o małej sprawności. Właśnie takie piece generują największe zanieczyszczenie zwłaszcza w połączeniu                             z opałem – węglem gorszego gatunku. W chwili obecnej nawet kilku letnie piece nie spełniają norm ekologicznych, są nieefektywne, co powoduje duże zużycie paliwa i spalanie go w celu energetycznym z wytworzeniem znacznych ilości zanieczyszczeń pyłowo-gazowych m.in. CO, CO2, SO2, </w:t>
      </w:r>
      <w:proofErr w:type="spellStart"/>
      <w:r>
        <w:t>NOx</w:t>
      </w:r>
      <w:proofErr w:type="spellEnd"/>
      <w:r>
        <w:t>, wielopierścieniowe węglowodory aromatyczne (WWA), dioksyny, furany oraz pyły i metale ciężkie. Piece takie mają możliwość spalania różnego rodzaju paliwa, przez co w wielu wypadkach dochodzi w nich do spalania śmieci.</w:t>
      </w:r>
    </w:p>
    <w:p w:rsidR="00274971" w:rsidRDefault="00274971" w:rsidP="00274971">
      <w:pPr>
        <w:autoSpaceDE w:val="0"/>
        <w:autoSpaceDN w:val="0"/>
        <w:adjustRightInd w:val="0"/>
        <w:spacing w:after="0" w:line="240" w:lineRule="auto"/>
        <w:jc w:val="both"/>
      </w:pPr>
      <w:r>
        <w:t xml:space="preserve">Na terenie gminy Wieprz nie są prowadzone pomiary zanieczyszczeń powietrza - najbliższa stacja pomiarowa znajduje się w Wadowicach (os. Pod Skarpą). Prowadzone na tej stacji przez Wojewódzki Inspektorat Ochrony Środowiska w Krakowie pomiary jakości powietrza na przestrzeni ostatnich lat wykazują przekroczenia dopuszczalnych poziomów pyłu zawieszonego PM10 oraz </w:t>
      </w:r>
      <w:proofErr w:type="spellStart"/>
      <w:r>
        <w:t>benzo</w:t>
      </w:r>
      <w:proofErr w:type="spellEnd"/>
      <w:r>
        <w:t>(a)</w:t>
      </w:r>
      <w:proofErr w:type="spellStart"/>
      <w:r>
        <w:t>pirenu</w:t>
      </w:r>
      <w:proofErr w:type="spellEnd"/>
      <w:r>
        <w:t xml:space="preserve">. </w:t>
      </w:r>
    </w:p>
    <w:p w:rsidR="00274971" w:rsidRDefault="00274971" w:rsidP="00274971">
      <w:pPr>
        <w:autoSpaceDE w:val="0"/>
        <w:autoSpaceDN w:val="0"/>
        <w:adjustRightInd w:val="0"/>
        <w:spacing w:after="0" w:line="240" w:lineRule="auto"/>
        <w:jc w:val="both"/>
      </w:pPr>
      <w:r>
        <w:t xml:space="preserve">Z danych zawartych w Programie Ograniczania Niskiej Emisji średnia moc kotła na terenie gminy wynosi 24,26 KW. Wartości graniczne mocy to przedział od 11KW do  55KW. Średni wiek budynku to 30 lat, przy średniej  powierzchni grzewczej 156,5 m2. Najwięcej budynków ogrzewanych jest za pomocą węgla (około 83%), którego średnio zużywa się w sezonie grzewczym 6,2 tony. W 11% budynków pojawiły się inne paliwa spalane w tradycyjnych piecach, z czego aż w 9% był to tak zwany muł </w:t>
      </w:r>
      <w:proofErr w:type="spellStart"/>
      <w:r>
        <w:t>miałowy</w:t>
      </w:r>
      <w:proofErr w:type="spellEnd"/>
      <w:r>
        <w:t xml:space="preserve">. </w:t>
      </w:r>
      <w:r>
        <w:lastRenderedPageBreak/>
        <w:t xml:space="preserve">Gazu, jako źródła ogrzewania budynków używa 6% mieszkańców. Mała popularność gazu związana jest z jego dużymi kosztami zakupu. Statystyczny dom z deklaracji jest najczęściej domem nieocieplonym, z wymienionymi oknami. </w:t>
      </w:r>
    </w:p>
    <w:p w:rsidR="00274971" w:rsidRDefault="00274971" w:rsidP="00274971">
      <w:pPr>
        <w:autoSpaceDE w:val="0"/>
        <w:autoSpaceDN w:val="0"/>
        <w:adjustRightInd w:val="0"/>
        <w:spacing w:after="0" w:line="240" w:lineRule="auto"/>
        <w:jc w:val="both"/>
      </w:pPr>
      <w:r>
        <w:t xml:space="preserve">Mieszkańcy gminy w nieznacznym stopniu wykorzystują również odnawialne źródła energii. 93% osób ich nie posiada. Jedynie 7% osób posiada kolektory słoneczne.  2% osób badanych posiada również pompy ciepła. </w:t>
      </w:r>
    </w:p>
    <w:p w:rsidR="00274971" w:rsidRDefault="00274971" w:rsidP="00274971">
      <w:pPr>
        <w:autoSpaceDE w:val="0"/>
        <w:autoSpaceDN w:val="0"/>
        <w:adjustRightInd w:val="0"/>
        <w:spacing w:after="0" w:line="240" w:lineRule="auto"/>
        <w:jc w:val="both"/>
      </w:pPr>
      <w:r>
        <w:t>Świadomość ekologiczna mieszkańców ciągle się zwiększa, aż 95,5% osób deklaruje chęć wymienia źródła ogrzewania budynku na ekologiczne, jeśli tylko dostanie dofinansowanie.</w:t>
      </w:r>
    </w:p>
    <w:p w:rsidR="00707F6B" w:rsidRDefault="00707F6B" w:rsidP="00274971">
      <w:pPr>
        <w:autoSpaceDE w:val="0"/>
        <w:autoSpaceDN w:val="0"/>
        <w:adjustRightInd w:val="0"/>
        <w:spacing w:after="0" w:line="240" w:lineRule="auto"/>
        <w:jc w:val="both"/>
      </w:pPr>
    </w:p>
    <w:p w:rsidR="00707F6B" w:rsidRDefault="00707F6B" w:rsidP="00274971">
      <w:pPr>
        <w:autoSpaceDE w:val="0"/>
        <w:autoSpaceDN w:val="0"/>
        <w:adjustRightInd w:val="0"/>
        <w:spacing w:after="0" w:line="240" w:lineRule="auto"/>
        <w:jc w:val="both"/>
      </w:pPr>
      <w:r>
        <w:t xml:space="preserve">W 2015 r. realizowany jest I etap wymiany starych źródeł ogrzewania w 86 gospodarstwach domowych. Projekt współfinansowany jest ze środków Wojewódzkiego Funduszu Ochrony Środowiska i Gospodarki Wodnej w Krakowie. </w:t>
      </w:r>
    </w:p>
    <w:p w:rsidR="00274971" w:rsidRDefault="00274971" w:rsidP="006A701D">
      <w:pPr>
        <w:autoSpaceDE w:val="0"/>
        <w:autoSpaceDN w:val="0"/>
        <w:adjustRightInd w:val="0"/>
        <w:spacing w:after="0" w:line="240" w:lineRule="auto"/>
      </w:pPr>
    </w:p>
    <w:p w:rsidR="00707F6B" w:rsidRDefault="00707F6B" w:rsidP="006A701D">
      <w:pPr>
        <w:autoSpaceDE w:val="0"/>
        <w:autoSpaceDN w:val="0"/>
        <w:adjustRightInd w:val="0"/>
        <w:spacing w:after="0" w:line="240" w:lineRule="auto"/>
      </w:pPr>
    </w:p>
    <w:p w:rsidR="00707F6B" w:rsidRDefault="00707F6B" w:rsidP="00EE7609">
      <w:pPr>
        <w:pStyle w:val="Nagwek3"/>
      </w:pPr>
      <w:bookmarkStart w:id="15" w:name="_Toc419722988"/>
      <w:r>
        <w:t>2.3.8 Odpady niebezpieczne – azbest.</w:t>
      </w:r>
      <w:bookmarkEnd w:id="15"/>
    </w:p>
    <w:p w:rsidR="00707F6B" w:rsidRDefault="00707F6B" w:rsidP="006A701D">
      <w:pPr>
        <w:autoSpaceDE w:val="0"/>
        <w:autoSpaceDN w:val="0"/>
        <w:adjustRightInd w:val="0"/>
        <w:spacing w:after="0" w:line="240" w:lineRule="auto"/>
      </w:pPr>
    </w:p>
    <w:p w:rsidR="00570ACB" w:rsidRPr="00304154" w:rsidRDefault="00707F6B" w:rsidP="00304154">
      <w:pPr>
        <w:jc w:val="both"/>
      </w:pPr>
      <w:r w:rsidRPr="00304154">
        <w:t xml:space="preserve">Azbest jest minerałem </w:t>
      </w:r>
      <w:r w:rsidR="00EE7609" w:rsidRPr="00304154">
        <w:t>odpornym</w:t>
      </w:r>
      <w:r w:rsidRPr="00304154">
        <w:t xml:space="preserve"> na działanie wysokich temperatu</w:t>
      </w:r>
      <w:r w:rsidR="00EE7609" w:rsidRPr="00304154">
        <w:t>r, o dobrych właściwościach</w:t>
      </w:r>
      <w:r w:rsidRPr="00304154">
        <w:t xml:space="preserve"> </w:t>
      </w:r>
      <w:r w:rsidR="00EE7609" w:rsidRPr="00304154">
        <w:t>termoizolacyjnych i dźwiękochłonnych, wytrzymałym</w:t>
      </w:r>
      <w:r w:rsidRPr="00304154">
        <w:t xml:space="preserve"> na rozciąganie</w:t>
      </w:r>
      <w:r w:rsidR="00EE7609" w:rsidRPr="00304154">
        <w:t xml:space="preserve">. </w:t>
      </w:r>
      <w:r w:rsidRPr="00707F6B">
        <w:rPr>
          <w:rFonts w:eastAsia="Times New Roman" w:cs="Times New Roman"/>
          <w:lang w:eastAsia="pl-PL"/>
        </w:rPr>
        <w:t xml:space="preserve">Wszystkie te zalety spowodowały, że w </w:t>
      </w:r>
      <w:r w:rsidR="00EE7609" w:rsidRPr="00304154">
        <w:t>ubiegłym stuleciu lekkie i wytrzymałe płyty et</w:t>
      </w:r>
      <w:r w:rsidR="00570ACB" w:rsidRPr="00304154">
        <w:t>e</w:t>
      </w:r>
      <w:r w:rsidR="00EE7609" w:rsidRPr="00304154">
        <w:t xml:space="preserve">rnitu znalazły zastosowanie przy kryciu dachów oraz ścian budynków mieszkalnych. </w:t>
      </w:r>
      <w:r w:rsidR="00570ACB" w:rsidRPr="00304154">
        <w:rPr>
          <w:rFonts w:eastAsia="Times New Roman" w:cs="Arial"/>
          <w:lang w:eastAsia="pl-PL"/>
        </w:rPr>
        <w:t xml:space="preserve">Spore znaczenie miało </w:t>
      </w:r>
      <w:r w:rsidR="00570ACB" w:rsidRPr="00570ACB">
        <w:rPr>
          <w:rFonts w:eastAsia="Times New Roman" w:cs="Arial"/>
          <w:lang w:eastAsia="pl-PL"/>
        </w:rPr>
        <w:t>również</w:t>
      </w:r>
      <w:r w:rsidR="00570ACB" w:rsidRPr="00304154">
        <w:rPr>
          <w:rFonts w:eastAsia="Times New Roman" w:cs="Arial"/>
          <w:lang w:eastAsia="pl-PL"/>
        </w:rPr>
        <w:t xml:space="preserve"> </w:t>
      </w:r>
      <w:r w:rsidR="00570ACB" w:rsidRPr="00570ACB">
        <w:rPr>
          <w:rFonts w:eastAsia="Times New Roman" w:cs="Arial"/>
          <w:lang w:eastAsia="pl-PL"/>
        </w:rPr>
        <w:t xml:space="preserve">stosowanie go jako surowca do produkcji wyrobów włókienniczych, przędzy, sznurów, szczeliw, klocków hamulcowych, tarcz sprzęgłowych itp. Szacuje się, że wyprodukowano w sumie około 5 tysięcy rodzajów produktów zawierających w swoim składzie azbest. </w:t>
      </w:r>
    </w:p>
    <w:p w:rsidR="00304154" w:rsidRPr="00304154" w:rsidRDefault="00304154" w:rsidP="00304154">
      <w:pPr>
        <w:spacing w:after="0" w:line="240" w:lineRule="auto"/>
        <w:jc w:val="both"/>
        <w:rPr>
          <w:rFonts w:eastAsia="Times New Roman" w:cs="Arial"/>
          <w:lang w:eastAsia="pl-PL"/>
        </w:rPr>
      </w:pPr>
      <w:r w:rsidRPr="00304154">
        <w:rPr>
          <w:rFonts w:eastAsia="Times New Roman" w:cs="Arial"/>
          <w:lang w:eastAsia="pl-PL"/>
        </w:rPr>
        <w:t>W latach 80-tych naszego stulecia stwierdzono, że oprócz niezaprzeczalnych pozytywnych właściwości azbestu istnieją również</w:t>
      </w:r>
      <w:r w:rsidR="00C21F7E">
        <w:rPr>
          <w:rFonts w:eastAsia="Times New Roman" w:cs="Arial"/>
          <w:lang w:eastAsia="pl-PL"/>
        </w:rPr>
        <w:t xml:space="preserve"> </w:t>
      </w:r>
      <w:r w:rsidRPr="00304154">
        <w:rPr>
          <w:rFonts w:eastAsia="Times New Roman" w:cs="Arial"/>
          <w:lang w:eastAsia="pl-PL"/>
        </w:rPr>
        <w:t xml:space="preserve">jego negatywne strony. Wiąże się </w:t>
      </w:r>
      <w:r w:rsidR="00C21F7E">
        <w:rPr>
          <w:rFonts w:eastAsia="Times New Roman" w:cs="Arial"/>
          <w:lang w:eastAsia="pl-PL"/>
        </w:rPr>
        <w:t xml:space="preserve">to przede wszystkim z włóknistą </w:t>
      </w:r>
      <w:r w:rsidRPr="00304154">
        <w:rPr>
          <w:rFonts w:eastAsia="Times New Roman" w:cs="Arial"/>
          <w:lang w:eastAsia="pl-PL"/>
        </w:rPr>
        <w:t xml:space="preserve">strukturą tego minerału. Potwierdzone zostało rakotwórcze działanie włókien azbestu na organizmy żywe. </w:t>
      </w:r>
      <w:r w:rsidR="00C21F7E">
        <w:rPr>
          <w:rFonts w:eastAsia="Times New Roman" w:cs="Arial"/>
          <w:lang w:eastAsia="pl-PL"/>
        </w:rPr>
        <w:t>Tym samym wyroby zawierające azbest mogą być jedna z przyczyn chorób takich jak:</w:t>
      </w:r>
    </w:p>
    <w:p w:rsidR="00EE7609" w:rsidRPr="00304154" w:rsidRDefault="00EE7609" w:rsidP="00304154">
      <w:pPr>
        <w:pStyle w:val="NormalnyWeb"/>
        <w:spacing w:before="0" w:beforeAutospacing="0" w:after="0" w:afterAutospacing="0"/>
        <w:jc w:val="both"/>
        <w:rPr>
          <w:rFonts w:asciiTheme="minorHAnsi" w:hAnsiTheme="minorHAnsi"/>
          <w:sz w:val="22"/>
          <w:szCs w:val="22"/>
        </w:rPr>
      </w:pPr>
    </w:p>
    <w:p w:rsidR="00707F6B" w:rsidRPr="00707F6B" w:rsidRDefault="00707F6B" w:rsidP="00304154">
      <w:pPr>
        <w:spacing w:after="0" w:line="240" w:lineRule="auto"/>
        <w:jc w:val="both"/>
        <w:rPr>
          <w:rFonts w:eastAsia="Times New Roman" w:cs="Times New Roman"/>
          <w:lang w:eastAsia="pl-PL"/>
        </w:rPr>
      </w:pPr>
      <w:r w:rsidRPr="00707F6B">
        <w:rPr>
          <w:rFonts w:eastAsia="Times New Roman" w:cs="Times New Roman"/>
          <w:lang w:eastAsia="pl-PL"/>
        </w:rPr>
        <w:t>- pylica azbestowa,</w:t>
      </w:r>
    </w:p>
    <w:p w:rsidR="00707F6B" w:rsidRPr="00707F6B" w:rsidRDefault="00707F6B" w:rsidP="00304154">
      <w:pPr>
        <w:spacing w:after="0" w:line="240" w:lineRule="auto"/>
        <w:jc w:val="both"/>
        <w:rPr>
          <w:rFonts w:eastAsia="Times New Roman" w:cs="Times New Roman"/>
          <w:lang w:eastAsia="pl-PL"/>
        </w:rPr>
      </w:pPr>
      <w:r w:rsidRPr="00707F6B">
        <w:rPr>
          <w:rFonts w:eastAsia="Times New Roman" w:cs="Times New Roman"/>
          <w:lang w:eastAsia="pl-PL"/>
        </w:rPr>
        <w:t>- choroby opłucnej lub osierdzia wywołane pyłem azbestu</w:t>
      </w:r>
    </w:p>
    <w:p w:rsidR="00707F6B" w:rsidRPr="00707F6B" w:rsidRDefault="00707F6B" w:rsidP="00304154">
      <w:pPr>
        <w:spacing w:after="0" w:line="240" w:lineRule="auto"/>
        <w:jc w:val="both"/>
        <w:rPr>
          <w:rFonts w:eastAsia="Times New Roman" w:cs="Times New Roman"/>
          <w:lang w:eastAsia="pl-PL"/>
        </w:rPr>
      </w:pPr>
      <w:r w:rsidRPr="00707F6B">
        <w:rPr>
          <w:rFonts w:eastAsia="Times New Roman" w:cs="Times New Roman"/>
          <w:lang w:eastAsia="pl-PL"/>
        </w:rPr>
        <w:t>- nowotwory złośliwe:</w:t>
      </w:r>
    </w:p>
    <w:p w:rsidR="00707F6B" w:rsidRPr="00304154" w:rsidRDefault="00707F6B" w:rsidP="00304154">
      <w:pPr>
        <w:spacing w:after="0" w:line="240" w:lineRule="auto"/>
        <w:jc w:val="both"/>
        <w:rPr>
          <w:rFonts w:eastAsia="Times New Roman" w:cs="Times New Roman"/>
          <w:lang w:eastAsia="pl-PL"/>
        </w:rPr>
      </w:pPr>
      <w:r w:rsidRPr="00707F6B">
        <w:rPr>
          <w:rFonts w:eastAsia="Times New Roman" w:cs="Times New Roman"/>
          <w:lang w:eastAsia="pl-PL"/>
        </w:rPr>
        <w:t xml:space="preserve">- przewlekłe </w:t>
      </w:r>
      <w:proofErr w:type="spellStart"/>
      <w:r w:rsidRPr="00707F6B">
        <w:rPr>
          <w:rFonts w:eastAsia="Times New Roman" w:cs="Times New Roman"/>
          <w:lang w:eastAsia="pl-PL"/>
        </w:rPr>
        <w:t>obturacyjne</w:t>
      </w:r>
      <w:proofErr w:type="spellEnd"/>
      <w:r w:rsidRPr="00707F6B">
        <w:rPr>
          <w:rFonts w:eastAsia="Times New Roman" w:cs="Times New Roman"/>
          <w:lang w:eastAsia="pl-PL"/>
        </w:rPr>
        <w:t xml:space="preserve"> zapalenie oskrzeli.</w:t>
      </w:r>
    </w:p>
    <w:p w:rsidR="00304154" w:rsidRPr="00304154" w:rsidRDefault="00304154" w:rsidP="00304154">
      <w:pPr>
        <w:spacing w:after="0" w:line="240" w:lineRule="auto"/>
        <w:jc w:val="both"/>
        <w:rPr>
          <w:rFonts w:eastAsia="Times New Roman" w:cs="Times New Roman"/>
          <w:lang w:eastAsia="pl-PL"/>
        </w:rPr>
      </w:pPr>
    </w:p>
    <w:p w:rsidR="00304154" w:rsidRPr="00304154" w:rsidRDefault="00304154" w:rsidP="00304154">
      <w:pPr>
        <w:spacing w:after="0" w:line="240" w:lineRule="auto"/>
        <w:jc w:val="both"/>
        <w:rPr>
          <w:rFonts w:eastAsia="Times New Roman" w:cs="Times New Roman"/>
          <w:lang w:eastAsia="pl-PL"/>
        </w:rPr>
      </w:pPr>
      <w:r w:rsidRPr="00304154">
        <w:rPr>
          <w:rFonts w:eastAsia="Times New Roman" w:cs="Times New Roman"/>
          <w:lang w:eastAsia="pl-PL"/>
        </w:rPr>
        <w:t xml:space="preserve">Szacuje się, że na terenie Gminy Wieprz znajduje się ok. 420 ton wyrobów zawierających azbest. </w:t>
      </w:r>
      <w:r w:rsidR="00C21F7E">
        <w:rPr>
          <w:rFonts w:eastAsia="Times New Roman" w:cs="Times New Roman"/>
          <w:lang w:eastAsia="pl-PL"/>
        </w:rPr>
        <w:t xml:space="preserve">                        </w:t>
      </w:r>
      <w:r w:rsidRPr="00304154">
        <w:rPr>
          <w:rFonts w:eastAsia="Times New Roman" w:cs="Times New Roman"/>
          <w:lang w:eastAsia="pl-PL"/>
        </w:rPr>
        <w:t>W latach 2010 – 2014 w ramach projektu współfinansowanego ze środków Gminy Wieprz oraz Programu szwajcarskiego usunięto ok. 118 ton tzw. Gruzu azbestowego czyli eternitu zdemontowanego w latach wcześniejszych we własnym zakresie przez mieszkańców oraz zdemontowano dachów oraz z elewacji ok. 124 tony azbestu. Nadal na terenie Gminy pozostaje ok. 178 ton azbestu.</w:t>
      </w:r>
    </w:p>
    <w:p w:rsidR="00304154" w:rsidRPr="00304154" w:rsidRDefault="00304154" w:rsidP="00304154">
      <w:pPr>
        <w:spacing w:after="0" w:line="240" w:lineRule="auto"/>
        <w:jc w:val="both"/>
        <w:rPr>
          <w:rFonts w:eastAsia="Times New Roman" w:cs="Times New Roman"/>
          <w:lang w:eastAsia="pl-PL"/>
        </w:rPr>
      </w:pPr>
    </w:p>
    <w:p w:rsidR="00304154" w:rsidRPr="00707F6B" w:rsidRDefault="00304154" w:rsidP="00304154">
      <w:pPr>
        <w:spacing w:after="0" w:line="240" w:lineRule="auto"/>
        <w:jc w:val="both"/>
        <w:rPr>
          <w:rFonts w:eastAsia="Times New Roman" w:cs="Times New Roman"/>
          <w:lang w:eastAsia="pl-PL"/>
        </w:rPr>
      </w:pPr>
      <w:r w:rsidRPr="00304154">
        <w:rPr>
          <w:rFonts w:eastAsia="Times New Roman" w:cs="Times New Roman"/>
          <w:lang w:eastAsia="pl-PL"/>
        </w:rPr>
        <w:t xml:space="preserve">Oprócz szkodliwych właściwości azbestu dużym zagrożeniem jest nieświadomość mieszkańców co do szkodliwości wyrobów zawierających azbest oraz postepowania przy ich demontażu. </w:t>
      </w:r>
    </w:p>
    <w:p w:rsidR="00707F6B" w:rsidRDefault="00707F6B" w:rsidP="006A701D">
      <w:pPr>
        <w:autoSpaceDE w:val="0"/>
        <w:autoSpaceDN w:val="0"/>
        <w:adjustRightInd w:val="0"/>
        <w:spacing w:after="0" w:line="240" w:lineRule="auto"/>
      </w:pPr>
    </w:p>
    <w:p w:rsidR="008D7051" w:rsidRDefault="008D7051" w:rsidP="006A701D">
      <w:pPr>
        <w:autoSpaceDE w:val="0"/>
        <w:autoSpaceDN w:val="0"/>
        <w:adjustRightInd w:val="0"/>
        <w:spacing w:after="0" w:line="240" w:lineRule="auto"/>
      </w:pPr>
    </w:p>
    <w:p w:rsidR="00752BD7" w:rsidRDefault="00752BD7" w:rsidP="006A701D">
      <w:pPr>
        <w:autoSpaceDE w:val="0"/>
        <w:autoSpaceDN w:val="0"/>
        <w:adjustRightInd w:val="0"/>
        <w:spacing w:after="0" w:line="240" w:lineRule="auto"/>
      </w:pPr>
    </w:p>
    <w:p w:rsidR="00752BD7" w:rsidRDefault="00752BD7" w:rsidP="006A701D">
      <w:pPr>
        <w:autoSpaceDE w:val="0"/>
        <w:autoSpaceDN w:val="0"/>
        <w:adjustRightInd w:val="0"/>
        <w:spacing w:after="0" w:line="240" w:lineRule="auto"/>
      </w:pPr>
    </w:p>
    <w:p w:rsidR="00752BD7" w:rsidRDefault="00752BD7" w:rsidP="006A701D">
      <w:pPr>
        <w:autoSpaceDE w:val="0"/>
        <w:autoSpaceDN w:val="0"/>
        <w:adjustRightInd w:val="0"/>
        <w:spacing w:after="0" w:line="240" w:lineRule="auto"/>
      </w:pPr>
    </w:p>
    <w:p w:rsidR="00752BD7" w:rsidRDefault="00752BD7" w:rsidP="006A701D">
      <w:pPr>
        <w:autoSpaceDE w:val="0"/>
        <w:autoSpaceDN w:val="0"/>
        <w:adjustRightInd w:val="0"/>
        <w:spacing w:after="0" w:line="240" w:lineRule="auto"/>
      </w:pPr>
    </w:p>
    <w:p w:rsidR="00274971" w:rsidRDefault="00274971" w:rsidP="006A701D">
      <w:pPr>
        <w:autoSpaceDE w:val="0"/>
        <w:autoSpaceDN w:val="0"/>
        <w:adjustRightInd w:val="0"/>
        <w:spacing w:after="0" w:line="240" w:lineRule="auto"/>
      </w:pPr>
    </w:p>
    <w:p w:rsidR="00E4779E" w:rsidRPr="00794BA6" w:rsidRDefault="00794BA6" w:rsidP="006A701D">
      <w:pPr>
        <w:pStyle w:val="Nagwek3"/>
      </w:pPr>
      <w:bookmarkStart w:id="16" w:name="_Toc419722989"/>
      <w:r>
        <w:lastRenderedPageBreak/>
        <w:t xml:space="preserve">2.4 </w:t>
      </w:r>
      <w:r w:rsidR="00E4779E" w:rsidRPr="00794BA6">
        <w:t>Liczba ludności.</w:t>
      </w:r>
      <w:bookmarkEnd w:id="16"/>
    </w:p>
    <w:tbl>
      <w:tblPr>
        <w:tblW w:w="9720" w:type="dxa"/>
        <w:jc w:val="center"/>
        <w:tblCellMar>
          <w:left w:w="70" w:type="dxa"/>
          <w:right w:w="70" w:type="dxa"/>
        </w:tblCellMar>
        <w:tblLook w:val="04A0" w:firstRow="1" w:lastRow="0" w:firstColumn="1" w:lastColumn="0" w:noHBand="0" w:noVBand="1"/>
      </w:tblPr>
      <w:tblGrid>
        <w:gridCol w:w="1701"/>
        <w:gridCol w:w="729"/>
        <w:gridCol w:w="729"/>
        <w:gridCol w:w="729"/>
        <w:gridCol w:w="729"/>
        <w:gridCol w:w="729"/>
        <w:gridCol w:w="729"/>
        <w:gridCol w:w="729"/>
        <w:gridCol w:w="729"/>
        <w:gridCol w:w="729"/>
        <w:gridCol w:w="729"/>
        <w:gridCol w:w="729"/>
      </w:tblGrid>
      <w:tr w:rsidR="00481FB4" w:rsidRPr="005562A7" w:rsidTr="00481FB4">
        <w:trPr>
          <w:trHeight w:val="255"/>
          <w:jc w:val="center"/>
        </w:trPr>
        <w:tc>
          <w:tcPr>
            <w:tcW w:w="1701" w:type="dxa"/>
            <w:vMerge w:val="restart"/>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5562A7" w:rsidRPr="005562A7" w:rsidRDefault="005562A7" w:rsidP="005562A7">
            <w:pPr>
              <w:spacing w:after="0" w:line="240" w:lineRule="auto"/>
              <w:jc w:val="center"/>
              <w:rPr>
                <w:rFonts w:ascii="Arial" w:eastAsia="Times New Roman" w:hAnsi="Arial" w:cs="Arial"/>
                <w:b/>
                <w:bCs/>
                <w:color w:val="FFFFFF"/>
                <w:sz w:val="20"/>
                <w:szCs w:val="20"/>
                <w:lang w:eastAsia="pl-PL"/>
              </w:rPr>
            </w:pPr>
            <w:r w:rsidRPr="005562A7">
              <w:rPr>
                <w:rFonts w:ascii="Arial" w:eastAsia="Times New Roman" w:hAnsi="Arial" w:cs="Arial"/>
                <w:b/>
                <w:bCs/>
                <w:color w:val="FFFFFF"/>
                <w:sz w:val="20"/>
                <w:szCs w:val="20"/>
                <w:lang w:eastAsia="pl-PL"/>
              </w:rPr>
              <w:t>Gmina Wieprz</w:t>
            </w:r>
          </w:p>
        </w:tc>
        <w:tc>
          <w:tcPr>
            <w:tcW w:w="8019" w:type="dxa"/>
            <w:gridSpan w:val="11"/>
            <w:tcBorders>
              <w:top w:val="single" w:sz="4" w:space="0" w:color="000000"/>
              <w:left w:val="nil"/>
              <w:bottom w:val="single" w:sz="4" w:space="0" w:color="000000"/>
              <w:right w:val="single" w:sz="4" w:space="0" w:color="000000"/>
            </w:tcBorders>
            <w:shd w:val="clear" w:color="000000" w:fill="008080"/>
            <w:noWrap/>
            <w:vAlign w:val="center"/>
            <w:hideMark/>
          </w:tcPr>
          <w:p w:rsidR="0018533D" w:rsidRDefault="0018533D" w:rsidP="005562A7">
            <w:pPr>
              <w:spacing w:after="0" w:line="240" w:lineRule="auto"/>
              <w:jc w:val="center"/>
              <w:rPr>
                <w:rFonts w:ascii="Arial" w:eastAsia="Times New Roman" w:hAnsi="Arial" w:cs="Arial"/>
                <w:b/>
                <w:bCs/>
                <w:color w:val="FFFFFF"/>
                <w:sz w:val="20"/>
                <w:szCs w:val="20"/>
                <w:lang w:eastAsia="pl-PL"/>
              </w:rPr>
            </w:pPr>
            <w:r>
              <w:rPr>
                <w:rFonts w:ascii="Arial" w:eastAsia="Times New Roman" w:hAnsi="Arial" w:cs="Arial"/>
                <w:b/>
                <w:bCs/>
                <w:color w:val="FFFFFF"/>
                <w:sz w:val="20"/>
                <w:szCs w:val="20"/>
                <w:lang w:eastAsia="pl-PL"/>
              </w:rPr>
              <w:t>Liczba</w:t>
            </w:r>
            <w:r w:rsidR="005562A7" w:rsidRPr="005562A7">
              <w:rPr>
                <w:rFonts w:ascii="Arial" w:eastAsia="Times New Roman" w:hAnsi="Arial" w:cs="Arial"/>
                <w:b/>
                <w:bCs/>
                <w:color w:val="FFFFFF"/>
                <w:sz w:val="20"/>
                <w:szCs w:val="20"/>
                <w:lang w:eastAsia="pl-PL"/>
              </w:rPr>
              <w:t xml:space="preserve"> mieszkańców</w:t>
            </w:r>
            <w:r>
              <w:rPr>
                <w:rFonts w:ascii="Arial" w:eastAsia="Times New Roman" w:hAnsi="Arial" w:cs="Arial"/>
                <w:b/>
                <w:bCs/>
                <w:color w:val="FFFFFF"/>
                <w:sz w:val="20"/>
                <w:szCs w:val="20"/>
                <w:lang w:eastAsia="pl-PL"/>
              </w:rPr>
              <w:t xml:space="preserve"> Gminy Wieprz </w:t>
            </w:r>
          </w:p>
          <w:p w:rsidR="005562A7" w:rsidRPr="005562A7" w:rsidRDefault="00E9376A" w:rsidP="005562A7">
            <w:pPr>
              <w:spacing w:after="0" w:line="240" w:lineRule="auto"/>
              <w:jc w:val="center"/>
              <w:rPr>
                <w:rFonts w:ascii="Arial" w:eastAsia="Times New Roman" w:hAnsi="Arial" w:cs="Arial"/>
                <w:b/>
                <w:bCs/>
                <w:color w:val="FFFFFF"/>
                <w:sz w:val="20"/>
                <w:szCs w:val="20"/>
                <w:lang w:eastAsia="pl-PL"/>
              </w:rPr>
            </w:pPr>
            <w:r>
              <w:rPr>
                <w:rFonts w:ascii="Arial" w:eastAsia="Times New Roman" w:hAnsi="Arial" w:cs="Arial"/>
                <w:b/>
                <w:bCs/>
                <w:color w:val="FFFFFF"/>
                <w:sz w:val="20"/>
                <w:szCs w:val="20"/>
                <w:lang w:eastAsia="pl-PL"/>
              </w:rPr>
              <w:t>zameldowanych na pobyt st</w:t>
            </w:r>
            <w:r w:rsidR="0018533D">
              <w:rPr>
                <w:rFonts w:ascii="Arial" w:eastAsia="Times New Roman" w:hAnsi="Arial" w:cs="Arial"/>
                <w:b/>
                <w:bCs/>
                <w:color w:val="FFFFFF"/>
                <w:sz w:val="20"/>
                <w:szCs w:val="20"/>
                <w:lang w:eastAsia="pl-PL"/>
              </w:rPr>
              <w:t>ały</w:t>
            </w:r>
            <w:r w:rsidR="001158B7">
              <w:rPr>
                <w:rFonts w:ascii="Arial" w:eastAsia="Times New Roman" w:hAnsi="Arial" w:cs="Arial"/>
                <w:b/>
                <w:bCs/>
                <w:color w:val="FFFFFF"/>
                <w:sz w:val="20"/>
                <w:szCs w:val="20"/>
                <w:lang w:eastAsia="pl-PL"/>
              </w:rPr>
              <w:t xml:space="preserve"> wg stanu na dzień 31.12.</w:t>
            </w:r>
          </w:p>
        </w:tc>
      </w:tr>
      <w:tr w:rsidR="00481FB4" w:rsidRPr="005562A7" w:rsidTr="00481FB4">
        <w:trPr>
          <w:trHeight w:val="255"/>
          <w:jc w:val="center"/>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481FB4" w:rsidRPr="005562A7" w:rsidRDefault="00481FB4" w:rsidP="005562A7">
            <w:pPr>
              <w:spacing w:after="0" w:line="240" w:lineRule="auto"/>
              <w:rPr>
                <w:rFonts w:ascii="Arial" w:eastAsia="Times New Roman" w:hAnsi="Arial" w:cs="Arial"/>
                <w:b/>
                <w:bCs/>
                <w:color w:val="FFFFFF"/>
                <w:sz w:val="20"/>
                <w:szCs w:val="20"/>
                <w:lang w:eastAsia="pl-PL"/>
              </w:rPr>
            </w:pPr>
          </w:p>
        </w:tc>
        <w:tc>
          <w:tcPr>
            <w:tcW w:w="729" w:type="dxa"/>
            <w:tcBorders>
              <w:top w:val="nil"/>
              <w:left w:val="nil"/>
              <w:bottom w:val="single" w:sz="4" w:space="0" w:color="000000"/>
              <w:right w:val="single" w:sz="4" w:space="0" w:color="000000"/>
            </w:tcBorders>
            <w:shd w:val="clear" w:color="000000" w:fill="008080"/>
            <w:noWrap/>
            <w:vAlign w:val="center"/>
          </w:tcPr>
          <w:p w:rsidR="00481FB4" w:rsidRPr="005562A7" w:rsidRDefault="00481FB4" w:rsidP="005562A7">
            <w:pPr>
              <w:spacing w:after="0" w:line="240" w:lineRule="auto"/>
              <w:jc w:val="center"/>
              <w:rPr>
                <w:rFonts w:ascii="Arial" w:eastAsia="Times New Roman" w:hAnsi="Arial" w:cs="Arial"/>
                <w:b/>
                <w:bCs/>
                <w:color w:val="FFFFFF"/>
                <w:sz w:val="20"/>
                <w:szCs w:val="20"/>
                <w:lang w:eastAsia="pl-PL"/>
              </w:rPr>
            </w:pPr>
            <w:r>
              <w:rPr>
                <w:rFonts w:ascii="Arial" w:eastAsia="Times New Roman" w:hAnsi="Arial" w:cs="Arial"/>
                <w:b/>
                <w:bCs/>
                <w:color w:val="FFFFFF"/>
                <w:sz w:val="20"/>
                <w:szCs w:val="20"/>
                <w:lang w:eastAsia="pl-PL"/>
              </w:rPr>
              <w:t>2004</w:t>
            </w:r>
          </w:p>
        </w:tc>
        <w:tc>
          <w:tcPr>
            <w:tcW w:w="729" w:type="dxa"/>
            <w:tcBorders>
              <w:top w:val="nil"/>
              <w:left w:val="nil"/>
              <w:bottom w:val="single" w:sz="4" w:space="0" w:color="000000"/>
              <w:right w:val="single" w:sz="4" w:space="0" w:color="000000"/>
            </w:tcBorders>
            <w:shd w:val="clear" w:color="000000" w:fill="008080"/>
            <w:noWrap/>
            <w:vAlign w:val="center"/>
            <w:hideMark/>
          </w:tcPr>
          <w:p w:rsidR="00481FB4" w:rsidRPr="005562A7" w:rsidRDefault="00481FB4" w:rsidP="00481FB4">
            <w:pPr>
              <w:spacing w:after="0" w:line="240" w:lineRule="auto"/>
              <w:jc w:val="center"/>
              <w:rPr>
                <w:rFonts w:ascii="Arial" w:eastAsia="Times New Roman" w:hAnsi="Arial" w:cs="Arial"/>
                <w:b/>
                <w:bCs/>
                <w:color w:val="FFFFFF"/>
                <w:sz w:val="20"/>
                <w:szCs w:val="20"/>
                <w:lang w:eastAsia="pl-PL"/>
              </w:rPr>
            </w:pPr>
            <w:r w:rsidRPr="005562A7">
              <w:rPr>
                <w:rFonts w:ascii="Arial" w:eastAsia="Times New Roman" w:hAnsi="Arial" w:cs="Arial"/>
                <w:b/>
                <w:bCs/>
                <w:color w:val="FFFFFF"/>
                <w:sz w:val="20"/>
                <w:szCs w:val="20"/>
                <w:lang w:eastAsia="pl-PL"/>
              </w:rPr>
              <w:t>200</w:t>
            </w:r>
            <w:r>
              <w:rPr>
                <w:rFonts w:ascii="Arial" w:eastAsia="Times New Roman" w:hAnsi="Arial" w:cs="Arial"/>
                <w:b/>
                <w:bCs/>
                <w:color w:val="FFFFFF"/>
                <w:sz w:val="20"/>
                <w:szCs w:val="20"/>
                <w:lang w:eastAsia="pl-PL"/>
              </w:rPr>
              <w:t>5</w:t>
            </w:r>
          </w:p>
        </w:tc>
        <w:tc>
          <w:tcPr>
            <w:tcW w:w="729" w:type="dxa"/>
            <w:tcBorders>
              <w:top w:val="nil"/>
              <w:left w:val="nil"/>
              <w:bottom w:val="single" w:sz="4" w:space="0" w:color="000000"/>
              <w:right w:val="single" w:sz="4" w:space="0" w:color="000000"/>
            </w:tcBorders>
            <w:shd w:val="clear" w:color="000000" w:fill="008080"/>
            <w:noWrap/>
            <w:vAlign w:val="center"/>
            <w:hideMark/>
          </w:tcPr>
          <w:p w:rsidR="00481FB4" w:rsidRPr="005562A7" w:rsidRDefault="00481FB4" w:rsidP="00481FB4">
            <w:pPr>
              <w:spacing w:after="0" w:line="240" w:lineRule="auto"/>
              <w:jc w:val="center"/>
              <w:rPr>
                <w:rFonts w:ascii="Arial" w:eastAsia="Times New Roman" w:hAnsi="Arial" w:cs="Arial"/>
                <w:b/>
                <w:bCs/>
                <w:color w:val="FFFFFF"/>
                <w:sz w:val="20"/>
                <w:szCs w:val="20"/>
                <w:lang w:eastAsia="pl-PL"/>
              </w:rPr>
            </w:pPr>
            <w:r w:rsidRPr="005562A7">
              <w:rPr>
                <w:rFonts w:ascii="Arial" w:eastAsia="Times New Roman" w:hAnsi="Arial" w:cs="Arial"/>
                <w:b/>
                <w:bCs/>
                <w:color w:val="FFFFFF"/>
                <w:sz w:val="20"/>
                <w:szCs w:val="20"/>
                <w:lang w:eastAsia="pl-PL"/>
              </w:rPr>
              <w:t>200</w:t>
            </w:r>
            <w:r>
              <w:rPr>
                <w:rFonts w:ascii="Arial" w:eastAsia="Times New Roman" w:hAnsi="Arial" w:cs="Arial"/>
                <w:b/>
                <w:bCs/>
                <w:color w:val="FFFFFF"/>
                <w:sz w:val="20"/>
                <w:szCs w:val="20"/>
                <w:lang w:eastAsia="pl-PL"/>
              </w:rPr>
              <w:t>6</w:t>
            </w:r>
          </w:p>
        </w:tc>
        <w:tc>
          <w:tcPr>
            <w:tcW w:w="729" w:type="dxa"/>
            <w:tcBorders>
              <w:top w:val="nil"/>
              <w:left w:val="nil"/>
              <w:bottom w:val="single" w:sz="4" w:space="0" w:color="000000"/>
              <w:right w:val="single" w:sz="4" w:space="0" w:color="000000"/>
            </w:tcBorders>
            <w:shd w:val="clear" w:color="000000" w:fill="008080"/>
            <w:noWrap/>
            <w:vAlign w:val="center"/>
            <w:hideMark/>
          </w:tcPr>
          <w:p w:rsidR="00481FB4" w:rsidRPr="005562A7" w:rsidRDefault="00481FB4" w:rsidP="005562A7">
            <w:pPr>
              <w:spacing w:after="0" w:line="240" w:lineRule="auto"/>
              <w:jc w:val="center"/>
              <w:rPr>
                <w:rFonts w:ascii="Arial" w:eastAsia="Times New Roman" w:hAnsi="Arial" w:cs="Arial"/>
                <w:b/>
                <w:bCs/>
                <w:color w:val="FFFFFF"/>
                <w:sz w:val="20"/>
                <w:szCs w:val="20"/>
                <w:lang w:eastAsia="pl-PL"/>
              </w:rPr>
            </w:pPr>
            <w:r w:rsidRPr="005562A7">
              <w:rPr>
                <w:rFonts w:ascii="Arial" w:eastAsia="Times New Roman" w:hAnsi="Arial" w:cs="Arial"/>
                <w:b/>
                <w:bCs/>
                <w:color w:val="FFFFFF"/>
                <w:sz w:val="20"/>
                <w:szCs w:val="20"/>
                <w:lang w:eastAsia="pl-PL"/>
              </w:rPr>
              <w:t>200</w:t>
            </w:r>
            <w:r>
              <w:rPr>
                <w:rFonts w:ascii="Arial" w:eastAsia="Times New Roman" w:hAnsi="Arial" w:cs="Arial"/>
                <w:b/>
                <w:bCs/>
                <w:color w:val="FFFFFF"/>
                <w:sz w:val="20"/>
                <w:szCs w:val="20"/>
                <w:lang w:eastAsia="pl-PL"/>
              </w:rPr>
              <w:t>7</w:t>
            </w:r>
          </w:p>
        </w:tc>
        <w:tc>
          <w:tcPr>
            <w:tcW w:w="729" w:type="dxa"/>
            <w:tcBorders>
              <w:top w:val="nil"/>
              <w:left w:val="nil"/>
              <w:bottom w:val="single" w:sz="4" w:space="0" w:color="000000"/>
              <w:right w:val="single" w:sz="4" w:space="0" w:color="000000"/>
            </w:tcBorders>
            <w:shd w:val="clear" w:color="000000" w:fill="008080"/>
            <w:noWrap/>
            <w:vAlign w:val="center"/>
            <w:hideMark/>
          </w:tcPr>
          <w:p w:rsidR="00481FB4" w:rsidRPr="005562A7" w:rsidRDefault="00481FB4" w:rsidP="005562A7">
            <w:pPr>
              <w:spacing w:after="0" w:line="240" w:lineRule="auto"/>
              <w:jc w:val="center"/>
              <w:rPr>
                <w:rFonts w:ascii="Arial" w:eastAsia="Times New Roman" w:hAnsi="Arial" w:cs="Arial"/>
                <w:b/>
                <w:bCs/>
                <w:color w:val="FFFFFF"/>
                <w:sz w:val="20"/>
                <w:szCs w:val="20"/>
                <w:lang w:eastAsia="pl-PL"/>
              </w:rPr>
            </w:pPr>
            <w:r w:rsidRPr="005562A7">
              <w:rPr>
                <w:rFonts w:ascii="Arial" w:eastAsia="Times New Roman" w:hAnsi="Arial" w:cs="Arial"/>
                <w:b/>
                <w:bCs/>
                <w:color w:val="FFFFFF"/>
                <w:sz w:val="20"/>
                <w:szCs w:val="20"/>
                <w:lang w:eastAsia="pl-PL"/>
              </w:rPr>
              <w:t>200</w:t>
            </w:r>
            <w:r>
              <w:rPr>
                <w:rFonts w:ascii="Arial" w:eastAsia="Times New Roman" w:hAnsi="Arial" w:cs="Arial"/>
                <w:b/>
                <w:bCs/>
                <w:color w:val="FFFFFF"/>
                <w:sz w:val="20"/>
                <w:szCs w:val="20"/>
                <w:lang w:eastAsia="pl-PL"/>
              </w:rPr>
              <w:t>8</w:t>
            </w:r>
          </w:p>
        </w:tc>
        <w:tc>
          <w:tcPr>
            <w:tcW w:w="729" w:type="dxa"/>
            <w:tcBorders>
              <w:top w:val="nil"/>
              <w:left w:val="nil"/>
              <w:bottom w:val="single" w:sz="4" w:space="0" w:color="000000"/>
              <w:right w:val="single" w:sz="4" w:space="0" w:color="000000"/>
            </w:tcBorders>
            <w:shd w:val="clear" w:color="000000" w:fill="008080"/>
            <w:noWrap/>
            <w:vAlign w:val="center"/>
            <w:hideMark/>
          </w:tcPr>
          <w:p w:rsidR="00481FB4" w:rsidRPr="005562A7" w:rsidRDefault="00481FB4" w:rsidP="005562A7">
            <w:pPr>
              <w:spacing w:after="0" w:line="240" w:lineRule="auto"/>
              <w:jc w:val="center"/>
              <w:rPr>
                <w:rFonts w:ascii="Arial" w:eastAsia="Times New Roman" w:hAnsi="Arial" w:cs="Arial"/>
                <w:b/>
                <w:bCs/>
                <w:color w:val="FFFFFF"/>
                <w:sz w:val="20"/>
                <w:szCs w:val="20"/>
                <w:lang w:eastAsia="pl-PL"/>
              </w:rPr>
            </w:pPr>
            <w:r w:rsidRPr="005562A7">
              <w:rPr>
                <w:rFonts w:ascii="Arial" w:eastAsia="Times New Roman" w:hAnsi="Arial" w:cs="Arial"/>
                <w:b/>
                <w:bCs/>
                <w:color w:val="FFFFFF"/>
                <w:sz w:val="20"/>
                <w:szCs w:val="20"/>
                <w:lang w:eastAsia="pl-PL"/>
              </w:rPr>
              <w:t>200</w:t>
            </w:r>
            <w:r>
              <w:rPr>
                <w:rFonts w:ascii="Arial" w:eastAsia="Times New Roman" w:hAnsi="Arial" w:cs="Arial"/>
                <w:b/>
                <w:bCs/>
                <w:color w:val="FFFFFF"/>
                <w:sz w:val="20"/>
                <w:szCs w:val="20"/>
                <w:lang w:eastAsia="pl-PL"/>
              </w:rPr>
              <w:t>9</w:t>
            </w:r>
          </w:p>
        </w:tc>
        <w:tc>
          <w:tcPr>
            <w:tcW w:w="729" w:type="dxa"/>
            <w:tcBorders>
              <w:top w:val="nil"/>
              <w:left w:val="nil"/>
              <w:bottom w:val="single" w:sz="4" w:space="0" w:color="000000"/>
              <w:right w:val="single" w:sz="4" w:space="0" w:color="000000"/>
            </w:tcBorders>
            <w:shd w:val="clear" w:color="000000" w:fill="008080"/>
            <w:noWrap/>
            <w:vAlign w:val="center"/>
            <w:hideMark/>
          </w:tcPr>
          <w:p w:rsidR="00481FB4" w:rsidRPr="005562A7" w:rsidRDefault="00481FB4" w:rsidP="005562A7">
            <w:pPr>
              <w:spacing w:after="0" w:line="240" w:lineRule="auto"/>
              <w:jc w:val="center"/>
              <w:rPr>
                <w:rFonts w:ascii="Arial" w:eastAsia="Times New Roman" w:hAnsi="Arial" w:cs="Arial"/>
                <w:b/>
                <w:bCs/>
                <w:color w:val="FFFFFF"/>
                <w:sz w:val="20"/>
                <w:szCs w:val="20"/>
                <w:lang w:eastAsia="pl-PL"/>
              </w:rPr>
            </w:pPr>
            <w:r w:rsidRPr="005562A7">
              <w:rPr>
                <w:rFonts w:ascii="Arial" w:eastAsia="Times New Roman" w:hAnsi="Arial" w:cs="Arial"/>
                <w:b/>
                <w:bCs/>
                <w:color w:val="FFFFFF"/>
                <w:sz w:val="20"/>
                <w:szCs w:val="20"/>
                <w:lang w:eastAsia="pl-PL"/>
              </w:rPr>
              <w:t>20</w:t>
            </w:r>
            <w:r>
              <w:rPr>
                <w:rFonts w:ascii="Arial" w:eastAsia="Times New Roman" w:hAnsi="Arial" w:cs="Arial"/>
                <w:b/>
                <w:bCs/>
                <w:color w:val="FFFFFF"/>
                <w:sz w:val="20"/>
                <w:szCs w:val="20"/>
                <w:lang w:eastAsia="pl-PL"/>
              </w:rPr>
              <w:t>10</w:t>
            </w:r>
          </w:p>
        </w:tc>
        <w:tc>
          <w:tcPr>
            <w:tcW w:w="729" w:type="dxa"/>
            <w:tcBorders>
              <w:top w:val="nil"/>
              <w:left w:val="nil"/>
              <w:bottom w:val="single" w:sz="4" w:space="0" w:color="000000"/>
              <w:right w:val="single" w:sz="4" w:space="0" w:color="000000"/>
            </w:tcBorders>
            <w:shd w:val="clear" w:color="000000" w:fill="008080"/>
            <w:noWrap/>
            <w:vAlign w:val="center"/>
            <w:hideMark/>
          </w:tcPr>
          <w:p w:rsidR="00481FB4" w:rsidRPr="005562A7" w:rsidRDefault="00481FB4" w:rsidP="005562A7">
            <w:pPr>
              <w:spacing w:after="0" w:line="240" w:lineRule="auto"/>
              <w:jc w:val="center"/>
              <w:rPr>
                <w:rFonts w:ascii="Arial" w:eastAsia="Times New Roman" w:hAnsi="Arial" w:cs="Arial"/>
                <w:b/>
                <w:bCs/>
                <w:color w:val="FFFFFF"/>
                <w:sz w:val="20"/>
                <w:szCs w:val="20"/>
                <w:lang w:eastAsia="pl-PL"/>
              </w:rPr>
            </w:pPr>
            <w:r w:rsidRPr="005562A7">
              <w:rPr>
                <w:rFonts w:ascii="Arial" w:eastAsia="Times New Roman" w:hAnsi="Arial" w:cs="Arial"/>
                <w:b/>
                <w:bCs/>
                <w:color w:val="FFFFFF"/>
                <w:sz w:val="20"/>
                <w:szCs w:val="20"/>
                <w:lang w:eastAsia="pl-PL"/>
              </w:rPr>
              <w:t>201</w:t>
            </w:r>
            <w:r>
              <w:rPr>
                <w:rFonts w:ascii="Arial" w:eastAsia="Times New Roman" w:hAnsi="Arial" w:cs="Arial"/>
                <w:b/>
                <w:bCs/>
                <w:color w:val="FFFFFF"/>
                <w:sz w:val="20"/>
                <w:szCs w:val="20"/>
                <w:lang w:eastAsia="pl-PL"/>
              </w:rPr>
              <w:t>1</w:t>
            </w:r>
          </w:p>
        </w:tc>
        <w:tc>
          <w:tcPr>
            <w:tcW w:w="729" w:type="dxa"/>
            <w:tcBorders>
              <w:top w:val="nil"/>
              <w:left w:val="nil"/>
              <w:bottom w:val="single" w:sz="4" w:space="0" w:color="000000"/>
              <w:right w:val="single" w:sz="4" w:space="0" w:color="000000"/>
            </w:tcBorders>
            <w:shd w:val="clear" w:color="000000" w:fill="008080"/>
            <w:noWrap/>
            <w:vAlign w:val="center"/>
            <w:hideMark/>
          </w:tcPr>
          <w:p w:rsidR="00481FB4" w:rsidRPr="005562A7" w:rsidRDefault="00481FB4" w:rsidP="005562A7">
            <w:pPr>
              <w:spacing w:after="0" w:line="240" w:lineRule="auto"/>
              <w:jc w:val="center"/>
              <w:rPr>
                <w:rFonts w:ascii="Arial" w:eastAsia="Times New Roman" w:hAnsi="Arial" w:cs="Arial"/>
                <w:b/>
                <w:bCs/>
                <w:color w:val="FFFFFF"/>
                <w:sz w:val="20"/>
                <w:szCs w:val="20"/>
                <w:lang w:eastAsia="pl-PL"/>
              </w:rPr>
            </w:pPr>
            <w:r w:rsidRPr="005562A7">
              <w:rPr>
                <w:rFonts w:ascii="Arial" w:eastAsia="Times New Roman" w:hAnsi="Arial" w:cs="Arial"/>
                <w:b/>
                <w:bCs/>
                <w:color w:val="FFFFFF"/>
                <w:sz w:val="20"/>
                <w:szCs w:val="20"/>
                <w:lang w:eastAsia="pl-PL"/>
              </w:rPr>
              <w:t>201</w:t>
            </w:r>
            <w:r>
              <w:rPr>
                <w:rFonts w:ascii="Arial" w:eastAsia="Times New Roman" w:hAnsi="Arial" w:cs="Arial"/>
                <w:b/>
                <w:bCs/>
                <w:color w:val="FFFFFF"/>
                <w:sz w:val="20"/>
                <w:szCs w:val="20"/>
                <w:lang w:eastAsia="pl-PL"/>
              </w:rPr>
              <w:t>2</w:t>
            </w:r>
          </w:p>
        </w:tc>
        <w:tc>
          <w:tcPr>
            <w:tcW w:w="729" w:type="dxa"/>
            <w:tcBorders>
              <w:top w:val="nil"/>
              <w:left w:val="nil"/>
              <w:bottom w:val="single" w:sz="4" w:space="0" w:color="000000"/>
              <w:right w:val="single" w:sz="4" w:space="0" w:color="000000"/>
            </w:tcBorders>
            <w:shd w:val="clear" w:color="000000" w:fill="008080"/>
            <w:noWrap/>
            <w:vAlign w:val="center"/>
            <w:hideMark/>
          </w:tcPr>
          <w:p w:rsidR="00481FB4" w:rsidRPr="005562A7" w:rsidRDefault="00481FB4" w:rsidP="005562A7">
            <w:pPr>
              <w:spacing w:after="0" w:line="240" w:lineRule="auto"/>
              <w:jc w:val="center"/>
              <w:rPr>
                <w:rFonts w:ascii="Arial" w:eastAsia="Times New Roman" w:hAnsi="Arial" w:cs="Arial"/>
                <w:b/>
                <w:bCs/>
                <w:color w:val="FFFFFF"/>
                <w:sz w:val="20"/>
                <w:szCs w:val="20"/>
                <w:lang w:eastAsia="pl-PL"/>
              </w:rPr>
            </w:pPr>
            <w:r w:rsidRPr="005562A7">
              <w:rPr>
                <w:rFonts w:ascii="Arial" w:eastAsia="Times New Roman" w:hAnsi="Arial" w:cs="Arial"/>
                <w:b/>
                <w:bCs/>
                <w:color w:val="FFFFFF"/>
                <w:sz w:val="20"/>
                <w:szCs w:val="20"/>
                <w:lang w:eastAsia="pl-PL"/>
              </w:rPr>
              <w:t>201</w:t>
            </w:r>
            <w:r>
              <w:rPr>
                <w:rFonts w:ascii="Arial" w:eastAsia="Times New Roman" w:hAnsi="Arial" w:cs="Arial"/>
                <w:b/>
                <w:bCs/>
                <w:color w:val="FFFFFF"/>
                <w:sz w:val="20"/>
                <w:szCs w:val="20"/>
                <w:lang w:eastAsia="pl-PL"/>
              </w:rPr>
              <w:t>3</w:t>
            </w:r>
          </w:p>
        </w:tc>
        <w:tc>
          <w:tcPr>
            <w:tcW w:w="729" w:type="dxa"/>
            <w:tcBorders>
              <w:top w:val="nil"/>
              <w:left w:val="nil"/>
              <w:bottom w:val="single" w:sz="4" w:space="0" w:color="000000"/>
              <w:right w:val="single" w:sz="4" w:space="0" w:color="000000"/>
            </w:tcBorders>
            <w:shd w:val="clear" w:color="000000" w:fill="008080"/>
            <w:noWrap/>
            <w:vAlign w:val="center"/>
            <w:hideMark/>
          </w:tcPr>
          <w:p w:rsidR="00481FB4" w:rsidRPr="005562A7" w:rsidRDefault="00481FB4" w:rsidP="005562A7">
            <w:pPr>
              <w:spacing w:after="0" w:line="240" w:lineRule="auto"/>
              <w:jc w:val="center"/>
              <w:rPr>
                <w:rFonts w:ascii="Arial" w:eastAsia="Times New Roman" w:hAnsi="Arial" w:cs="Arial"/>
                <w:b/>
                <w:bCs/>
                <w:color w:val="FFFFFF"/>
                <w:sz w:val="20"/>
                <w:szCs w:val="20"/>
                <w:lang w:eastAsia="pl-PL"/>
              </w:rPr>
            </w:pPr>
            <w:r w:rsidRPr="005562A7">
              <w:rPr>
                <w:rFonts w:ascii="Arial" w:eastAsia="Times New Roman" w:hAnsi="Arial" w:cs="Arial"/>
                <w:b/>
                <w:bCs/>
                <w:color w:val="FFFFFF"/>
                <w:sz w:val="20"/>
                <w:szCs w:val="20"/>
                <w:lang w:eastAsia="pl-PL"/>
              </w:rPr>
              <w:t>201</w:t>
            </w:r>
            <w:r>
              <w:rPr>
                <w:rFonts w:ascii="Arial" w:eastAsia="Times New Roman" w:hAnsi="Arial" w:cs="Arial"/>
                <w:b/>
                <w:bCs/>
                <w:color w:val="FFFFFF"/>
                <w:sz w:val="20"/>
                <w:szCs w:val="20"/>
                <w:lang w:eastAsia="pl-PL"/>
              </w:rPr>
              <w:t>4</w:t>
            </w:r>
          </w:p>
        </w:tc>
      </w:tr>
      <w:tr w:rsidR="00481FB4" w:rsidRPr="005562A7" w:rsidTr="00481FB4">
        <w:trPr>
          <w:trHeight w:val="255"/>
          <w:jc w:val="center"/>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481FB4" w:rsidRPr="005562A7" w:rsidRDefault="00481FB4" w:rsidP="005562A7">
            <w:pPr>
              <w:spacing w:after="0" w:line="240" w:lineRule="auto"/>
              <w:rPr>
                <w:rFonts w:ascii="Arial" w:eastAsia="Times New Roman" w:hAnsi="Arial" w:cs="Arial"/>
                <w:b/>
                <w:bCs/>
                <w:color w:val="FFFFFF"/>
                <w:sz w:val="20"/>
                <w:szCs w:val="20"/>
                <w:lang w:eastAsia="pl-PL"/>
              </w:rPr>
            </w:pPr>
          </w:p>
        </w:tc>
        <w:tc>
          <w:tcPr>
            <w:tcW w:w="729" w:type="dxa"/>
            <w:tcBorders>
              <w:top w:val="nil"/>
              <w:left w:val="nil"/>
              <w:bottom w:val="single" w:sz="4" w:space="0" w:color="000000"/>
              <w:right w:val="single" w:sz="4" w:space="0" w:color="000000"/>
            </w:tcBorders>
            <w:shd w:val="clear" w:color="000000" w:fill="CCFFFF"/>
            <w:noWrap/>
            <w:vAlign w:val="center"/>
          </w:tcPr>
          <w:p w:rsidR="00481FB4" w:rsidRPr="005562A7" w:rsidRDefault="00481FB4" w:rsidP="005562A7">
            <w:pPr>
              <w:spacing w:after="0" w:line="240" w:lineRule="auto"/>
              <w:jc w:val="center"/>
              <w:rPr>
                <w:rFonts w:ascii="Arial" w:eastAsia="Times New Roman" w:hAnsi="Arial" w:cs="Arial"/>
                <w:b/>
                <w:bCs/>
                <w:color w:val="008080"/>
                <w:sz w:val="20"/>
                <w:szCs w:val="20"/>
                <w:lang w:eastAsia="pl-PL"/>
              </w:rPr>
            </w:pPr>
            <w:r w:rsidRPr="005562A7">
              <w:rPr>
                <w:rFonts w:ascii="Arial" w:eastAsia="Times New Roman" w:hAnsi="Arial" w:cs="Arial"/>
                <w:b/>
                <w:bCs/>
                <w:color w:val="008080"/>
                <w:sz w:val="20"/>
                <w:szCs w:val="20"/>
                <w:lang w:eastAsia="pl-PL"/>
              </w:rPr>
              <w:t>osoba</w:t>
            </w:r>
          </w:p>
        </w:tc>
        <w:tc>
          <w:tcPr>
            <w:tcW w:w="729" w:type="dxa"/>
            <w:tcBorders>
              <w:top w:val="nil"/>
              <w:left w:val="nil"/>
              <w:bottom w:val="single" w:sz="4" w:space="0" w:color="000000"/>
              <w:right w:val="single" w:sz="4" w:space="0" w:color="000000"/>
            </w:tcBorders>
            <w:shd w:val="clear" w:color="000000" w:fill="CCFFFF"/>
            <w:noWrap/>
            <w:vAlign w:val="center"/>
            <w:hideMark/>
          </w:tcPr>
          <w:p w:rsidR="00481FB4" w:rsidRPr="005562A7" w:rsidRDefault="00481FB4" w:rsidP="005562A7">
            <w:pPr>
              <w:spacing w:after="0" w:line="240" w:lineRule="auto"/>
              <w:jc w:val="center"/>
              <w:rPr>
                <w:rFonts w:ascii="Arial" w:eastAsia="Times New Roman" w:hAnsi="Arial" w:cs="Arial"/>
                <w:b/>
                <w:bCs/>
                <w:color w:val="008080"/>
                <w:sz w:val="20"/>
                <w:szCs w:val="20"/>
                <w:lang w:eastAsia="pl-PL"/>
              </w:rPr>
            </w:pPr>
            <w:r w:rsidRPr="005562A7">
              <w:rPr>
                <w:rFonts w:ascii="Arial" w:eastAsia="Times New Roman" w:hAnsi="Arial" w:cs="Arial"/>
                <w:b/>
                <w:bCs/>
                <w:color w:val="008080"/>
                <w:sz w:val="20"/>
                <w:szCs w:val="20"/>
                <w:lang w:eastAsia="pl-PL"/>
              </w:rPr>
              <w:t>osoba</w:t>
            </w:r>
          </w:p>
        </w:tc>
        <w:tc>
          <w:tcPr>
            <w:tcW w:w="729" w:type="dxa"/>
            <w:tcBorders>
              <w:top w:val="nil"/>
              <w:left w:val="nil"/>
              <w:bottom w:val="single" w:sz="4" w:space="0" w:color="000000"/>
              <w:right w:val="single" w:sz="4" w:space="0" w:color="000000"/>
            </w:tcBorders>
            <w:shd w:val="clear" w:color="000000" w:fill="CCFFFF"/>
            <w:noWrap/>
            <w:vAlign w:val="center"/>
            <w:hideMark/>
          </w:tcPr>
          <w:p w:rsidR="00481FB4" w:rsidRPr="005562A7" w:rsidRDefault="00481FB4" w:rsidP="005562A7">
            <w:pPr>
              <w:spacing w:after="0" w:line="240" w:lineRule="auto"/>
              <w:jc w:val="center"/>
              <w:rPr>
                <w:rFonts w:ascii="Arial" w:eastAsia="Times New Roman" w:hAnsi="Arial" w:cs="Arial"/>
                <w:b/>
                <w:bCs/>
                <w:color w:val="008080"/>
                <w:sz w:val="20"/>
                <w:szCs w:val="20"/>
                <w:lang w:eastAsia="pl-PL"/>
              </w:rPr>
            </w:pPr>
            <w:r w:rsidRPr="005562A7">
              <w:rPr>
                <w:rFonts w:ascii="Arial" w:eastAsia="Times New Roman" w:hAnsi="Arial" w:cs="Arial"/>
                <w:b/>
                <w:bCs/>
                <w:color w:val="008080"/>
                <w:sz w:val="20"/>
                <w:szCs w:val="20"/>
                <w:lang w:eastAsia="pl-PL"/>
              </w:rPr>
              <w:t>osoba</w:t>
            </w:r>
          </w:p>
        </w:tc>
        <w:tc>
          <w:tcPr>
            <w:tcW w:w="729" w:type="dxa"/>
            <w:tcBorders>
              <w:top w:val="nil"/>
              <w:left w:val="nil"/>
              <w:bottom w:val="single" w:sz="4" w:space="0" w:color="000000"/>
              <w:right w:val="single" w:sz="4" w:space="0" w:color="000000"/>
            </w:tcBorders>
            <w:shd w:val="clear" w:color="000000" w:fill="CCFFFF"/>
            <w:noWrap/>
            <w:vAlign w:val="center"/>
            <w:hideMark/>
          </w:tcPr>
          <w:p w:rsidR="00481FB4" w:rsidRPr="005562A7" w:rsidRDefault="00481FB4" w:rsidP="005562A7">
            <w:pPr>
              <w:spacing w:after="0" w:line="240" w:lineRule="auto"/>
              <w:jc w:val="center"/>
              <w:rPr>
                <w:rFonts w:ascii="Arial" w:eastAsia="Times New Roman" w:hAnsi="Arial" w:cs="Arial"/>
                <w:b/>
                <w:bCs/>
                <w:color w:val="008080"/>
                <w:sz w:val="20"/>
                <w:szCs w:val="20"/>
                <w:lang w:eastAsia="pl-PL"/>
              </w:rPr>
            </w:pPr>
            <w:r w:rsidRPr="005562A7">
              <w:rPr>
                <w:rFonts w:ascii="Arial" w:eastAsia="Times New Roman" w:hAnsi="Arial" w:cs="Arial"/>
                <w:b/>
                <w:bCs/>
                <w:color w:val="008080"/>
                <w:sz w:val="20"/>
                <w:szCs w:val="20"/>
                <w:lang w:eastAsia="pl-PL"/>
              </w:rPr>
              <w:t>osoba</w:t>
            </w:r>
          </w:p>
        </w:tc>
        <w:tc>
          <w:tcPr>
            <w:tcW w:w="729" w:type="dxa"/>
            <w:tcBorders>
              <w:top w:val="nil"/>
              <w:left w:val="nil"/>
              <w:bottom w:val="single" w:sz="4" w:space="0" w:color="000000"/>
              <w:right w:val="single" w:sz="4" w:space="0" w:color="000000"/>
            </w:tcBorders>
            <w:shd w:val="clear" w:color="000000" w:fill="CCFFFF"/>
            <w:noWrap/>
            <w:vAlign w:val="center"/>
            <w:hideMark/>
          </w:tcPr>
          <w:p w:rsidR="00481FB4" w:rsidRPr="005562A7" w:rsidRDefault="00481FB4" w:rsidP="005562A7">
            <w:pPr>
              <w:spacing w:after="0" w:line="240" w:lineRule="auto"/>
              <w:jc w:val="center"/>
              <w:rPr>
                <w:rFonts w:ascii="Arial" w:eastAsia="Times New Roman" w:hAnsi="Arial" w:cs="Arial"/>
                <w:b/>
                <w:bCs/>
                <w:color w:val="008080"/>
                <w:sz w:val="20"/>
                <w:szCs w:val="20"/>
                <w:lang w:eastAsia="pl-PL"/>
              </w:rPr>
            </w:pPr>
            <w:r w:rsidRPr="005562A7">
              <w:rPr>
                <w:rFonts w:ascii="Arial" w:eastAsia="Times New Roman" w:hAnsi="Arial" w:cs="Arial"/>
                <w:b/>
                <w:bCs/>
                <w:color w:val="008080"/>
                <w:sz w:val="20"/>
                <w:szCs w:val="20"/>
                <w:lang w:eastAsia="pl-PL"/>
              </w:rPr>
              <w:t>osoba</w:t>
            </w:r>
          </w:p>
        </w:tc>
        <w:tc>
          <w:tcPr>
            <w:tcW w:w="729" w:type="dxa"/>
            <w:tcBorders>
              <w:top w:val="nil"/>
              <w:left w:val="nil"/>
              <w:bottom w:val="single" w:sz="4" w:space="0" w:color="000000"/>
              <w:right w:val="single" w:sz="4" w:space="0" w:color="000000"/>
            </w:tcBorders>
            <w:shd w:val="clear" w:color="000000" w:fill="CCFFFF"/>
            <w:noWrap/>
            <w:vAlign w:val="center"/>
            <w:hideMark/>
          </w:tcPr>
          <w:p w:rsidR="00481FB4" w:rsidRPr="005562A7" w:rsidRDefault="00481FB4" w:rsidP="005562A7">
            <w:pPr>
              <w:spacing w:after="0" w:line="240" w:lineRule="auto"/>
              <w:jc w:val="center"/>
              <w:rPr>
                <w:rFonts w:ascii="Arial" w:eastAsia="Times New Roman" w:hAnsi="Arial" w:cs="Arial"/>
                <w:b/>
                <w:bCs/>
                <w:color w:val="008080"/>
                <w:sz w:val="20"/>
                <w:szCs w:val="20"/>
                <w:lang w:eastAsia="pl-PL"/>
              </w:rPr>
            </w:pPr>
            <w:r w:rsidRPr="005562A7">
              <w:rPr>
                <w:rFonts w:ascii="Arial" w:eastAsia="Times New Roman" w:hAnsi="Arial" w:cs="Arial"/>
                <w:b/>
                <w:bCs/>
                <w:color w:val="008080"/>
                <w:sz w:val="20"/>
                <w:szCs w:val="20"/>
                <w:lang w:eastAsia="pl-PL"/>
              </w:rPr>
              <w:t>osoba</w:t>
            </w:r>
          </w:p>
        </w:tc>
        <w:tc>
          <w:tcPr>
            <w:tcW w:w="729" w:type="dxa"/>
            <w:tcBorders>
              <w:top w:val="nil"/>
              <w:left w:val="nil"/>
              <w:bottom w:val="single" w:sz="4" w:space="0" w:color="000000"/>
              <w:right w:val="single" w:sz="4" w:space="0" w:color="000000"/>
            </w:tcBorders>
            <w:shd w:val="clear" w:color="000000" w:fill="CCFFFF"/>
            <w:noWrap/>
            <w:vAlign w:val="center"/>
            <w:hideMark/>
          </w:tcPr>
          <w:p w:rsidR="00481FB4" w:rsidRPr="005562A7" w:rsidRDefault="00481FB4" w:rsidP="005562A7">
            <w:pPr>
              <w:spacing w:after="0" w:line="240" w:lineRule="auto"/>
              <w:jc w:val="center"/>
              <w:rPr>
                <w:rFonts w:ascii="Arial" w:eastAsia="Times New Roman" w:hAnsi="Arial" w:cs="Arial"/>
                <w:b/>
                <w:bCs/>
                <w:color w:val="008080"/>
                <w:sz w:val="20"/>
                <w:szCs w:val="20"/>
                <w:lang w:eastAsia="pl-PL"/>
              </w:rPr>
            </w:pPr>
            <w:r w:rsidRPr="005562A7">
              <w:rPr>
                <w:rFonts w:ascii="Arial" w:eastAsia="Times New Roman" w:hAnsi="Arial" w:cs="Arial"/>
                <w:b/>
                <w:bCs/>
                <w:color w:val="008080"/>
                <w:sz w:val="20"/>
                <w:szCs w:val="20"/>
                <w:lang w:eastAsia="pl-PL"/>
              </w:rPr>
              <w:t>osoba</w:t>
            </w:r>
          </w:p>
        </w:tc>
        <w:tc>
          <w:tcPr>
            <w:tcW w:w="729" w:type="dxa"/>
            <w:tcBorders>
              <w:top w:val="nil"/>
              <w:left w:val="nil"/>
              <w:bottom w:val="single" w:sz="4" w:space="0" w:color="000000"/>
              <w:right w:val="single" w:sz="4" w:space="0" w:color="000000"/>
            </w:tcBorders>
            <w:shd w:val="clear" w:color="000000" w:fill="CCFFFF"/>
            <w:noWrap/>
            <w:vAlign w:val="center"/>
            <w:hideMark/>
          </w:tcPr>
          <w:p w:rsidR="00481FB4" w:rsidRPr="005562A7" w:rsidRDefault="00481FB4" w:rsidP="005562A7">
            <w:pPr>
              <w:spacing w:after="0" w:line="240" w:lineRule="auto"/>
              <w:jc w:val="center"/>
              <w:rPr>
                <w:rFonts w:ascii="Arial" w:eastAsia="Times New Roman" w:hAnsi="Arial" w:cs="Arial"/>
                <w:b/>
                <w:bCs/>
                <w:color w:val="008080"/>
                <w:sz w:val="20"/>
                <w:szCs w:val="20"/>
                <w:lang w:eastAsia="pl-PL"/>
              </w:rPr>
            </w:pPr>
            <w:r w:rsidRPr="005562A7">
              <w:rPr>
                <w:rFonts w:ascii="Arial" w:eastAsia="Times New Roman" w:hAnsi="Arial" w:cs="Arial"/>
                <w:b/>
                <w:bCs/>
                <w:color w:val="008080"/>
                <w:sz w:val="20"/>
                <w:szCs w:val="20"/>
                <w:lang w:eastAsia="pl-PL"/>
              </w:rPr>
              <w:t>osoba</w:t>
            </w:r>
          </w:p>
        </w:tc>
        <w:tc>
          <w:tcPr>
            <w:tcW w:w="729" w:type="dxa"/>
            <w:tcBorders>
              <w:top w:val="nil"/>
              <w:left w:val="nil"/>
              <w:bottom w:val="single" w:sz="4" w:space="0" w:color="000000"/>
              <w:right w:val="single" w:sz="4" w:space="0" w:color="000000"/>
            </w:tcBorders>
            <w:shd w:val="clear" w:color="000000" w:fill="CCFFFF"/>
            <w:noWrap/>
            <w:vAlign w:val="center"/>
            <w:hideMark/>
          </w:tcPr>
          <w:p w:rsidR="00481FB4" w:rsidRPr="005562A7" w:rsidRDefault="00481FB4" w:rsidP="005562A7">
            <w:pPr>
              <w:spacing w:after="0" w:line="240" w:lineRule="auto"/>
              <w:jc w:val="center"/>
              <w:rPr>
                <w:rFonts w:ascii="Arial" w:eastAsia="Times New Roman" w:hAnsi="Arial" w:cs="Arial"/>
                <w:b/>
                <w:bCs/>
                <w:color w:val="008080"/>
                <w:sz w:val="20"/>
                <w:szCs w:val="20"/>
                <w:lang w:eastAsia="pl-PL"/>
              </w:rPr>
            </w:pPr>
            <w:r w:rsidRPr="005562A7">
              <w:rPr>
                <w:rFonts w:ascii="Arial" w:eastAsia="Times New Roman" w:hAnsi="Arial" w:cs="Arial"/>
                <w:b/>
                <w:bCs/>
                <w:color w:val="008080"/>
                <w:sz w:val="20"/>
                <w:szCs w:val="20"/>
                <w:lang w:eastAsia="pl-PL"/>
              </w:rPr>
              <w:t>osoba</w:t>
            </w:r>
          </w:p>
        </w:tc>
        <w:tc>
          <w:tcPr>
            <w:tcW w:w="729" w:type="dxa"/>
            <w:tcBorders>
              <w:top w:val="nil"/>
              <w:left w:val="nil"/>
              <w:bottom w:val="single" w:sz="4" w:space="0" w:color="000000"/>
              <w:right w:val="single" w:sz="4" w:space="0" w:color="000000"/>
            </w:tcBorders>
            <w:shd w:val="clear" w:color="000000" w:fill="CCFFFF"/>
            <w:noWrap/>
            <w:vAlign w:val="center"/>
            <w:hideMark/>
          </w:tcPr>
          <w:p w:rsidR="00481FB4" w:rsidRPr="005562A7" w:rsidRDefault="00481FB4" w:rsidP="005562A7">
            <w:pPr>
              <w:spacing w:after="0" w:line="240" w:lineRule="auto"/>
              <w:jc w:val="center"/>
              <w:rPr>
                <w:rFonts w:ascii="Arial" w:eastAsia="Times New Roman" w:hAnsi="Arial" w:cs="Arial"/>
                <w:b/>
                <w:bCs/>
                <w:color w:val="008080"/>
                <w:sz w:val="20"/>
                <w:szCs w:val="20"/>
                <w:lang w:eastAsia="pl-PL"/>
              </w:rPr>
            </w:pPr>
            <w:r w:rsidRPr="005562A7">
              <w:rPr>
                <w:rFonts w:ascii="Arial" w:eastAsia="Times New Roman" w:hAnsi="Arial" w:cs="Arial"/>
                <w:b/>
                <w:bCs/>
                <w:color w:val="008080"/>
                <w:sz w:val="20"/>
                <w:szCs w:val="20"/>
                <w:lang w:eastAsia="pl-PL"/>
              </w:rPr>
              <w:t>osoba</w:t>
            </w:r>
          </w:p>
        </w:tc>
        <w:tc>
          <w:tcPr>
            <w:tcW w:w="729" w:type="dxa"/>
            <w:tcBorders>
              <w:top w:val="nil"/>
              <w:left w:val="nil"/>
              <w:bottom w:val="single" w:sz="4" w:space="0" w:color="000000"/>
              <w:right w:val="single" w:sz="4" w:space="0" w:color="000000"/>
            </w:tcBorders>
            <w:shd w:val="clear" w:color="000000" w:fill="CCFFFF"/>
            <w:noWrap/>
            <w:vAlign w:val="center"/>
            <w:hideMark/>
          </w:tcPr>
          <w:p w:rsidR="00481FB4" w:rsidRPr="005562A7" w:rsidRDefault="00481FB4" w:rsidP="005562A7">
            <w:pPr>
              <w:spacing w:after="0" w:line="240" w:lineRule="auto"/>
              <w:jc w:val="center"/>
              <w:rPr>
                <w:rFonts w:ascii="Arial" w:eastAsia="Times New Roman" w:hAnsi="Arial" w:cs="Arial"/>
                <w:b/>
                <w:bCs/>
                <w:color w:val="008080"/>
                <w:sz w:val="20"/>
                <w:szCs w:val="20"/>
                <w:lang w:eastAsia="pl-PL"/>
              </w:rPr>
            </w:pPr>
            <w:r w:rsidRPr="005562A7">
              <w:rPr>
                <w:rFonts w:ascii="Arial" w:eastAsia="Times New Roman" w:hAnsi="Arial" w:cs="Arial"/>
                <w:b/>
                <w:bCs/>
                <w:color w:val="008080"/>
                <w:sz w:val="20"/>
                <w:szCs w:val="20"/>
                <w:lang w:eastAsia="pl-PL"/>
              </w:rPr>
              <w:t>osoba</w:t>
            </w:r>
          </w:p>
        </w:tc>
      </w:tr>
      <w:tr w:rsidR="00481FB4" w:rsidRPr="005562A7" w:rsidTr="00481FB4">
        <w:trPr>
          <w:trHeight w:val="255"/>
          <w:jc w:val="center"/>
        </w:trPr>
        <w:tc>
          <w:tcPr>
            <w:tcW w:w="1701" w:type="dxa"/>
            <w:tcBorders>
              <w:top w:val="nil"/>
              <w:left w:val="single" w:sz="4" w:space="0" w:color="000000"/>
              <w:bottom w:val="single" w:sz="4" w:space="0" w:color="000000"/>
              <w:right w:val="single" w:sz="4" w:space="0" w:color="000000"/>
            </w:tcBorders>
            <w:shd w:val="clear" w:color="auto" w:fill="auto"/>
            <w:vAlign w:val="center"/>
            <w:hideMark/>
          </w:tcPr>
          <w:p w:rsidR="00481FB4" w:rsidRPr="005562A7" w:rsidRDefault="00481FB4" w:rsidP="005562A7">
            <w:pPr>
              <w:spacing w:after="0" w:line="240" w:lineRule="auto"/>
              <w:rPr>
                <w:rFonts w:ascii="Arial" w:eastAsia="Times New Roman" w:hAnsi="Arial" w:cs="Arial"/>
                <w:sz w:val="20"/>
                <w:szCs w:val="20"/>
                <w:lang w:eastAsia="pl-PL"/>
              </w:rPr>
            </w:pPr>
            <w:r w:rsidRPr="005562A7">
              <w:rPr>
                <w:rFonts w:ascii="Arial" w:eastAsia="Times New Roman" w:hAnsi="Arial" w:cs="Arial"/>
                <w:sz w:val="20"/>
                <w:szCs w:val="20"/>
                <w:lang w:eastAsia="pl-PL"/>
              </w:rPr>
              <w:t>Frydrychowice</w:t>
            </w:r>
          </w:p>
        </w:tc>
        <w:tc>
          <w:tcPr>
            <w:tcW w:w="729" w:type="dxa"/>
            <w:tcBorders>
              <w:top w:val="nil"/>
              <w:left w:val="nil"/>
              <w:bottom w:val="single" w:sz="4" w:space="0" w:color="000000"/>
              <w:right w:val="single" w:sz="4" w:space="0" w:color="000000"/>
            </w:tcBorders>
            <w:shd w:val="clear" w:color="auto" w:fill="auto"/>
            <w:noWrap/>
            <w:vAlign w:val="center"/>
          </w:tcPr>
          <w:p w:rsidR="00481FB4" w:rsidRPr="005562A7" w:rsidRDefault="00481FB4"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2714</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481FB4"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2711</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481FB4"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2736</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481FB4"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2756</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18533D"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2796</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481FB4"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2817</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481FB4"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2825</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18533D"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2840</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481FB4"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2833</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18533D"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2844</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481FB4"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2857</w:t>
            </w:r>
          </w:p>
        </w:tc>
      </w:tr>
      <w:tr w:rsidR="00481FB4" w:rsidRPr="005562A7" w:rsidTr="00481FB4">
        <w:trPr>
          <w:trHeight w:val="255"/>
          <w:jc w:val="center"/>
        </w:trPr>
        <w:tc>
          <w:tcPr>
            <w:tcW w:w="1701" w:type="dxa"/>
            <w:tcBorders>
              <w:top w:val="nil"/>
              <w:left w:val="single" w:sz="4" w:space="0" w:color="000000"/>
              <w:bottom w:val="single" w:sz="4" w:space="0" w:color="000000"/>
              <w:right w:val="single" w:sz="4" w:space="0" w:color="000000"/>
            </w:tcBorders>
            <w:shd w:val="clear" w:color="auto" w:fill="auto"/>
            <w:vAlign w:val="center"/>
            <w:hideMark/>
          </w:tcPr>
          <w:p w:rsidR="00481FB4" w:rsidRPr="005562A7" w:rsidRDefault="00481FB4" w:rsidP="005562A7">
            <w:pPr>
              <w:spacing w:after="0" w:line="240" w:lineRule="auto"/>
              <w:rPr>
                <w:rFonts w:ascii="Arial" w:eastAsia="Times New Roman" w:hAnsi="Arial" w:cs="Arial"/>
                <w:sz w:val="20"/>
                <w:szCs w:val="20"/>
                <w:lang w:eastAsia="pl-PL"/>
              </w:rPr>
            </w:pPr>
            <w:r w:rsidRPr="005562A7">
              <w:rPr>
                <w:rFonts w:ascii="Arial" w:eastAsia="Times New Roman" w:hAnsi="Arial" w:cs="Arial"/>
                <w:sz w:val="20"/>
                <w:szCs w:val="20"/>
                <w:lang w:eastAsia="pl-PL"/>
              </w:rPr>
              <w:t>Gierałtowice</w:t>
            </w:r>
          </w:p>
        </w:tc>
        <w:tc>
          <w:tcPr>
            <w:tcW w:w="729" w:type="dxa"/>
            <w:tcBorders>
              <w:top w:val="nil"/>
              <w:left w:val="nil"/>
              <w:bottom w:val="single" w:sz="4" w:space="0" w:color="000000"/>
              <w:right w:val="single" w:sz="4" w:space="0" w:color="000000"/>
            </w:tcBorders>
            <w:shd w:val="clear" w:color="auto" w:fill="auto"/>
            <w:noWrap/>
            <w:vAlign w:val="center"/>
          </w:tcPr>
          <w:p w:rsidR="00481FB4" w:rsidRPr="005562A7" w:rsidRDefault="00481FB4"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1217</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481FB4"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1221</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481FB4"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1222</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481FB4"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1236</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18533D"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1237</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481FB4"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1243</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481FB4"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1254</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18533D"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1265</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481FB4"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1277</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18533D"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1271</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481FB4"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1281</w:t>
            </w:r>
          </w:p>
        </w:tc>
      </w:tr>
      <w:tr w:rsidR="00481FB4" w:rsidRPr="005562A7" w:rsidTr="00481FB4">
        <w:trPr>
          <w:trHeight w:val="255"/>
          <w:jc w:val="center"/>
        </w:trPr>
        <w:tc>
          <w:tcPr>
            <w:tcW w:w="1701" w:type="dxa"/>
            <w:tcBorders>
              <w:top w:val="nil"/>
              <w:left w:val="single" w:sz="4" w:space="0" w:color="000000"/>
              <w:bottom w:val="single" w:sz="4" w:space="0" w:color="000000"/>
              <w:right w:val="single" w:sz="4" w:space="0" w:color="000000"/>
            </w:tcBorders>
            <w:shd w:val="clear" w:color="auto" w:fill="auto"/>
            <w:vAlign w:val="center"/>
            <w:hideMark/>
          </w:tcPr>
          <w:p w:rsidR="00481FB4" w:rsidRPr="005562A7" w:rsidRDefault="00481FB4" w:rsidP="005562A7">
            <w:pPr>
              <w:spacing w:after="0" w:line="240" w:lineRule="auto"/>
              <w:rPr>
                <w:rFonts w:ascii="Arial" w:eastAsia="Times New Roman" w:hAnsi="Arial" w:cs="Arial"/>
                <w:sz w:val="20"/>
                <w:szCs w:val="20"/>
                <w:lang w:eastAsia="pl-PL"/>
              </w:rPr>
            </w:pPr>
            <w:r w:rsidRPr="005562A7">
              <w:rPr>
                <w:rFonts w:ascii="Arial" w:eastAsia="Times New Roman" w:hAnsi="Arial" w:cs="Arial"/>
                <w:sz w:val="20"/>
                <w:szCs w:val="20"/>
                <w:lang w:eastAsia="pl-PL"/>
              </w:rPr>
              <w:t>Gierałtowiczki</w:t>
            </w:r>
          </w:p>
        </w:tc>
        <w:tc>
          <w:tcPr>
            <w:tcW w:w="729" w:type="dxa"/>
            <w:tcBorders>
              <w:top w:val="nil"/>
              <w:left w:val="nil"/>
              <w:bottom w:val="single" w:sz="4" w:space="0" w:color="000000"/>
              <w:right w:val="single" w:sz="4" w:space="0" w:color="000000"/>
            </w:tcBorders>
            <w:shd w:val="clear" w:color="auto" w:fill="auto"/>
            <w:noWrap/>
            <w:vAlign w:val="center"/>
          </w:tcPr>
          <w:p w:rsidR="00481FB4" w:rsidRPr="005562A7" w:rsidRDefault="00481FB4"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474</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481FB4"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467</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481FB4"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462</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481FB4"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452</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18533D"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450</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481FB4"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451</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481FB4"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457</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18533D"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459</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481FB4"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450</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18533D"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443</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481FB4"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438</w:t>
            </w:r>
          </w:p>
        </w:tc>
      </w:tr>
      <w:tr w:rsidR="00481FB4" w:rsidRPr="005562A7" w:rsidTr="00481FB4">
        <w:trPr>
          <w:trHeight w:val="255"/>
          <w:jc w:val="center"/>
        </w:trPr>
        <w:tc>
          <w:tcPr>
            <w:tcW w:w="1701" w:type="dxa"/>
            <w:tcBorders>
              <w:top w:val="nil"/>
              <w:left w:val="single" w:sz="4" w:space="0" w:color="000000"/>
              <w:bottom w:val="single" w:sz="4" w:space="0" w:color="000000"/>
              <w:right w:val="single" w:sz="4" w:space="0" w:color="000000"/>
            </w:tcBorders>
            <w:shd w:val="clear" w:color="auto" w:fill="auto"/>
            <w:vAlign w:val="center"/>
            <w:hideMark/>
          </w:tcPr>
          <w:p w:rsidR="00481FB4" w:rsidRPr="005562A7" w:rsidRDefault="00481FB4" w:rsidP="005562A7">
            <w:pPr>
              <w:spacing w:after="0" w:line="240" w:lineRule="auto"/>
              <w:rPr>
                <w:rFonts w:ascii="Arial" w:eastAsia="Times New Roman" w:hAnsi="Arial" w:cs="Arial"/>
                <w:sz w:val="20"/>
                <w:szCs w:val="20"/>
                <w:lang w:eastAsia="pl-PL"/>
              </w:rPr>
            </w:pPr>
            <w:r w:rsidRPr="005562A7">
              <w:rPr>
                <w:rFonts w:ascii="Arial" w:eastAsia="Times New Roman" w:hAnsi="Arial" w:cs="Arial"/>
                <w:sz w:val="20"/>
                <w:szCs w:val="20"/>
                <w:lang w:eastAsia="pl-PL"/>
              </w:rPr>
              <w:t>Nidek</w:t>
            </w:r>
          </w:p>
        </w:tc>
        <w:tc>
          <w:tcPr>
            <w:tcW w:w="729" w:type="dxa"/>
            <w:tcBorders>
              <w:top w:val="nil"/>
              <w:left w:val="nil"/>
              <w:bottom w:val="single" w:sz="4" w:space="0" w:color="000000"/>
              <w:right w:val="single" w:sz="4" w:space="0" w:color="000000"/>
            </w:tcBorders>
            <w:shd w:val="clear" w:color="auto" w:fill="auto"/>
            <w:noWrap/>
            <w:vAlign w:val="center"/>
          </w:tcPr>
          <w:p w:rsidR="00481FB4" w:rsidRPr="005562A7" w:rsidRDefault="00481FB4"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1324</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481FB4"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1336</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481FB4"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1335</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481FB4"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1329</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18533D"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1348</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481FB4"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1351</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481FB4"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1355</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18533D"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1354</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481FB4"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1361</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18533D"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1385</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481FB4"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1388</w:t>
            </w:r>
          </w:p>
        </w:tc>
      </w:tr>
      <w:tr w:rsidR="00481FB4" w:rsidRPr="005562A7" w:rsidTr="00481FB4">
        <w:trPr>
          <w:trHeight w:val="255"/>
          <w:jc w:val="center"/>
        </w:trPr>
        <w:tc>
          <w:tcPr>
            <w:tcW w:w="1701" w:type="dxa"/>
            <w:tcBorders>
              <w:top w:val="nil"/>
              <w:left w:val="single" w:sz="4" w:space="0" w:color="000000"/>
              <w:bottom w:val="single" w:sz="4" w:space="0" w:color="000000"/>
              <w:right w:val="single" w:sz="4" w:space="0" w:color="000000"/>
            </w:tcBorders>
            <w:shd w:val="clear" w:color="auto" w:fill="auto"/>
            <w:vAlign w:val="center"/>
            <w:hideMark/>
          </w:tcPr>
          <w:p w:rsidR="00481FB4" w:rsidRPr="005562A7" w:rsidRDefault="00481FB4" w:rsidP="005562A7">
            <w:pPr>
              <w:spacing w:after="0" w:line="240" w:lineRule="auto"/>
              <w:rPr>
                <w:rFonts w:ascii="Arial" w:eastAsia="Times New Roman" w:hAnsi="Arial" w:cs="Arial"/>
                <w:sz w:val="20"/>
                <w:szCs w:val="20"/>
                <w:lang w:eastAsia="pl-PL"/>
              </w:rPr>
            </w:pPr>
            <w:r w:rsidRPr="005562A7">
              <w:rPr>
                <w:rFonts w:ascii="Arial" w:eastAsia="Times New Roman" w:hAnsi="Arial" w:cs="Arial"/>
                <w:sz w:val="20"/>
                <w:szCs w:val="20"/>
                <w:lang w:eastAsia="pl-PL"/>
              </w:rPr>
              <w:t>Przybradz</w:t>
            </w:r>
          </w:p>
        </w:tc>
        <w:tc>
          <w:tcPr>
            <w:tcW w:w="729" w:type="dxa"/>
            <w:tcBorders>
              <w:top w:val="nil"/>
              <w:left w:val="nil"/>
              <w:bottom w:val="single" w:sz="4" w:space="0" w:color="000000"/>
              <w:right w:val="single" w:sz="4" w:space="0" w:color="000000"/>
            </w:tcBorders>
            <w:shd w:val="clear" w:color="auto" w:fill="auto"/>
            <w:noWrap/>
            <w:vAlign w:val="center"/>
          </w:tcPr>
          <w:p w:rsidR="00481FB4" w:rsidRPr="005562A7" w:rsidRDefault="00481FB4"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953</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481FB4"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951</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481FB4"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962</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481FB4"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965</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18533D"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965</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481FB4"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972</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481FB4"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986</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18533D"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992</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481FB4"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999</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18533D"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1024</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481FB4"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1 032</w:t>
            </w:r>
          </w:p>
        </w:tc>
      </w:tr>
      <w:tr w:rsidR="00481FB4" w:rsidRPr="005562A7" w:rsidTr="00481FB4">
        <w:trPr>
          <w:trHeight w:val="255"/>
          <w:jc w:val="center"/>
        </w:trPr>
        <w:tc>
          <w:tcPr>
            <w:tcW w:w="1701" w:type="dxa"/>
            <w:tcBorders>
              <w:top w:val="nil"/>
              <w:left w:val="single" w:sz="4" w:space="0" w:color="000000"/>
              <w:bottom w:val="single" w:sz="4" w:space="0" w:color="000000"/>
              <w:right w:val="single" w:sz="4" w:space="0" w:color="000000"/>
            </w:tcBorders>
            <w:shd w:val="clear" w:color="auto" w:fill="auto"/>
            <w:vAlign w:val="center"/>
            <w:hideMark/>
          </w:tcPr>
          <w:p w:rsidR="00481FB4" w:rsidRPr="005562A7" w:rsidRDefault="00481FB4" w:rsidP="005562A7">
            <w:pPr>
              <w:spacing w:after="0" w:line="240" w:lineRule="auto"/>
              <w:rPr>
                <w:rFonts w:ascii="Arial" w:eastAsia="Times New Roman" w:hAnsi="Arial" w:cs="Arial"/>
                <w:sz w:val="20"/>
                <w:szCs w:val="20"/>
                <w:lang w:eastAsia="pl-PL"/>
              </w:rPr>
            </w:pPr>
            <w:r w:rsidRPr="005562A7">
              <w:rPr>
                <w:rFonts w:ascii="Arial" w:eastAsia="Times New Roman" w:hAnsi="Arial" w:cs="Arial"/>
                <w:sz w:val="20"/>
                <w:szCs w:val="20"/>
                <w:lang w:eastAsia="pl-PL"/>
              </w:rPr>
              <w:t>Wieprz</w:t>
            </w:r>
          </w:p>
        </w:tc>
        <w:tc>
          <w:tcPr>
            <w:tcW w:w="729" w:type="dxa"/>
            <w:tcBorders>
              <w:top w:val="nil"/>
              <w:left w:val="nil"/>
              <w:bottom w:val="single" w:sz="4" w:space="0" w:color="000000"/>
              <w:right w:val="single" w:sz="4" w:space="0" w:color="000000"/>
            </w:tcBorders>
            <w:shd w:val="clear" w:color="auto" w:fill="auto"/>
            <w:noWrap/>
            <w:vAlign w:val="center"/>
          </w:tcPr>
          <w:p w:rsidR="00481FB4" w:rsidRPr="005562A7" w:rsidRDefault="00481FB4"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4868</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481FB4"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4887</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481FB4"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4883</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481FB4"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4910</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18533D"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4934</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481FB4"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4989</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481FB4"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5012</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18533D"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5040</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C21F7E"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5</w:t>
            </w:r>
            <w:r w:rsidR="00481FB4">
              <w:rPr>
                <w:rFonts w:ascii="Arial" w:eastAsia="Times New Roman" w:hAnsi="Arial" w:cs="Arial"/>
                <w:sz w:val="20"/>
                <w:szCs w:val="20"/>
                <w:lang w:eastAsia="pl-PL"/>
              </w:rPr>
              <w:t>091</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18533D" w:rsidP="005562A7">
            <w:pPr>
              <w:spacing w:after="0" w:line="240" w:lineRule="auto"/>
              <w:jc w:val="right"/>
              <w:rPr>
                <w:rFonts w:ascii="Arial" w:eastAsia="Times New Roman" w:hAnsi="Arial" w:cs="Arial"/>
                <w:color w:val="FF0000"/>
                <w:sz w:val="20"/>
                <w:szCs w:val="20"/>
                <w:lang w:eastAsia="pl-PL"/>
              </w:rPr>
            </w:pPr>
            <w:r w:rsidRPr="0018533D">
              <w:rPr>
                <w:rFonts w:ascii="Arial" w:eastAsia="Times New Roman" w:hAnsi="Arial" w:cs="Arial"/>
                <w:sz w:val="20"/>
                <w:szCs w:val="20"/>
                <w:lang w:eastAsia="pl-PL"/>
              </w:rPr>
              <w:t>5090</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481FB4" w:rsidP="005562A7">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5108</w:t>
            </w:r>
          </w:p>
        </w:tc>
      </w:tr>
      <w:tr w:rsidR="00481FB4" w:rsidRPr="005562A7" w:rsidTr="00481FB4">
        <w:trPr>
          <w:trHeight w:val="255"/>
          <w:jc w:val="center"/>
        </w:trPr>
        <w:tc>
          <w:tcPr>
            <w:tcW w:w="1701" w:type="dxa"/>
            <w:tcBorders>
              <w:top w:val="nil"/>
              <w:left w:val="single" w:sz="4" w:space="0" w:color="000000"/>
              <w:bottom w:val="single" w:sz="4" w:space="0" w:color="000000"/>
              <w:right w:val="single" w:sz="4" w:space="0" w:color="000000"/>
            </w:tcBorders>
            <w:shd w:val="clear" w:color="auto" w:fill="auto"/>
            <w:vAlign w:val="center"/>
          </w:tcPr>
          <w:p w:rsidR="00481FB4" w:rsidRPr="005562A7" w:rsidRDefault="00481FB4" w:rsidP="005562A7">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RAZEM</w:t>
            </w:r>
          </w:p>
        </w:tc>
        <w:tc>
          <w:tcPr>
            <w:tcW w:w="729" w:type="dxa"/>
            <w:tcBorders>
              <w:top w:val="nil"/>
              <w:left w:val="nil"/>
              <w:bottom w:val="single" w:sz="4" w:space="0" w:color="000000"/>
              <w:right w:val="single" w:sz="4" w:space="0" w:color="000000"/>
            </w:tcBorders>
            <w:shd w:val="clear" w:color="auto" w:fill="auto"/>
            <w:noWrap/>
            <w:vAlign w:val="center"/>
          </w:tcPr>
          <w:p w:rsidR="00481FB4" w:rsidRPr="005562A7" w:rsidRDefault="00481FB4" w:rsidP="005562A7">
            <w:pPr>
              <w:spacing w:after="0" w:line="240" w:lineRule="auto"/>
              <w:jc w:val="right"/>
              <w:rPr>
                <w:rFonts w:ascii="Arial" w:eastAsia="Times New Roman" w:hAnsi="Arial" w:cs="Arial"/>
                <w:b/>
                <w:sz w:val="20"/>
                <w:szCs w:val="20"/>
                <w:lang w:eastAsia="pl-PL"/>
              </w:rPr>
            </w:pPr>
            <w:r w:rsidRPr="0018533D">
              <w:rPr>
                <w:rFonts w:ascii="Arial" w:eastAsia="Times New Roman" w:hAnsi="Arial" w:cs="Arial"/>
                <w:b/>
                <w:sz w:val="20"/>
                <w:szCs w:val="20"/>
                <w:lang w:eastAsia="pl-PL"/>
              </w:rPr>
              <w:t>11550</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481FB4" w:rsidP="005562A7">
            <w:pPr>
              <w:spacing w:after="0" w:line="240" w:lineRule="auto"/>
              <w:jc w:val="right"/>
              <w:rPr>
                <w:rFonts w:ascii="Arial" w:eastAsia="Times New Roman" w:hAnsi="Arial" w:cs="Arial"/>
                <w:b/>
                <w:sz w:val="20"/>
                <w:szCs w:val="20"/>
                <w:lang w:eastAsia="pl-PL"/>
              </w:rPr>
            </w:pPr>
            <w:r w:rsidRPr="0018533D">
              <w:rPr>
                <w:rFonts w:ascii="Arial" w:eastAsia="Times New Roman" w:hAnsi="Arial" w:cs="Arial"/>
                <w:b/>
                <w:sz w:val="20"/>
                <w:szCs w:val="20"/>
                <w:lang w:eastAsia="pl-PL"/>
              </w:rPr>
              <w:t>11573</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481FB4" w:rsidP="005562A7">
            <w:pPr>
              <w:spacing w:after="0" w:line="240" w:lineRule="auto"/>
              <w:jc w:val="right"/>
              <w:rPr>
                <w:rFonts w:ascii="Arial" w:eastAsia="Times New Roman" w:hAnsi="Arial" w:cs="Arial"/>
                <w:b/>
                <w:sz w:val="20"/>
                <w:szCs w:val="20"/>
                <w:lang w:eastAsia="pl-PL"/>
              </w:rPr>
            </w:pPr>
            <w:r w:rsidRPr="0018533D">
              <w:rPr>
                <w:rFonts w:ascii="Arial" w:eastAsia="Times New Roman" w:hAnsi="Arial" w:cs="Arial"/>
                <w:b/>
                <w:sz w:val="20"/>
                <w:szCs w:val="20"/>
                <w:lang w:eastAsia="pl-PL"/>
              </w:rPr>
              <w:t>11600</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481FB4" w:rsidP="005562A7">
            <w:pPr>
              <w:spacing w:after="0" w:line="240" w:lineRule="auto"/>
              <w:jc w:val="right"/>
              <w:rPr>
                <w:rFonts w:ascii="Arial" w:eastAsia="Times New Roman" w:hAnsi="Arial" w:cs="Arial"/>
                <w:b/>
                <w:sz w:val="20"/>
                <w:szCs w:val="20"/>
                <w:lang w:eastAsia="pl-PL"/>
              </w:rPr>
            </w:pPr>
            <w:r w:rsidRPr="0018533D">
              <w:rPr>
                <w:rFonts w:ascii="Arial" w:eastAsia="Times New Roman" w:hAnsi="Arial" w:cs="Arial"/>
                <w:b/>
                <w:sz w:val="20"/>
                <w:szCs w:val="20"/>
                <w:lang w:eastAsia="pl-PL"/>
              </w:rPr>
              <w:t>11648</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18533D" w:rsidP="005562A7">
            <w:pPr>
              <w:spacing w:after="0" w:line="240" w:lineRule="auto"/>
              <w:jc w:val="right"/>
              <w:rPr>
                <w:rFonts w:ascii="Arial" w:eastAsia="Times New Roman" w:hAnsi="Arial" w:cs="Arial"/>
                <w:b/>
                <w:sz w:val="20"/>
                <w:szCs w:val="20"/>
                <w:lang w:eastAsia="pl-PL"/>
              </w:rPr>
            </w:pPr>
            <w:r w:rsidRPr="0018533D">
              <w:rPr>
                <w:rFonts w:ascii="Arial" w:eastAsia="Times New Roman" w:hAnsi="Arial" w:cs="Arial"/>
                <w:b/>
                <w:sz w:val="20"/>
                <w:szCs w:val="20"/>
                <w:lang w:eastAsia="pl-PL"/>
              </w:rPr>
              <w:t>11730</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481FB4" w:rsidP="005562A7">
            <w:pPr>
              <w:spacing w:after="0" w:line="240" w:lineRule="auto"/>
              <w:jc w:val="right"/>
              <w:rPr>
                <w:rFonts w:ascii="Arial" w:eastAsia="Times New Roman" w:hAnsi="Arial" w:cs="Arial"/>
                <w:b/>
                <w:sz w:val="20"/>
                <w:szCs w:val="20"/>
                <w:lang w:eastAsia="pl-PL"/>
              </w:rPr>
            </w:pPr>
            <w:r w:rsidRPr="0018533D">
              <w:rPr>
                <w:rFonts w:ascii="Arial" w:eastAsia="Times New Roman" w:hAnsi="Arial" w:cs="Arial"/>
                <w:b/>
                <w:sz w:val="20"/>
                <w:szCs w:val="20"/>
                <w:lang w:eastAsia="pl-PL"/>
              </w:rPr>
              <w:t>11823</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481FB4" w:rsidP="005562A7">
            <w:pPr>
              <w:spacing w:after="0" w:line="240" w:lineRule="auto"/>
              <w:jc w:val="right"/>
              <w:rPr>
                <w:rFonts w:ascii="Arial" w:eastAsia="Times New Roman" w:hAnsi="Arial" w:cs="Arial"/>
                <w:b/>
                <w:sz w:val="20"/>
                <w:szCs w:val="20"/>
                <w:lang w:eastAsia="pl-PL"/>
              </w:rPr>
            </w:pPr>
            <w:r w:rsidRPr="0018533D">
              <w:rPr>
                <w:rFonts w:ascii="Arial" w:eastAsia="Times New Roman" w:hAnsi="Arial" w:cs="Arial"/>
                <w:b/>
                <w:sz w:val="20"/>
                <w:szCs w:val="20"/>
                <w:lang w:eastAsia="pl-PL"/>
              </w:rPr>
              <w:t>11889</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18533D" w:rsidP="005562A7">
            <w:pPr>
              <w:spacing w:after="0" w:line="240" w:lineRule="auto"/>
              <w:jc w:val="right"/>
              <w:rPr>
                <w:rFonts w:ascii="Arial" w:eastAsia="Times New Roman" w:hAnsi="Arial" w:cs="Arial"/>
                <w:b/>
                <w:sz w:val="20"/>
                <w:szCs w:val="20"/>
                <w:lang w:eastAsia="pl-PL"/>
              </w:rPr>
            </w:pPr>
            <w:r w:rsidRPr="0018533D">
              <w:rPr>
                <w:rFonts w:ascii="Arial" w:eastAsia="Times New Roman" w:hAnsi="Arial" w:cs="Arial"/>
                <w:b/>
                <w:sz w:val="20"/>
                <w:szCs w:val="20"/>
                <w:lang w:eastAsia="pl-PL"/>
              </w:rPr>
              <w:t>11950</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481FB4" w:rsidP="005562A7">
            <w:pPr>
              <w:spacing w:after="0" w:line="240" w:lineRule="auto"/>
              <w:jc w:val="right"/>
              <w:rPr>
                <w:rFonts w:ascii="Arial" w:eastAsia="Times New Roman" w:hAnsi="Arial" w:cs="Arial"/>
                <w:b/>
                <w:sz w:val="20"/>
                <w:szCs w:val="20"/>
                <w:lang w:eastAsia="pl-PL"/>
              </w:rPr>
            </w:pPr>
            <w:r w:rsidRPr="0018533D">
              <w:rPr>
                <w:rFonts w:ascii="Arial" w:eastAsia="Times New Roman" w:hAnsi="Arial" w:cs="Arial"/>
                <w:b/>
                <w:sz w:val="20"/>
                <w:szCs w:val="20"/>
                <w:lang w:eastAsia="pl-PL"/>
              </w:rPr>
              <w:t>12011</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18533D" w:rsidP="005562A7">
            <w:pPr>
              <w:spacing w:after="0" w:line="240" w:lineRule="auto"/>
              <w:jc w:val="right"/>
              <w:rPr>
                <w:rFonts w:ascii="Arial" w:eastAsia="Times New Roman" w:hAnsi="Arial" w:cs="Arial"/>
                <w:b/>
                <w:sz w:val="20"/>
                <w:szCs w:val="20"/>
                <w:lang w:eastAsia="pl-PL"/>
              </w:rPr>
            </w:pPr>
            <w:r w:rsidRPr="0018533D">
              <w:rPr>
                <w:rFonts w:ascii="Arial" w:eastAsia="Times New Roman" w:hAnsi="Arial" w:cs="Arial"/>
                <w:b/>
                <w:sz w:val="20"/>
                <w:szCs w:val="20"/>
                <w:lang w:eastAsia="pl-PL"/>
              </w:rPr>
              <w:t>12057</w:t>
            </w:r>
          </w:p>
        </w:tc>
        <w:tc>
          <w:tcPr>
            <w:tcW w:w="729" w:type="dxa"/>
            <w:tcBorders>
              <w:top w:val="nil"/>
              <w:left w:val="nil"/>
              <w:bottom w:val="single" w:sz="4" w:space="0" w:color="000000"/>
              <w:right w:val="single" w:sz="4" w:space="0" w:color="000000"/>
            </w:tcBorders>
            <w:shd w:val="clear" w:color="auto" w:fill="auto"/>
            <w:noWrap/>
            <w:vAlign w:val="bottom"/>
          </w:tcPr>
          <w:p w:rsidR="00481FB4" w:rsidRPr="005562A7" w:rsidRDefault="00481FB4" w:rsidP="005562A7">
            <w:pPr>
              <w:spacing w:after="0" w:line="240" w:lineRule="auto"/>
              <w:jc w:val="right"/>
              <w:rPr>
                <w:rFonts w:ascii="Arial" w:eastAsia="Times New Roman" w:hAnsi="Arial" w:cs="Arial"/>
                <w:b/>
                <w:sz w:val="20"/>
                <w:szCs w:val="20"/>
                <w:lang w:eastAsia="pl-PL"/>
              </w:rPr>
            </w:pPr>
            <w:r w:rsidRPr="0018533D">
              <w:rPr>
                <w:rFonts w:ascii="Arial" w:eastAsia="Times New Roman" w:hAnsi="Arial" w:cs="Arial"/>
                <w:b/>
                <w:sz w:val="20"/>
                <w:szCs w:val="20"/>
                <w:lang w:eastAsia="pl-PL"/>
              </w:rPr>
              <w:t>12104</w:t>
            </w:r>
          </w:p>
        </w:tc>
      </w:tr>
    </w:tbl>
    <w:p w:rsidR="00FE6A92" w:rsidRDefault="00FE6A92" w:rsidP="00FE6A92">
      <w:pPr>
        <w:spacing w:after="0" w:line="240" w:lineRule="auto"/>
        <w:jc w:val="both"/>
        <w:rPr>
          <w:rStyle w:val="Tytuksiki"/>
        </w:rPr>
      </w:pPr>
      <w:r>
        <w:rPr>
          <w:rStyle w:val="Tytuksiki"/>
        </w:rPr>
        <w:t>Tab</w:t>
      </w:r>
      <w:r w:rsidRPr="006D355A">
        <w:rPr>
          <w:rStyle w:val="Tytuksiki"/>
        </w:rPr>
        <w:t xml:space="preserve">. nr </w:t>
      </w:r>
      <w:r>
        <w:rPr>
          <w:rStyle w:val="Tytuksiki"/>
        </w:rPr>
        <w:t>3. Liczba mieszkańców Gminy Wieprz zameldowanych na pobyt stały</w:t>
      </w:r>
    </w:p>
    <w:p w:rsidR="00FE6A92" w:rsidRPr="00F43FA7" w:rsidRDefault="00FE6A92" w:rsidP="00FE6A92">
      <w:pPr>
        <w:spacing w:after="0" w:line="240" w:lineRule="auto"/>
        <w:jc w:val="both"/>
        <w:rPr>
          <w:rStyle w:val="Tytuksiki"/>
          <w:b w:val="0"/>
          <w:sz w:val="18"/>
        </w:rPr>
      </w:pPr>
      <w:r w:rsidRPr="00F43FA7">
        <w:rPr>
          <w:rStyle w:val="Tytuksiki"/>
          <w:b w:val="0"/>
          <w:sz w:val="18"/>
        </w:rPr>
        <w:t xml:space="preserve">– oprac. na podst. danych </w:t>
      </w:r>
      <w:r>
        <w:rPr>
          <w:rStyle w:val="Tytuksiki"/>
          <w:b w:val="0"/>
          <w:sz w:val="18"/>
        </w:rPr>
        <w:t>GUS.</w:t>
      </w:r>
      <w:r w:rsidRPr="00F43FA7">
        <w:rPr>
          <w:rStyle w:val="Tytuksiki"/>
          <w:b w:val="0"/>
          <w:sz w:val="18"/>
        </w:rPr>
        <w:t xml:space="preserve"> </w:t>
      </w:r>
    </w:p>
    <w:p w:rsidR="00A55693" w:rsidRDefault="00A55693" w:rsidP="00E93E41">
      <w:pPr>
        <w:jc w:val="both"/>
      </w:pPr>
    </w:p>
    <w:p w:rsidR="0018533D" w:rsidRDefault="0018533D" w:rsidP="00E93E41">
      <w:pPr>
        <w:jc w:val="both"/>
      </w:pPr>
      <w:r>
        <w:t>Na terenie Gminy Wieprz mieszka 12.104 mieszkańców. W największej miejscowości Wieprz mieszka 5</w:t>
      </w:r>
      <w:r w:rsidR="001158B7">
        <w:t>.108 mieszkańców. W najmniejszym sołect</w:t>
      </w:r>
      <w:r w:rsidR="005C2E84">
        <w:t>wie Gierałtowiczki zameldowane są 408 osoby</w:t>
      </w:r>
      <w:r w:rsidR="001158B7">
        <w:t xml:space="preserve">. Największy wzrost liczby mieszkańców obserwowany jest na terenie sołectw Wieprz oraz Frydrychowice. </w:t>
      </w:r>
      <w:r w:rsidR="00E93E41">
        <w:t xml:space="preserve">Najmniejszy w Nidku oraz w Gierałtowicach. Jedynym sołectwem na terenie, którego zaobserwowano spadek liczby mieszkańców zameldowanych na pobyt stały są Gierałtowiczki. </w:t>
      </w:r>
      <w:r w:rsidR="005C2E84">
        <w:t>N</w:t>
      </w:r>
      <w:r w:rsidR="00E93E41">
        <w:t xml:space="preserve">a przestrzeni ostatnich 10 lat liczba mieszkańców wzrosła o 554 osoby. </w:t>
      </w:r>
    </w:p>
    <w:p w:rsidR="00077240" w:rsidRDefault="00077240" w:rsidP="00077240">
      <w:pPr>
        <w:jc w:val="both"/>
      </w:pPr>
      <w:r>
        <w:t>Wg danych GUS z 2013 r. n</w:t>
      </w:r>
      <w:r w:rsidR="00E93E41">
        <w:t xml:space="preserve">a tle powiatu wadowickiego, w którym mieszkają </w:t>
      </w:r>
      <w:r w:rsidR="00E93E41" w:rsidRPr="00E93E41">
        <w:t>158</w:t>
      </w:r>
      <w:r w:rsidR="00E93E41">
        <w:t>.</w:t>
      </w:r>
      <w:r w:rsidR="00E93E41" w:rsidRPr="00E93E41">
        <w:t>983</w:t>
      </w:r>
      <w:r w:rsidR="00E93E41">
        <w:t xml:space="preserve"> osoby</w:t>
      </w:r>
      <w:r>
        <w:t>,</w:t>
      </w:r>
      <w:r w:rsidR="00E93E41">
        <w:t xml:space="preserve"> pod względem liczby ludności Gmina Wieprz zajmuje 4 miejsce</w:t>
      </w:r>
      <w:r>
        <w:t>,</w:t>
      </w:r>
      <w:r w:rsidR="00E93E41">
        <w:t xml:space="preserve"> po gminach miejsko – wiejskich takich jak: Andrychów, Wadowice czy Kalwaria Zebrzydowska. Dla </w:t>
      </w:r>
      <w:r>
        <w:t>p</w:t>
      </w:r>
      <w:r w:rsidR="00E93E41">
        <w:t>orównania w największej gminie powiatu Andrychów mieszka</w:t>
      </w:r>
      <w:r>
        <w:t>ją</w:t>
      </w:r>
      <w:r w:rsidR="00E93E41">
        <w:t xml:space="preserve"> </w:t>
      </w:r>
      <w:r w:rsidR="00E93E41" w:rsidRPr="00E93E41">
        <w:t>43</w:t>
      </w:r>
      <w:r w:rsidR="00E93E41">
        <w:t>.</w:t>
      </w:r>
      <w:r w:rsidR="00E93E41" w:rsidRPr="00E93E41">
        <w:t>848</w:t>
      </w:r>
      <w:r w:rsidR="00E93E41">
        <w:t xml:space="preserve"> osoby. </w:t>
      </w:r>
      <w:r w:rsidR="00DF3B1B">
        <w:t xml:space="preserve">Najmniejsza gmina Mucharz </w:t>
      </w:r>
      <w:r w:rsidR="005C2E84">
        <w:t>liczy</w:t>
      </w:r>
      <w:r w:rsidR="00DF3B1B">
        <w:t xml:space="preserve"> </w:t>
      </w:r>
      <w:r w:rsidR="00DF3B1B" w:rsidRPr="00DF3B1B">
        <w:t>4</w:t>
      </w:r>
      <w:r w:rsidR="00DF3B1B">
        <w:t>.</w:t>
      </w:r>
      <w:r w:rsidR="00DF3B1B" w:rsidRPr="00DF3B1B">
        <w:t>024</w:t>
      </w:r>
      <w:r w:rsidR="005C2E84">
        <w:t xml:space="preserve"> mieszkańców</w:t>
      </w:r>
      <w:r w:rsidR="00DF3B1B">
        <w:t xml:space="preserve">. </w:t>
      </w:r>
    </w:p>
    <w:p w:rsidR="00077240" w:rsidRDefault="00A2652B" w:rsidP="00077240">
      <w:pPr>
        <w:jc w:val="both"/>
      </w:pPr>
      <w:r>
        <w:t>Zwiększenie</w:t>
      </w:r>
      <w:r w:rsidR="00077240">
        <w:t xml:space="preserve"> liczby </w:t>
      </w:r>
      <w:r>
        <w:t>ludności na 1000 mieszkańców obserwowane</w:t>
      </w:r>
      <w:r w:rsidR="00077240">
        <w:t xml:space="preserve"> jest na terenie większości gmin </w:t>
      </w:r>
      <w:r>
        <w:t xml:space="preserve">wiejskich </w:t>
      </w:r>
      <w:r w:rsidR="00077240">
        <w:t xml:space="preserve">powiatu wadowickiego. </w:t>
      </w:r>
      <w:r>
        <w:t>Tendencja spadkowa w skali całego kraju</w:t>
      </w:r>
      <w:r w:rsidR="009055D5">
        <w:t>,</w:t>
      </w:r>
      <w:r>
        <w:t xml:space="preserve"> dostrzegalna jest także w Gminie Andrychów oraz w miastach Wadowice i Kalwaria Zebrzydowska. </w:t>
      </w:r>
    </w:p>
    <w:tbl>
      <w:tblPr>
        <w:tblW w:w="8918" w:type="dxa"/>
        <w:tblInd w:w="-5" w:type="dxa"/>
        <w:tblLayout w:type="fixed"/>
        <w:tblCellMar>
          <w:left w:w="70" w:type="dxa"/>
          <w:right w:w="70" w:type="dxa"/>
        </w:tblCellMar>
        <w:tblLook w:val="04A0" w:firstRow="1" w:lastRow="0" w:firstColumn="1" w:lastColumn="0" w:noHBand="0" w:noVBand="1"/>
      </w:tblPr>
      <w:tblGrid>
        <w:gridCol w:w="2835"/>
        <w:gridCol w:w="1134"/>
        <w:gridCol w:w="993"/>
        <w:gridCol w:w="992"/>
        <w:gridCol w:w="992"/>
        <w:gridCol w:w="992"/>
        <w:gridCol w:w="980"/>
      </w:tblGrid>
      <w:tr w:rsidR="00766E1D" w:rsidRPr="00766E1D" w:rsidTr="00766E1D">
        <w:trPr>
          <w:trHeight w:val="581"/>
        </w:trPr>
        <w:tc>
          <w:tcPr>
            <w:tcW w:w="2835" w:type="dxa"/>
            <w:vMerge w:val="restart"/>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766E1D" w:rsidRPr="00766E1D" w:rsidRDefault="00766E1D" w:rsidP="00766E1D">
            <w:pPr>
              <w:spacing w:after="0" w:line="240" w:lineRule="auto"/>
              <w:jc w:val="center"/>
              <w:rPr>
                <w:rFonts w:ascii="Arial" w:eastAsia="Times New Roman" w:hAnsi="Arial" w:cs="Arial"/>
                <w:b/>
                <w:bCs/>
                <w:color w:val="FFFFFF"/>
                <w:sz w:val="20"/>
                <w:szCs w:val="20"/>
                <w:lang w:eastAsia="pl-PL"/>
              </w:rPr>
            </w:pPr>
            <w:r w:rsidRPr="00766E1D">
              <w:rPr>
                <w:rFonts w:ascii="Arial" w:eastAsia="Times New Roman" w:hAnsi="Arial" w:cs="Arial"/>
                <w:b/>
                <w:bCs/>
                <w:color w:val="FFFFFF"/>
                <w:sz w:val="20"/>
                <w:szCs w:val="20"/>
                <w:lang w:eastAsia="pl-PL"/>
              </w:rPr>
              <w:t>Jednostka terytorialna</w:t>
            </w:r>
          </w:p>
        </w:tc>
        <w:tc>
          <w:tcPr>
            <w:tcW w:w="2127" w:type="dxa"/>
            <w:gridSpan w:val="2"/>
            <w:tcBorders>
              <w:top w:val="single" w:sz="4" w:space="0" w:color="000000"/>
              <w:left w:val="nil"/>
              <w:bottom w:val="single" w:sz="4" w:space="0" w:color="000000"/>
              <w:right w:val="single" w:sz="4" w:space="0" w:color="000000"/>
            </w:tcBorders>
            <w:shd w:val="clear" w:color="000000" w:fill="008080"/>
            <w:vAlign w:val="center"/>
            <w:hideMark/>
          </w:tcPr>
          <w:p w:rsidR="00766E1D" w:rsidRPr="00766E1D" w:rsidRDefault="00766E1D" w:rsidP="00766E1D">
            <w:pPr>
              <w:spacing w:after="0" w:line="240" w:lineRule="auto"/>
              <w:jc w:val="center"/>
              <w:rPr>
                <w:rFonts w:ascii="Arial" w:eastAsia="Times New Roman" w:hAnsi="Arial" w:cs="Arial"/>
                <w:b/>
                <w:bCs/>
                <w:color w:val="FFFFFF"/>
                <w:sz w:val="20"/>
                <w:szCs w:val="20"/>
                <w:lang w:eastAsia="pl-PL"/>
              </w:rPr>
            </w:pPr>
            <w:r w:rsidRPr="00766E1D">
              <w:rPr>
                <w:rFonts w:ascii="Arial" w:eastAsia="Times New Roman" w:hAnsi="Arial" w:cs="Arial"/>
                <w:b/>
                <w:bCs/>
                <w:color w:val="FFFFFF"/>
                <w:sz w:val="20"/>
                <w:szCs w:val="20"/>
                <w:lang w:eastAsia="pl-PL"/>
              </w:rPr>
              <w:t>W wieku przedprodukcyjnym</w:t>
            </w:r>
          </w:p>
        </w:tc>
        <w:tc>
          <w:tcPr>
            <w:tcW w:w="1984" w:type="dxa"/>
            <w:gridSpan w:val="2"/>
            <w:tcBorders>
              <w:top w:val="single" w:sz="4" w:space="0" w:color="000000"/>
              <w:left w:val="nil"/>
              <w:bottom w:val="single" w:sz="4" w:space="0" w:color="000000"/>
              <w:right w:val="single" w:sz="4" w:space="0" w:color="000000"/>
            </w:tcBorders>
            <w:shd w:val="clear" w:color="000000" w:fill="008080"/>
            <w:vAlign w:val="center"/>
            <w:hideMark/>
          </w:tcPr>
          <w:p w:rsidR="00766E1D" w:rsidRPr="00766E1D" w:rsidRDefault="00766E1D" w:rsidP="00766E1D">
            <w:pPr>
              <w:spacing w:after="0" w:line="240" w:lineRule="auto"/>
              <w:jc w:val="center"/>
              <w:rPr>
                <w:rFonts w:ascii="Arial" w:eastAsia="Times New Roman" w:hAnsi="Arial" w:cs="Arial"/>
                <w:b/>
                <w:bCs/>
                <w:color w:val="FFFFFF"/>
                <w:sz w:val="20"/>
                <w:szCs w:val="20"/>
                <w:lang w:eastAsia="pl-PL"/>
              </w:rPr>
            </w:pPr>
            <w:r w:rsidRPr="00766E1D">
              <w:rPr>
                <w:rFonts w:ascii="Arial" w:eastAsia="Times New Roman" w:hAnsi="Arial" w:cs="Arial"/>
                <w:b/>
                <w:bCs/>
                <w:color w:val="FFFFFF"/>
                <w:sz w:val="20"/>
                <w:szCs w:val="20"/>
                <w:lang w:eastAsia="pl-PL"/>
              </w:rPr>
              <w:t>W wieku produkcyjnym</w:t>
            </w:r>
          </w:p>
        </w:tc>
        <w:tc>
          <w:tcPr>
            <w:tcW w:w="1972" w:type="dxa"/>
            <w:gridSpan w:val="2"/>
            <w:tcBorders>
              <w:top w:val="single" w:sz="4" w:space="0" w:color="000000"/>
              <w:left w:val="nil"/>
              <w:bottom w:val="single" w:sz="4" w:space="0" w:color="000000"/>
              <w:right w:val="single" w:sz="4" w:space="0" w:color="000000"/>
            </w:tcBorders>
            <w:shd w:val="clear" w:color="000000" w:fill="008080"/>
            <w:vAlign w:val="center"/>
            <w:hideMark/>
          </w:tcPr>
          <w:p w:rsidR="00766E1D" w:rsidRPr="00766E1D" w:rsidRDefault="00766E1D" w:rsidP="00766E1D">
            <w:pPr>
              <w:spacing w:after="0" w:line="240" w:lineRule="auto"/>
              <w:jc w:val="center"/>
              <w:rPr>
                <w:rFonts w:ascii="Arial" w:eastAsia="Times New Roman" w:hAnsi="Arial" w:cs="Arial"/>
                <w:b/>
                <w:bCs/>
                <w:color w:val="FFFFFF"/>
                <w:sz w:val="20"/>
                <w:szCs w:val="20"/>
                <w:lang w:eastAsia="pl-PL"/>
              </w:rPr>
            </w:pPr>
            <w:r w:rsidRPr="00766E1D">
              <w:rPr>
                <w:rFonts w:ascii="Arial" w:eastAsia="Times New Roman" w:hAnsi="Arial" w:cs="Arial"/>
                <w:b/>
                <w:bCs/>
                <w:color w:val="FFFFFF"/>
                <w:sz w:val="20"/>
                <w:szCs w:val="20"/>
                <w:lang w:eastAsia="pl-PL"/>
              </w:rPr>
              <w:t>W wieku poprodukcyjnym</w:t>
            </w:r>
          </w:p>
        </w:tc>
      </w:tr>
      <w:tr w:rsidR="00766E1D" w:rsidRPr="00766E1D" w:rsidTr="00766E1D">
        <w:trPr>
          <w:trHeight w:val="255"/>
        </w:trPr>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766E1D" w:rsidRPr="00766E1D" w:rsidRDefault="00766E1D" w:rsidP="00766E1D">
            <w:pPr>
              <w:spacing w:after="0" w:line="240" w:lineRule="auto"/>
              <w:rPr>
                <w:rFonts w:ascii="Arial" w:eastAsia="Times New Roman" w:hAnsi="Arial" w:cs="Arial"/>
                <w:b/>
                <w:bCs/>
                <w:color w:val="FFFFFF"/>
                <w:sz w:val="20"/>
                <w:szCs w:val="20"/>
                <w:lang w:eastAsia="pl-PL"/>
              </w:rPr>
            </w:pPr>
          </w:p>
        </w:tc>
        <w:tc>
          <w:tcPr>
            <w:tcW w:w="1134" w:type="dxa"/>
            <w:tcBorders>
              <w:top w:val="nil"/>
              <w:left w:val="nil"/>
              <w:bottom w:val="single" w:sz="4" w:space="0" w:color="000000"/>
              <w:right w:val="single" w:sz="4" w:space="0" w:color="000000"/>
            </w:tcBorders>
            <w:shd w:val="clear" w:color="000000" w:fill="008080"/>
            <w:noWrap/>
            <w:vAlign w:val="center"/>
            <w:hideMark/>
          </w:tcPr>
          <w:p w:rsidR="00766E1D" w:rsidRPr="00766E1D" w:rsidRDefault="00766E1D" w:rsidP="00766E1D">
            <w:pPr>
              <w:spacing w:after="0" w:line="240" w:lineRule="auto"/>
              <w:jc w:val="center"/>
              <w:rPr>
                <w:rFonts w:ascii="Arial" w:eastAsia="Times New Roman" w:hAnsi="Arial" w:cs="Arial"/>
                <w:b/>
                <w:bCs/>
                <w:color w:val="FFFFFF"/>
                <w:sz w:val="20"/>
                <w:szCs w:val="20"/>
                <w:lang w:eastAsia="pl-PL"/>
              </w:rPr>
            </w:pPr>
            <w:r w:rsidRPr="00766E1D">
              <w:rPr>
                <w:rFonts w:ascii="Arial" w:eastAsia="Times New Roman" w:hAnsi="Arial" w:cs="Arial"/>
                <w:b/>
                <w:bCs/>
                <w:color w:val="FFFFFF"/>
                <w:sz w:val="20"/>
                <w:szCs w:val="20"/>
                <w:lang w:eastAsia="pl-PL"/>
              </w:rPr>
              <w:t>2003</w:t>
            </w:r>
          </w:p>
        </w:tc>
        <w:tc>
          <w:tcPr>
            <w:tcW w:w="993" w:type="dxa"/>
            <w:tcBorders>
              <w:top w:val="nil"/>
              <w:left w:val="nil"/>
              <w:bottom w:val="single" w:sz="4" w:space="0" w:color="000000"/>
              <w:right w:val="single" w:sz="4" w:space="0" w:color="000000"/>
            </w:tcBorders>
            <w:shd w:val="clear" w:color="000000" w:fill="008080"/>
            <w:noWrap/>
            <w:vAlign w:val="center"/>
            <w:hideMark/>
          </w:tcPr>
          <w:p w:rsidR="00766E1D" w:rsidRPr="00766E1D" w:rsidRDefault="00766E1D" w:rsidP="00766E1D">
            <w:pPr>
              <w:spacing w:after="0" w:line="240" w:lineRule="auto"/>
              <w:jc w:val="center"/>
              <w:rPr>
                <w:rFonts w:ascii="Arial" w:eastAsia="Times New Roman" w:hAnsi="Arial" w:cs="Arial"/>
                <w:b/>
                <w:bCs/>
                <w:color w:val="FFFFFF"/>
                <w:sz w:val="20"/>
                <w:szCs w:val="20"/>
                <w:lang w:eastAsia="pl-PL"/>
              </w:rPr>
            </w:pPr>
            <w:r w:rsidRPr="00766E1D">
              <w:rPr>
                <w:rFonts w:ascii="Arial" w:eastAsia="Times New Roman" w:hAnsi="Arial" w:cs="Arial"/>
                <w:b/>
                <w:bCs/>
                <w:color w:val="FFFFFF"/>
                <w:sz w:val="20"/>
                <w:szCs w:val="20"/>
                <w:lang w:eastAsia="pl-PL"/>
              </w:rPr>
              <w:t>2013</w:t>
            </w:r>
          </w:p>
        </w:tc>
        <w:tc>
          <w:tcPr>
            <w:tcW w:w="992" w:type="dxa"/>
            <w:tcBorders>
              <w:top w:val="nil"/>
              <w:left w:val="nil"/>
              <w:bottom w:val="single" w:sz="4" w:space="0" w:color="000000"/>
              <w:right w:val="single" w:sz="4" w:space="0" w:color="000000"/>
            </w:tcBorders>
            <w:shd w:val="clear" w:color="000000" w:fill="008080"/>
            <w:noWrap/>
            <w:vAlign w:val="center"/>
            <w:hideMark/>
          </w:tcPr>
          <w:p w:rsidR="00766E1D" w:rsidRPr="00766E1D" w:rsidRDefault="00766E1D" w:rsidP="00766E1D">
            <w:pPr>
              <w:spacing w:after="0" w:line="240" w:lineRule="auto"/>
              <w:jc w:val="center"/>
              <w:rPr>
                <w:rFonts w:ascii="Arial" w:eastAsia="Times New Roman" w:hAnsi="Arial" w:cs="Arial"/>
                <w:b/>
                <w:bCs/>
                <w:color w:val="FFFFFF"/>
                <w:sz w:val="20"/>
                <w:szCs w:val="20"/>
                <w:lang w:eastAsia="pl-PL"/>
              </w:rPr>
            </w:pPr>
            <w:r w:rsidRPr="00766E1D">
              <w:rPr>
                <w:rFonts w:ascii="Arial" w:eastAsia="Times New Roman" w:hAnsi="Arial" w:cs="Arial"/>
                <w:b/>
                <w:bCs/>
                <w:color w:val="FFFFFF"/>
                <w:sz w:val="20"/>
                <w:szCs w:val="20"/>
                <w:lang w:eastAsia="pl-PL"/>
              </w:rPr>
              <w:t>2003</w:t>
            </w:r>
          </w:p>
        </w:tc>
        <w:tc>
          <w:tcPr>
            <w:tcW w:w="992" w:type="dxa"/>
            <w:tcBorders>
              <w:top w:val="nil"/>
              <w:left w:val="nil"/>
              <w:bottom w:val="single" w:sz="4" w:space="0" w:color="000000"/>
              <w:right w:val="single" w:sz="4" w:space="0" w:color="000000"/>
            </w:tcBorders>
            <w:shd w:val="clear" w:color="000000" w:fill="008080"/>
            <w:noWrap/>
            <w:vAlign w:val="center"/>
            <w:hideMark/>
          </w:tcPr>
          <w:p w:rsidR="00766E1D" w:rsidRPr="00766E1D" w:rsidRDefault="00766E1D" w:rsidP="00766E1D">
            <w:pPr>
              <w:spacing w:after="0" w:line="240" w:lineRule="auto"/>
              <w:jc w:val="center"/>
              <w:rPr>
                <w:rFonts w:ascii="Arial" w:eastAsia="Times New Roman" w:hAnsi="Arial" w:cs="Arial"/>
                <w:b/>
                <w:bCs/>
                <w:color w:val="FFFFFF"/>
                <w:sz w:val="20"/>
                <w:szCs w:val="20"/>
                <w:lang w:eastAsia="pl-PL"/>
              </w:rPr>
            </w:pPr>
            <w:r w:rsidRPr="00766E1D">
              <w:rPr>
                <w:rFonts w:ascii="Arial" w:eastAsia="Times New Roman" w:hAnsi="Arial" w:cs="Arial"/>
                <w:b/>
                <w:bCs/>
                <w:color w:val="FFFFFF"/>
                <w:sz w:val="20"/>
                <w:szCs w:val="20"/>
                <w:lang w:eastAsia="pl-PL"/>
              </w:rPr>
              <w:t>2013</w:t>
            </w:r>
          </w:p>
        </w:tc>
        <w:tc>
          <w:tcPr>
            <w:tcW w:w="992" w:type="dxa"/>
            <w:tcBorders>
              <w:top w:val="nil"/>
              <w:left w:val="nil"/>
              <w:bottom w:val="single" w:sz="4" w:space="0" w:color="000000"/>
              <w:right w:val="single" w:sz="4" w:space="0" w:color="000000"/>
            </w:tcBorders>
            <w:shd w:val="clear" w:color="000000" w:fill="008080"/>
            <w:noWrap/>
            <w:vAlign w:val="center"/>
            <w:hideMark/>
          </w:tcPr>
          <w:p w:rsidR="00766E1D" w:rsidRPr="00766E1D" w:rsidRDefault="00766E1D" w:rsidP="00766E1D">
            <w:pPr>
              <w:spacing w:after="0" w:line="240" w:lineRule="auto"/>
              <w:jc w:val="center"/>
              <w:rPr>
                <w:rFonts w:ascii="Arial" w:eastAsia="Times New Roman" w:hAnsi="Arial" w:cs="Arial"/>
                <w:b/>
                <w:bCs/>
                <w:color w:val="FFFFFF"/>
                <w:sz w:val="20"/>
                <w:szCs w:val="20"/>
                <w:lang w:eastAsia="pl-PL"/>
              </w:rPr>
            </w:pPr>
            <w:r w:rsidRPr="00766E1D">
              <w:rPr>
                <w:rFonts w:ascii="Arial" w:eastAsia="Times New Roman" w:hAnsi="Arial" w:cs="Arial"/>
                <w:b/>
                <w:bCs/>
                <w:color w:val="FFFFFF"/>
                <w:sz w:val="20"/>
                <w:szCs w:val="20"/>
                <w:lang w:eastAsia="pl-PL"/>
              </w:rPr>
              <w:t>2003</w:t>
            </w:r>
          </w:p>
        </w:tc>
        <w:tc>
          <w:tcPr>
            <w:tcW w:w="980" w:type="dxa"/>
            <w:tcBorders>
              <w:top w:val="nil"/>
              <w:left w:val="nil"/>
              <w:bottom w:val="single" w:sz="4" w:space="0" w:color="000000"/>
              <w:right w:val="single" w:sz="4" w:space="0" w:color="000000"/>
            </w:tcBorders>
            <w:shd w:val="clear" w:color="000000" w:fill="008080"/>
            <w:noWrap/>
            <w:vAlign w:val="center"/>
            <w:hideMark/>
          </w:tcPr>
          <w:p w:rsidR="00766E1D" w:rsidRPr="00766E1D" w:rsidRDefault="00766E1D" w:rsidP="00766E1D">
            <w:pPr>
              <w:spacing w:after="0" w:line="240" w:lineRule="auto"/>
              <w:jc w:val="center"/>
              <w:rPr>
                <w:rFonts w:ascii="Arial" w:eastAsia="Times New Roman" w:hAnsi="Arial" w:cs="Arial"/>
                <w:b/>
                <w:bCs/>
                <w:color w:val="FFFFFF"/>
                <w:sz w:val="20"/>
                <w:szCs w:val="20"/>
                <w:lang w:eastAsia="pl-PL"/>
              </w:rPr>
            </w:pPr>
            <w:r w:rsidRPr="00766E1D">
              <w:rPr>
                <w:rFonts w:ascii="Arial" w:eastAsia="Times New Roman" w:hAnsi="Arial" w:cs="Arial"/>
                <w:b/>
                <w:bCs/>
                <w:color w:val="FFFFFF"/>
                <w:sz w:val="20"/>
                <w:szCs w:val="20"/>
                <w:lang w:eastAsia="pl-PL"/>
              </w:rPr>
              <w:t>2013</w:t>
            </w:r>
          </w:p>
        </w:tc>
      </w:tr>
      <w:tr w:rsidR="00766E1D" w:rsidRPr="00766E1D" w:rsidTr="00766E1D">
        <w:trPr>
          <w:trHeight w:val="255"/>
        </w:trPr>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766E1D" w:rsidRPr="00766E1D" w:rsidRDefault="00766E1D" w:rsidP="00766E1D">
            <w:pPr>
              <w:spacing w:after="0" w:line="240" w:lineRule="auto"/>
              <w:rPr>
                <w:rFonts w:ascii="Arial" w:eastAsia="Times New Roman" w:hAnsi="Arial" w:cs="Arial"/>
                <w:b/>
                <w:bCs/>
                <w:color w:val="FFFFFF"/>
                <w:sz w:val="20"/>
                <w:szCs w:val="20"/>
                <w:lang w:eastAsia="pl-PL"/>
              </w:rPr>
            </w:pPr>
          </w:p>
        </w:tc>
        <w:tc>
          <w:tcPr>
            <w:tcW w:w="1134" w:type="dxa"/>
            <w:tcBorders>
              <w:top w:val="nil"/>
              <w:left w:val="nil"/>
              <w:bottom w:val="single" w:sz="4" w:space="0" w:color="000000"/>
              <w:right w:val="single" w:sz="4" w:space="0" w:color="000000"/>
            </w:tcBorders>
            <w:shd w:val="clear" w:color="000000" w:fill="CCFFFF"/>
            <w:noWrap/>
            <w:vAlign w:val="center"/>
            <w:hideMark/>
          </w:tcPr>
          <w:p w:rsidR="00766E1D" w:rsidRPr="00766E1D" w:rsidRDefault="00766E1D" w:rsidP="00766E1D">
            <w:pPr>
              <w:spacing w:after="0" w:line="240" w:lineRule="auto"/>
              <w:jc w:val="center"/>
              <w:rPr>
                <w:rFonts w:ascii="Arial" w:eastAsia="Times New Roman" w:hAnsi="Arial" w:cs="Arial"/>
                <w:b/>
                <w:bCs/>
                <w:color w:val="008080"/>
                <w:sz w:val="20"/>
                <w:szCs w:val="20"/>
                <w:lang w:eastAsia="pl-PL"/>
              </w:rPr>
            </w:pPr>
            <w:r w:rsidRPr="00766E1D">
              <w:rPr>
                <w:rFonts w:ascii="Arial" w:eastAsia="Times New Roman" w:hAnsi="Arial" w:cs="Arial"/>
                <w:b/>
                <w:bCs/>
                <w:color w:val="008080"/>
                <w:sz w:val="20"/>
                <w:szCs w:val="20"/>
                <w:lang w:eastAsia="pl-PL"/>
              </w:rPr>
              <w:t>%</w:t>
            </w:r>
          </w:p>
        </w:tc>
        <w:tc>
          <w:tcPr>
            <w:tcW w:w="993" w:type="dxa"/>
            <w:tcBorders>
              <w:top w:val="nil"/>
              <w:left w:val="nil"/>
              <w:bottom w:val="single" w:sz="4" w:space="0" w:color="000000"/>
              <w:right w:val="single" w:sz="4" w:space="0" w:color="000000"/>
            </w:tcBorders>
            <w:shd w:val="clear" w:color="000000" w:fill="CCFFFF"/>
            <w:noWrap/>
            <w:vAlign w:val="center"/>
            <w:hideMark/>
          </w:tcPr>
          <w:p w:rsidR="00766E1D" w:rsidRPr="00766E1D" w:rsidRDefault="00766E1D" w:rsidP="00766E1D">
            <w:pPr>
              <w:spacing w:after="0" w:line="240" w:lineRule="auto"/>
              <w:jc w:val="center"/>
              <w:rPr>
                <w:rFonts w:ascii="Arial" w:eastAsia="Times New Roman" w:hAnsi="Arial" w:cs="Arial"/>
                <w:b/>
                <w:bCs/>
                <w:color w:val="008080"/>
                <w:sz w:val="20"/>
                <w:szCs w:val="20"/>
                <w:lang w:eastAsia="pl-PL"/>
              </w:rPr>
            </w:pPr>
            <w:r w:rsidRPr="00766E1D">
              <w:rPr>
                <w:rFonts w:ascii="Arial" w:eastAsia="Times New Roman" w:hAnsi="Arial" w:cs="Arial"/>
                <w:b/>
                <w:bCs/>
                <w:color w:val="008080"/>
                <w:sz w:val="20"/>
                <w:szCs w:val="20"/>
                <w:lang w:eastAsia="pl-PL"/>
              </w:rPr>
              <w:t>%</w:t>
            </w:r>
          </w:p>
        </w:tc>
        <w:tc>
          <w:tcPr>
            <w:tcW w:w="992" w:type="dxa"/>
            <w:tcBorders>
              <w:top w:val="nil"/>
              <w:left w:val="nil"/>
              <w:bottom w:val="single" w:sz="4" w:space="0" w:color="000000"/>
              <w:right w:val="single" w:sz="4" w:space="0" w:color="000000"/>
            </w:tcBorders>
            <w:shd w:val="clear" w:color="000000" w:fill="CCFFFF"/>
            <w:noWrap/>
            <w:vAlign w:val="center"/>
            <w:hideMark/>
          </w:tcPr>
          <w:p w:rsidR="00766E1D" w:rsidRPr="00766E1D" w:rsidRDefault="00766E1D" w:rsidP="00766E1D">
            <w:pPr>
              <w:spacing w:after="0" w:line="240" w:lineRule="auto"/>
              <w:jc w:val="center"/>
              <w:rPr>
                <w:rFonts w:ascii="Arial" w:eastAsia="Times New Roman" w:hAnsi="Arial" w:cs="Arial"/>
                <w:b/>
                <w:bCs/>
                <w:color w:val="008080"/>
                <w:sz w:val="20"/>
                <w:szCs w:val="20"/>
                <w:lang w:eastAsia="pl-PL"/>
              </w:rPr>
            </w:pPr>
            <w:r w:rsidRPr="00766E1D">
              <w:rPr>
                <w:rFonts w:ascii="Arial" w:eastAsia="Times New Roman" w:hAnsi="Arial" w:cs="Arial"/>
                <w:b/>
                <w:bCs/>
                <w:color w:val="008080"/>
                <w:sz w:val="20"/>
                <w:szCs w:val="20"/>
                <w:lang w:eastAsia="pl-PL"/>
              </w:rPr>
              <w:t>%</w:t>
            </w:r>
          </w:p>
        </w:tc>
        <w:tc>
          <w:tcPr>
            <w:tcW w:w="992" w:type="dxa"/>
            <w:tcBorders>
              <w:top w:val="nil"/>
              <w:left w:val="nil"/>
              <w:bottom w:val="single" w:sz="4" w:space="0" w:color="000000"/>
              <w:right w:val="single" w:sz="4" w:space="0" w:color="000000"/>
            </w:tcBorders>
            <w:shd w:val="clear" w:color="000000" w:fill="CCFFFF"/>
            <w:noWrap/>
            <w:vAlign w:val="center"/>
            <w:hideMark/>
          </w:tcPr>
          <w:p w:rsidR="00766E1D" w:rsidRPr="00766E1D" w:rsidRDefault="00766E1D" w:rsidP="00766E1D">
            <w:pPr>
              <w:spacing w:after="0" w:line="240" w:lineRule="auto"/>
              <w:jc w:val="center"/>
              <w:rPr>
                <w:rFonts w:ascii="Arial" w:eastAsia="Times New Roman" w:hAnsi="Arial" w:cs="Arial"/>
                <w:b/>
                <w:bCs/>
                <w:color w:val="008080"/>
                <w:sz w:val="20"/>
                <w:szCs w:val="20"/>
                <w:lang w:eastAsia="pl-PL"/>
              </w:rPr>
            </w:pPr>
            <w:r w:rsidRPr="00766E1D">
              <w:rPr>
                <w:rFonts w:ascii="Arial" w:eastAsia="Times New Roman" w:hAnsi="Arial" w:cs="Arial"/>
                <w:b/>
                <w:bCs/>
                <w:color w:val="008080"/>
                <w:sz w:val="20"/>
                <w:szCs w:val="20"/>
                <w:lang w:eastAsia="pl-PL"/>
              </w:rPr>
              <w:t>%</w:t>
            </w:r>
          </w:p>
        </w:tc>
        <w:tc>
          <w:tcPr>
            <w:tcW w:w="992" w:type="dxa"/>
            <w:tcBorders>
              <w:top w:val="nil"/>
              <w:left w:val="nil"/>
              <w:bottom w:val="single" w:sz="4" w:space="0" w:color="000000"/>
              <w:right w:val="single" w:sz="4" w:space="0" w:color="000000"/>
            </w:tcBorders>
            <w:shd w:val="clear" w:color="000000" w:fill="CCFFFF"/>
            <w:noWrap/>
            <w:vAlign w:val="center"/>
            <w:hideMark/>
          </w:tcPr>
          <w:p w:rsidR="00766E1D" w:rsidRPr="00766E1D" w:rsidRDefault="00766E1D" w:rsidP="00766E1D">
            <w:pPr>
              <w:spacing w:after="0" w:line="240" w:lineRule="auto"/>
              <w:jc w:val="center"/>
              <w:rPr>
                <w:rFonts w:ascii="Arial" w:eastAsia="Times New Roman" w:hAnsi="Arial" w:cs="Arial"/>
                <w:b/>
                <w:bCs/>
                <w:color w:val="008080"/>
                <w:sz w:val="20"/>
                <w:szCs w:val="20"/>
                <w:lang w:eastAsia="pl-PL"/>
              </w:rPr>
            </w:pPr>
            <w:r w:rsidRPr="00766E1D">
              <w:rPr>
                <w:rFonts w:ascii="Arial" w:eastAsia="Times New Roman" w:hAnsi="Arial" w:cs="Arial"/>
                <w:b/>
                <w:bCs/>
                <w:color w:val="008080"/>
                <w:sz w:val="20"/>
                <w:szCs w:val="20"/>
                <w:lang w:eastAsia="pl-PL"/>
              </w:rPr>
              <w:t>%</w:t>
            </w:r>
          </w:p>
        </w:tc>
        <w:tc>
          <w:tcPr>
            <w:tcW w:w="980" w:type="dxa"/>
            <w:tcBorders>
              <w:top w:val="nil"/>
              <w:left w:val="nil"/>
              <w:bottom w:val="single" w:sz="4" w:space="0" w:color="000000"/>
              <w:right w:val="single" w:sz="4" w:space="0" w:color="000000"/>
            </w:tcBorders>
            <w:shd w:val="clear" w:color="000000" w:fill="CCFFFF"/>
            <w:noWrap/>
            <w:vAlign w:val="center"/>
            <w:hideMark/>
          </w:tcPr>
          <w:p w:rsidR="00766E1D" w:rsidRPr="00766E1D" w:rsidRDefault="00766E1D" w:rsidP="00766E1D">
            <w:pPr>
              <w:spacing w:after="0" w:line="240" w:lineRule="auto"/>
              <w:jc w:val="center"/>
              <w:rPr>
                <w:rFonts w:ascii="Arial" w:eastAsia="Times New Roman" w:hAnsi="Arial" w:cs="Arial"/>
                <w:b/>
                <w:bCs/>
                <w:color w:val="008080"/>
                <w:sz w:val="20"/>
                <w:szCs w:val="20"/>
                <w:lang w:eastAsia="pl-PL"/>
              </w:rPr>
            </w:pPr>
            <w:r w:rsidRPr="00766E1D">
              <w:rPr>
                <w:rFonts w:ascii="Arial" w:eastAsia="Times New Roman" w:hAnsi="Arial" w:cs="Arial"/>
                <w:b/>
                <w:bCs/>
                <w:color w:val="008080"/>
                <w:sz w:val="20"/>
                <w:szCs w:val="20"/>
                <w:lang w:eastAsia="pl-PL"/>
              </w:rPr>
              <w:t>%</w:t>
            </w:r>
          </w:p>
        </w:tc>
      </w:tr>
      <w:tr w:rsidR="00766E1D" w:rsidRPr="00766E1D" w:rsidTr="00766E1D">
        <w:trPr>
          <w:trHeight w:val="255"/>
        </w:trPr>
        <w:tc>
          <w:tcPr>
            <w:tcW w:w="2835" w:type="dxa"/>
            <w:tcBorders>
              <w:top w:val="nil"/>
              <w:left w:val="single" w:sz="4" w:space="0" w:color="000000"/>
              <w:bottom w:val="single" w:sz="4" w:space="0" w:color="000000"/>
              <w:right w:val="single" w:sz="4" w:space="0" w:color="000000"/>
            </w:tcBorders>
            <w:shd w:val="clear" w:color="auto" w:fill="auto"/>
            <w:vAlign w:val="center"/>
            <w:hideMark/>
          </w:tcPr>
          <w:p w:rsidR="00766E1D" w:rsidRPr="00766E1D" w:rsidRDefault="00766E1D" w:rsidP="00766E1D">
            <w:pPr>
              <w:spacing w:after="0" w:line="240" w:lineRule="auto"/>
              <w:rPr>
                <w:rFonts w:ascii="Arial" w:eastAsia="Times New Roman" w:hAnsi="Arial" w:cs="Arial"/>
                <w:sz w:val="20"/>
                <w:szCs w:val="20"/>
                <w:lang w:eastAsia="pl-PL"/>
              </w:rPr>
            </w:pPr>
            <w:r w:rsidRPr="00766E1D">
              <w:rPr>
                <w:rFonts w:ascii="Arial" w:eastAsia="Times New Roman" w:hAnsi="Arial" w:cs="Arial"/>
                <w:sz w:val="20"/>
                <w:szCs w:val="20"/>
                <w:lang w:eastAsia="pl-PL"/>
              </w:rPr>
              <w:t>POLSKA</w:t>
            </w:r>
          </w:p>
        </w:tc>
        <w:tc>
          <w:tcPr>
            <w:tcW w:w="1134" w:type="dxa"/>
            <w:tcBorders>
              <w:top w:val="nil"/>
              <w:left w:val="nil"/>
              <w:bottom w:val="single" w:sz="4" w:space="0" w:color="000000"/>
              <w:right w:val="single" w:sz="4" w:space="0" w:color="000000"/>
            </w:tcBorders>
            <w:shd w:val="clear" w:color="auto" w:fill="auto"/>
            <w:noWrap/>
            <w:vAlign w:val="bottom"/>
            <w:hideMark/>
          </w:tcPr>
          <w:p w:rsidR="00766E1D" w:rsidRPr="00766E1D" w:rsidRDefault="00766E1D" w:rsidP="00766E1D">
            <w:pPr>
              <w:spacing w:after="0" w:line="240" w:lineRule="auto"/>
              <w:jc w:val="right"/>
              <w:rPr>
                <w:rFonts w:ascii="Arial" w:eastAsia="Times New Roman" w:hAnsi="Arial" w:cs="Arial"/>
                <w:sz w:val="20"/>
                <w:szCs w:val="20"/>
                <w:lang w:eastAsia="pl-PL"/>
              </w:rPr>
            </w:pPr>
            <w:r w:rsidRPr="00766E1D">
              <w:rPr>
                <w:rFonts w:ascii="Arial" w:eastAsia="Times New Roman" w:hAnsi="Arial" w:cs="Arial"/>
                <w:sz w:val="20"/>
                <w:szCs w:val="20"/>
                <w:lang w:eastAsia="pl-PL"/>
              </w:rPr>
              <w:t>21,9</w:t>
            </w:r>
          </w:p>
        </w:tc>
        <w:tc>
          <w:tcPr>
            <w:tcW w:w="993" w:type="dxa"/>
            <w:tcBorders>
              <w:top w:val="nil"/>
              <w:left w:val="nil"/>
              <w:bottom w:val="single" w:sz="4" w:space="0" w:color="000000"/>
              <w:right w:val="single" w:sz="4" w:space="0" w:color="000000"/>
            </w:tcBorders>
            <w:shd w:val="clear" w:color="auto" w:fill="auto"/>
            <w:noWrap/>
            <w:vAlign w:val="bottom"/>
            <w:hideMark/>
          </w:tcPr>
          <w:p w:rsidR="00766E1D" w:rsidRPr="00766E1D" w:rsidRDefault="00766E1D" w:rsidP="00766E1D">
            <w:pPr>
              <w:spacing w:after="0" w:line="240" w:lineRule="auto"/>
              <w:jc w:val="right"/>
              <w:rPr>
                <w:rFonts w:ascii="Arial" w:eastAsia="Times New Roman" w:hAnsi="Arial" w:cs="Arial"/>
                <w:sz w:val="20"/>
                <w:szCs w:val="20"/>
                <w:lang w:eastAsia="pl-PL"/>
              </w:rPr>
            </w:pPr>
            <w:r w:rsidRPr="00766E1D">
              <w:rPr>
                <w:rFonts w:ascii="Arial" w:eastAsia="Times New Roman" w:hAnsi="Arial" w:cs="Arial"/>
                <w:sz w:val="20"/>
                <w:szCs w:val="20"/>
                <w:lang w:eastAsia="pl-PL"/>
              </w:rPr>
              <w:t>18,2</w:t>
            </w:r>
          </w:p>
        </w:tc>
        <w:tc>
          <w:tcPr>
            <w:tcW w:w="992" w:type="dxa"/>
            <w:tcBorders>
              <w:top w:val="nil"/>
              <w:left w:val="nil"/>
              <w:bottom w:val="single" w:sz="4" w:space="0" w:color="000000"/>
              <w:right w:val="single" w:sz="4" w:space="0" w:color="000000"/>
            </w:tcBorders>
            <w:shd w:val="clear" w:color="auto" w:fill="auto"/>
            <w:noWrap/>
            <w:vAlign w:val="bottom"/>
            <w:hideMark/>
          </w:tcPr>
          <w:p w:rsidR="00766E1D" w:rsidRPr="00766E1D" w:rsidRDefault="00766E1D" w:rsidP="00766E1D">
            <w:pPr>
              <w:spacing w:after="0" w:line="240" w:lineRule="auto"/>
              <w:jc w:val="right"/>
              <w:rPr>
                <w:rFonts w:ascii="Arial" w:eastAsia="Times New Roman" w:hAnsi="Arial" w:cs="Arial"/>
                <w:sz w:val="20"/>
                <w:szCs w:val="20"/>
                <w:lang w:eastAsia="pl-PL"/>
              </w:rPr>
            </w:pPr>
            <w:r w:rsidRPr="00766E1D">
              <w:rPr>
                <w:rFonts w:ascii="Arial" w:eastAsia="Times New Roman" w:hAnsi="Arial" w:cs="Arial"/>
                <w:sz w:val="20"/>
                <w:szCs w:val="20"/>
                <w:lang w:eastAsia="pl-PL"/>
              </w:rPr>
              <w:t>62,9</w:t>
            </w:r>
          </w:p>
        </w:tc>
        <w:tc>
          <w:tcPr>
            <w:tcW w:w="992" w:type="dxa"/>
            <w:tcBorders>
              <w:top w:val="nil"/>
              <w:left w:val="nil"/>
              <w:bottom w:val="single" w:sz="4" w:space="0" w:color="000000"/>
              <w:right w:val="single" w:sz="4" w:space="0" w:color="000000"/>
            </w:tcBorders>
            <w:shd w:val="clear" w:color="auto" w:fill="auto"/>
            <w:noWrap/>
            <w:vAlign w:val="bottom"/>
            <w:hideMark/>
          </w:tcPr>
          <w:p w:rsidR="00766E1D" w:rsidRPr="00766E1D" w:rsidRDefault="00766E1D" w:rsidP="00766E1D">
            <w:pPr>
              <w:spacing w:after="0" w:line="240" w:lineRule="auto"/>
              <w:jc w:val="right"/>
              <w:rPr>
                <w:rFonts w:ascii="Arial" w:eastAsia="Times New Roman" w:hAnsi="Arial" w:cs="Arial"/>
                <w:sz w:val="20"/>
                <w:szCs w:val="20"/>
                <w:lang w:eastAsia="pl-PL"/>
              </w:rPr>
            </w:pPr>
            <w:r w:rsidRPr="00766E1D">
              <w:rPr>
                <w:rFonts w:ascii="Arial" w:eastAsia="Times New Roman" w:hAnsi="Arial" w:cs="Arial"/>
                <w:sz w:val="20"/>
                <w:szCs w:val="20"/>
                <w:lang w:eastAsia="pl-PL"/>
              </w:rPr>
              <w:t>63,4</w:t>
            </w:r>
          </w:p>
        </w:tc>
        <w:tc>
          <w:tcPr>
            <w:tcW w:w="992" w:type="dxa"/>
            <w:tcBorders>
              <w:top w:val="nil"/>
              <w:left w:val="nil"/>
              <w:bottom w:val="single" w:sz="4" w:space="0" w:color="000000"/>
              <w:right w:val="single" w:sz="4" w:space="0" w:color="000000"/>
            </w:tcBorders>
            <w:shd w:val="clear" w:color="auto" w:fill="auto"/>
            <w:noWrap/>
            <w:vAlign w:val="bottom"/>
            <w:hideMark/>
          </w:tcPr>
          <w:p w:rsidR="00766E1D" w:rsidRPr="00766E1D" w:rsidRDefault="00766E1D" w:rsidP="00766E1D">
            <w:pPr>
              <w:spacing w:after="0" w:line="240" w:lineRule="auto"/>
              <w:jc w:val="right"/>
              <w:rPr>
                <w:rFonts w:ascii="Arial" w:eastAsia="Times New Roman" w:hAnsi="Arial" w:cs="Arial"/>
                <w:sz w:val="20"/>
                <w:szCs w:val="20"/>
                <w:lang w:eastAsia="pl-PL"/>
              </w:rPr>
            </w:pPr>
            <w:r w:rsidRPr="00766E1D">
              <w:rPr>
                <w:rFonts w:ascii="Arial" w:eastAsia="Times New Roman" w:hAnsi="Arial" w:cs="Arial"/>
                <w:sz w:val="20"/>
                <w:szCs w:val="20"/>
                <w:lang w:eastAsia="pl-PL"/>
              </w:rPr>
              <w:t>15,2</w:t>
            </w:r>
          </w:p>
        </w:tc>
        <w:tc>
          <w:tcPr>
            <w:tcW w:w="980" w:type="dxa"/>
            <w:tcBorders>
              <w:top w:val="nil"/>
              <w:left w:val="nil"/>
              <w:bottom w:val="single" w:sz="4" w:space="0" w:color="000000"/>
              <w:right w:val="single" w:sz="4" w:space="0" w:color="000000"/>
            </w:tcBorders>
            <w:shd w:val="clear" w:color="auto" w:fill="auto"/>
            <w:noWrap/>
            <w:vAlign w:val="bottom"/>
            <w:hideMark/>
          </w:tcPr>
          <w:p w:rsidR="00766E1D" w:rsidRPr="00766E1D" w:rsidRDefault="00766E1D" w:rsidP="00766E1D">
            <w:pPr>
              <w:spacing w:after="0" w:line="240" w:lineRule="auto"/>
              <w:jc w:val="right"/>
              <w:rPr>
                <w:rFonts w:ascii="Arial" w:eastAsia="Times New Roman" w:hAnsi="Arial" w:cs="Arial"/>
                <w:sz w:val="20"/>
                <w:szCs w:val="20"/>
                <w:lang w:eastAsia="pl-PL"/>
              </w:rPr>
            </w:pPr>
            <w:r w:rsidRPr="00766E1D">
              <w:rPr>
                <w:rFonts w:ascii="Arial" w:eastAsia="Times New Roman" w:hAnsi="Arial" w:cs="Arial"/>
                <w:sz w:val="20"/>
                <w:szCs w:val="20"/>
                <w:lang w:eastAsia="pl-PL"/>
              </w:rPr>
              <w:t>18,4</w:t>
            </w:r>
          </w:p>
        </w:tc>
      </w:tr>
      <w:tr w:rsidR="00766E1D" w:rsidRPr="00766E1D" w:rsidTr="00766E1D">
        <w:trPr>
          <w:trHeight w:val="255"/>
        </w:trPr>
        <w:tc>
          <w:tcPr>
            <w:tcW w:w="2835" w:type="dxa"/>
            <w:tcBorders>
              <w:top w:val="nil"/>
              <w:left w:val="single" w:sz="4" w:space="0" w:color="000000"/>
              <w:bottom w:val="single" w:sz="4" w:space="0" w:color="000000"/>
              <w:right w:val="single" w:sz="4" w:space="0" w:color="000000"/>
            </w:tcBorders>
            <w:shd w:val="clear" w:color="auto" w:fill="auto"/>
            <w:vAlign w:val="center"/>
            <w:hideMark/>
          </w:tcPr>
          <w:p w:rsidR="00766E1D" w:rsidRPr="00766E1D" w:rsidRDefault="00766E1D" w:rsidP="00766E1D">
            <w:pPr>
              <w:spacing w:after="0" w:line="240" w:lineRule="auto"/>
              <w:rPr>
                <w:rFonts w:ascii="Arial" w:eastAsia="Times New Roman" w:hAnsi="Arial" w:cs="Arial"/>
                <w:sz w:val="20"/>
                <w:szCs w:val="20"/>
                <w:lang w:eastAsia="pl-PL"/>
              </w:rPr>
            </w:pPr>
            <w:r w:rsidRPr="00766E1D">
              <w:rPr>
                <w:rFonts w:ascii="Arial" w:eastAsia="Times New Roman" w:hAnsi="Arial" w:cs="Arial"/>
                <w:sz w:val="20"/>
                <w:szCs w:val="20"/>
                <w:lang w:eastAsia="pl-PL"/>
              </w:rPr>
              <w:t>POLSKA - GMINY WIEJSKIE</w:t>
            </w:r>
          </w:p>
        </w:tc>
        <w:tc>
          <w:tcPr>
            <w:tcW w:w="1134" w:type="dxa"/>
            <w:tcBorders>
              <w:top w:val="nil"/>
              <w:left w:val="nil"/>
              <w:bottom w:val="single" w:sz="4" w:space="0" w:color="000000"/>
              <w:right w:val="single" w:sz="4" w:space="0" w:color="000000"/>
            </w:tcBorders>
            <w:shd w:val="clear" w:color="auto" w:fill="auto"/>
            <w:noWrap/>
            <w:vAlign w:val="bottom"/>
            <w:hideMark/>
          </w:tcPr>
          <w:p w:rsidR="00766E1D" w:rsidRPr="00766E1D" w:rsidRDefault="00766E1D" w:rsidP="00766E1D">
            <w:pPr>
              <w:spacing w:after="0" w:line="240" w:lineRule="auto"/>
              <w:jc w:val="right"/>
              <w:rPr>
                <w:rFonts w:ascii="Arial" w:eastAsia="Times New Roman" w:hAnsi="Arial" w:cs="Arial"/>
                <w:sz w:val="20"/>
                <w:szCs w:val="20"/>
                <w:lang w:eastAsia="pl-PL"/>
              </w:rPr>
            </w:pPr>
            <w:r w:rsidRPr="00766E1D">
              <w:rPr>
                <w:rFonts w:ascii="Arial" w:eastAsia="Times New Roman" w:hAnsi="Arial" w:cs="Arial"/>
                <w:sz w:val="20"/>
                <w:szCs w:val="20"/>
                <w:lang w:eastAsia="pl-PL"/>
              </w:rPr>
              <w:t>25,3</w:t>
            </w:r>
          </w:p>
        </w:tc>
        <w:tc>
          <w:tcPr>
            <w:tcW w:w="993" w:type="dxa"/>
            <w:tcBorders>
              <w:top w:val="nil"/>
              <w:left w:val="nil"/>
              <w:bottom w:val="single" w:sz="4" w:space="0" w:color="000000"/>
              <w:right w:val="single" w:sz="4" w:space="0" w:color="000000"/>
            </w:tcBorders>
            <w:shd w:val="clear" w:color="auto" w:fill="auto"/>
            <w:noWrap/>
            <w:vAlign w:val="bottom"/>
            <w:hideMark/>
          </w:tcPr>
          <w:p w:rsidR="00766E1D" w:rsidRPr="00766E1D" w:rsidRDefault="00766E1D" w:rsidP="00766E1D">
            <w:pPr>
              <w:spacing w:after="0" w:line="240" w:lineRule="auto"/>
              <w:jc w:val="right"/>
              <w:rPr>
                <w:rFonts w:ascii="Arial" w:eastAsia="Times New Roman" w:hAnsi="Arial" w:cs="Arial"/>
                <w:sz w:val="20"/>
                <w:szCs w:val="20"/>
                <w:lang w:eastAsia="pl-PL"/>
              </w:rPr>
            </w:pPr>
            <w:r w:rsidRPr="00766E1D">
              <w:rPr>
                <w:rFonts w:ascii="Arial" w:eastAsia="Times New Roman" w:hAnsi="Arial" w:cs="Arial"/>
                <w:sz w:val="20"/>
                <w:szCs w:val="20"/>
                <w:lang w:eastAsia="pl-PL"/>
              </w:rPr>
              <w:t>20,4</w:t>
            </w:r>
          </w:p>
        </w:tc>
        <w:tc>
          <w:tcPr>
            <w:tcW w:w="992" w:type="dxa"/>
            <w:tcBorders>
              <w:top w:val="nil"/>
              <w:left w:val="nil"/>
              <w:bottom w:val="single" w:sz="4" w:space="0" w:color="000000"/>
              <w:right w:val="single" w:sz="4" w:space="0" w:color="000000"/>
            </w:tcBorders>
            <w:shd w:val="clear" w:color="auto" w:fill="auto"/>
            <w:noWrap/>
            <w:vAlign w:val="bottom"/>
            <w:hideMark/>
          </w:tcPr>
          <w:p w:rsidR="00766E1D" w:rsidRPr="00766E1D" w:rsidRDefault="00766E1D" w:rsidP="00766E1D">
            <w:pPr>
              <w:spacing w:after="0" w:line="240" w:lineRule="auto"/>
              <w:jc w:val="right"/>
              <w:rPr>
                <w:rFonts w:ascii="Arial" w:eastAsia="Times New Roman" w:hAnsi="Arial" w:cs="Arial"/>
                <w:sz w:val="20"/>
                <w:szCs w:val="20"/>
                <w:lang w:eastAsia="pl-PL"/>
              </w:rPr>
            </w:pPr>
            <w:r w:rsidRPr="00766E1D">
              <w:rPr>
                <w:rFonts w:ascii="Arial" w:eastAsia="Times New Roman" w:hAnsi="Arial" w:cs="Arial"/>
                <w:sz w:val="20"/>
                <w:szCs w:val="20"/>
                <w:lang w:eastAsia="pl-PL"/>
              </w:rPr>
              <w:t>59,1</w:t>
            </w:r>
          </w:p>
        </w:tc>
        <w:tc>
          <w:tcPr>
            <w:tcW w:w="992" w:type="dxa"/>
            <w:tcBorders>
              <w:top w:val="nil"/>
              <w:left w:val="nil"/>
              <w:bottom w:val="single" w:sz="4" w:space="0" w:color="000000"/>
              <w:right w:val="single" w:sz="4" w:space="0" w:color="000000"/>
            </w:tcBorders>
            <w:shd w:val="clear" w:color="auto" w:fill="auto"/>
            <w:noWrap/>
            <w:vAlign w:val="bottom"/>
            <w:hideMark/>
          </w:tcPr>
          <w:p w:rsidR="00766E1D" w:rsidRPr="00766E1D" w:rsidRDefault="00766E1D" w:rsidP="00766E1D">
            <w:pPr>
              <w:spacing w:after="0" w:line="240" w:lineRule="auto"/>
              <w:jc w:val="right"/>
              <w:rPr>
                <w:rFonts w:ascii="Arial" w:eastAsia="Times New Roman" w:hAnsi="Arial" w:cs="Arial"/>
                <w:sz w:val="20"/>
                <w:szCs w:val="20"/>
                <w:lang w:eastAsia="pl-PL"/>
              </w:rPr>
            </w:pPr>
            <w:r w:rsidRPr="00766E1D">
              <w:rPr>
                <w:rFonts w:ascii="Arial" w:eastAsia="Times New Roman" w:hAnsi="Arial" w:cs="Arial"/>
                <w:sz w:val="20"/>
                <w:szCs w:val="20"/>
                <w:lang w:eastAsia="pl-PL"/>
              </w:rPr>
              <w:t>63,3</w:t>
            </w:r>
          </w:p>
        </w:tc>
        <w:tc>
          <w:tcPr>
            <w:tcW w:w="992" w:type="dxa"/>
            <w:tcBorders>
              <w:top w:val="nil"/>
              <w:left w:val="nil"/>
              <w:bottom w:val="single" w:sz="4" w:space="0" w:color="000000"/>
              <w:right w:val="single" w:sz="4" w:space="0" w:color="000000"/>
            </w:tcBorders>
            <w:shd w:val="clear" w:color="auto" w:fill="auto"/>
            <w:noWrap/>
            <w:vAlign w:val="bottom"/>
            <w:hideMark/>
          </w:tcPr>
          <w:p w:rsidR="00766E1D" w:rsidRPr="00766E1D" w:rsidRDefault="00766E1D" w:rsidP="00766E1D">
            <w:pPr>
              <w:spacing w:after="0" w:line="240" w:lineRule="auto"/>
              <w:jc w:val="right"/>
              <w:rPr>
                <w:rFonts w:ascii="Arial" w:eastAsia="Times New Roman" w:hAnsi="Arial" w:cs="Arial"/>
                <w:sz w:val="20"/>
                <w:szCs w:val="20"/>
                <w:lang w:eastAsia="pl-PL"/>
              </w:rPr>
            </w:pPr>
            <w:r w:rsidRPr="00766E1D">
              <w:rPr>
                <w:rFonts w:ascii="Arial" w:eastAsia="Times New Roman" w:hAnsi="Arial" w:cs="Arial"/>
                <w:sz w:val="20"/>
                <w:szCs w:val="20"/>
                <w:lang w:eastAsia="pl-PL"/>
              </w:rPr>
              <w:t>15,6</w:t>
            </w:r>
          </w:p>
        </w:tc>
        <w:tc>
          <w:tcPr>
            <w:tcW w:w="980" w:type="dxa"/>
            <w:tcBorders>
              <w:top w:val="nil"/>
              <w:left w:val="nil"/>
              <w:bottom w:val="single" w:sz="4" w:space="0" w:color="000000"/>
              <w:right w:val="single" w:sz="4" w:space="0" w:color="000000"/>
            </w:tcBorders>
            <w:shd w:val="clear" w:color="auto" w:fill="auto"/>
            <w:noWrap/>
            <w:vAlign w:val="bottom"/>
            <w:hideMark/>
          </w:tcPr>
          <w:p w:rsidR="00766E1D" w:rsidRPr="00766E1D" w:rsidRDefault="00766E1D" w:rsidP="00766E1D">
            <w:pPr>
              <w:spacing w:after="0" w:line="240" w:lineRule="auto"/>
              <w:jc w:val="right"/>
              <w:rPr>
                <w:rFonts w:ascii="Arial" w:eastAsia="Times New Roman" w:hAnsi="Arial" w:cs="Arial"/>
                <w:sz w:val="20"/>
                <w:szCs w:val="20"/>
                <w:lang w:eastAsia="pl-PL"/>
              </w:rPr>
            </w:pPr>
            <w:r w:rsidRPr="00766E1D">
              <w:rPr>
                <w:rFonts w:ascii="Arial" w:eastAsia="Times New Roman" w:hAnsi="Arial" w:cs="Arial"/>
                <w:sz w:val="20"/>
                <w:szCs w:val="20"/>
                <w:lang w:eastAsia="pl-PL"/>
              </w:rPr>
              <w:t>16,3</w:t>
            </w:r>
          </w:p>
        </w:tc>
      </w:tr>
      <w:tr w:rsidR="00766E1D" w:rsidRPr="00766E1D" w:rsidTr="00766E1D">
        <w:trPr>
          <w:trHeight w:val="255"/>
        </w:trPr>
        <w:tc>
          <w:tcPr>
            <w:tcW w:w="2835" w:type="dxa"/>
            <w:tcBorders>
              <w:top w:val="nil"/>
              <w:left w:val="single" w:sz="4" w:space="0" w:color="000000"/>
              <w:bottom w:val="single" w:sz="4" w:space="0" w:color="000000"/>
              <w:right w:val="single" w:sz="4" w:space="0" w:color="000000"/>
            </w:tcBorders>
            <w:shd w:val="clear" w:color="auto" w:fill="auto"/>
            <w:vAlign w:val="center"/>
            <w:hideMark/>
          </w:tcPr>
          <w:p w:rsidR="00766E1D" w:rsidRPr="00766E1D" w:rsidRDefault="00766E1D" w:rsidP="00766E1D">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MAŁOPOLSKIE</w:t>
            </w:r>
          </w:p>
        </w:tc>
        <w:tc>
          <w:tcPr>
            <w:tcW w:w="1134" w:type="dxa"/>
            <w:tcBorders>
              <w:top w:val="nil"/>
              <w:left w:val="nil"/>
              <w:bottom w:val="single" w:sz="4" w:space="0" w:color="000000"/>
              <w:right w:val="single" w:sz="4" w:space="0" w:color="000000"/>
            </w:tcBorders>
            <w:shd w:val="clear" w:color="auto" w:fill="auto"/>
            <w:noWrap/>
            <w:vAlign w:val="bottom"/>
            <w:hideMark/>
          </w:tcPr>
          <w:p w:rsidR="00766E1D" w:rsidRPr="00766E1D" w:rsidRDefault="00766E1D" w:rsidP="00766E1D">
            <w:pPr>
              <w:spacing w:after="0" w:line="240" w:lineRule="auto"/>
              <w:jc w:val="right"/>
              <w:rPr>
                <w:rFonts w:ascii="Arial" w:eastAsia="Times New Roman" w:hAnsi="Arial" w:cs="Arial"/>
                <w:sz w:val="20"/>
                <w:szCs w:val="20"/>
                <w:lang w:eastAsia="pl-PL"/>
              </w:rPr>
            </w:pPr>
            <w:r w:rsidRPr="00766E1D">
              <w:rPr>
                <w:rFonts w:ascii="Arial" w:eastAsia="Times New Roman" w:hAnsi="Arial" w:cs="Arial"/>
                <w:sz w:val="20"/>
                <w:szCs w:val="20"/>
                <w:lang w:eastAsia="pl-PL"/>
              </w:rPr>
              <w:t>23,1</w:t>
            </w:r>
          </w:p>
        </w:tc>
        <w:tc>
          <w:tcPr>
            <w:tcW w:w="993" w:type="dxa"/>
            <w:tcBorders>
              <w:top w:val="nil"/>
              <w:left w:val="nil"/>
              <w:bottom w:val="single" w:sz="4" w:space="0" w:color="000000"/>
              <w:right w:val="single" w:sz="4" w:space="0" w:color="000000"/>
            </w:tcBorders>
            <w:shd w:val="clear" w:color="auto" w:fill="auto"/>
            <w:noWrap/>
            <w:vAlign w:val="bottom"/>
            <w:hideMark/>
          </w:tcPr>
          <w:p w:rsidR="00766E1D" w:rsidRPr="00766E1D" w:rsidRDefault="00766E1D" w:rsidP="00766E1D">
            <w:pPr>
              <w:spacing w:after="0" w:line="240" w:lineRule="auto"/>
              <w:jc w:val="right"/>
              <w:rPr>
                <w:rFonts w:ascii="Arial" w:eastAsia="Times New Roman" w:hAnsi="Arial" w:cs="Arial"/>
                <w:sz w:val="20"/>
                <w:szCs w:val="20"/>
                <w:lang w:eastAsia="pl-PL"/>
              </w:rPr>
            </w:pPr>
            <w:r w:rsidRPr="00766E1D">
              <w:rPr>
                <w:rFonts w:ascii="Arial" w:eastAsia="Times New Roman" w:hAnsi="Arial" w:cs="Arial"/>
                <w:sz w:val="20"/>
                <w:szCs w:val="20"/>
                <w:lang w:eastAsia="pl-PL"/>
              </w:rPr>
              <w:t>19,2</w:t>
            </w:r>
          </w:p>
        </w:tc>
        <w:tc>
          <w:tcPr>
            <w:tcW w:w="992" w:type="dxa"/>
            <w:tcBorders>
              <w:top w:val="nil"/>
              <w:left w:val="nil"/>
              <w:bottom w:val="single" w:sz="4" w:space="0" w:color="000000"/>
              <w:right w:val="single" w:sz="4" w:space="0" w:color="000000"/>
            </w:tcBorders>
            <w:shd w:val="clear" w:color="auto" w:fill="auto"/>
            <w:noWrap/>
            <w:vAlign w:val="bottom"/>
            <w:hideMark/>
          </w:tcPr>
          <w:p w:rsidR="00766E1D" w:rsidRPr="00766E1D" w:rsidRDefault="00766E1D" w:rsidP="00766E1D">
            <w:pPr>
              <w:spacing w:after="0" w:line="240" w:lineRule="auto"/>
              <w:jc w:val="right"/>
              <w:rPr>
                <w:rFonts w:ascii="Arial" w:eastAsia="Times New Roman" w:hAnsi="Arial" w:cs="Arial"/>
                <w:sz w:val="20"/>
                <w:szCs w:val="20"/>
                <w:lang w:eastAsia="pl-PL"/>
              </w:rPr>
            </w:pPr>
            <w:r w:rsidRPr="00766E1D">
              <w:rPr>
                <w:rFonts w:ascii="Arial" w:eastAsia="Times New Roman" w:hAnsi="Arial" w:cs="Arial"/>
                <w:sz w:val="20"/>
                <w:szCs w:val="20"/>
                <w:lang w:eastAsia="pl-PL"/>
              </w:rPr>
              <w:t>61,7</w:t>
            </w:r>
          </w:p>
        </w:tc>
        <w:tc>
          <w:tcPr>
            <w:tcW w:w="992" w:type="dxa"/>
            <w:tcBorders>
              <w:top w:val="nil"/>
              <w:left w:val="nil"/>
              <w:bottom w:val="single" w:sz="4" w:space="0" w:color="000000"/>
              <w:right w:val="single" w:sz="4" w:space="0" w:color="000000"/>
            </w:tcBorders>
            <w:shd w:val="clear" w:color="auto" w:fill="auto"/>
            <w:noWrap/>
            <w:vAlign w:val="bottom"/>
            <w:hideMark/>
          </w:tcPr>
          <w:p w:rsidR="00766E1D" w:rsidRPr="00766E1D" w:rsidRDefault="00766E1D" w:rsidP="00766E1D">
            <w:pPr>
              <w:spacing w:after="0" w:line="240" w:lineRule="auto"/>
              <w:jc w:val="right"/>
              <w:rPr>
                <w:rFonts w:ascii="Arial" w:eastAsia="Times New Roman" w:hAnsi="Arial" w:cs="Arial"/>
                <w:sz w:val="20"/>
                <w:szCs w:val="20"/>
                <w:lang w:eastAsia="pl-PL"/>
              </w:rPr>
            </w:pPr>
            <w:r w:rsidRPr="00766E1D">
              <w:rPr>
                <w:rFonts w:ascii="Arial" w:eastAsia="Times New Roman" w:hAnsi="Arial" w:cs="Arial"/>
                <w:sz w:val="20"/>
                <w:szCs w:val="20"/>
                <w:lang w:eastAsia="pl-PL"/>
              </w:rPr>
              <w:t>63,1</w:t>
            </w:r>
          </w:p>
        </w:tc>
        <w:tc>
          <w:tcPr>
            <w:tcW w:w="992" w:type="dxa"/>
            <w:tcBorders>
              <w:top w:val="nil"/>
              <w:left w:val="nil"/>
              <w:bottom w:val="single" w:sz="4" w:space="0" w:color="000000"/>
              <w:right w:val="single" w:sz="4" w:space="0" w:color="000000"/>
            </w:tcBorders>
            <w:shd w:val="clear" w:color="auto" w:fill="auto"/>
            <w:noWrap/>
            <w:vAlign w:val="bottom"/>
            <w:hideMark/>
          </w:tcPr>
          <w:p w:rsidR="00766E1D" w:rsidRPr="00766E1D" w:rsidRDefault="00766E1D" w:rsidP="00766E1D">
            <w:pPr>
              <w:spacing w:after="0" w:line="240" w:lineRule="auto"/>
              <w:jc w:val="right"/>
              <w:rPr>
                <w:rFonts w:ascii="Arial" w:eastAsia="Times New Roman" w:hAnsi="Arial" w:cs="Arial"/>
                <w:sz w:val="20"/>
                <w:szCs w:val="20"/>
                <w:lang w:eastAsia="pl-PL"/>
              </w:rPr>
            </w:pPr>
            <w:r w:rsidRPr="00766E1D">
              <w:rPr>
                <w:rFonts w:ascii="Arial" w:eastAsia="Times New Roman" w:hAnsi="Arial" w:cs="Arial"/>
                <w:sz w:val="20"/>
                <w:szCs w:val="20"/>
                <w:lang w:eastAsia="pl-PL"/>
              </w:rPr>
              <w:t>15,2</w:t>
            </w:r>
          </w:p>
        </w:tc>
        <w:tc>
          <w:tcPr>
            <w:tcW w:w="980" w:type="dxa"/>
            <w:tcBorders>
              <w:top w:val="nil"/>
              <w:left w:val="nil"/>
              <w:bottom w:val="single" w:sz="4" w:space="0" w:color="000000"/>
              <w:right w:val="single" w:sz="4" w:space="0" w:color="000000"/>
            </w:tcBorders>
            <w:shd w:val="clear" w:color="auto" w:fill="auto"/>
            <w:noWrap/>
            <w:vAlign w:val="bottom"/>
            <w:hideMark/>
          </w:tcPr>
          <w:p w:rsidR="00766E1D" w:rsidRPr="00766E1D" w:rsidRDefault="00766E1D" w:rsidP="00766E1D">
            <w:pPr>
              <w:spacing w:after="0" w:line="240" w:lineRule="auto"/>
              <w:jc w:val="right"/>
              <w:rPr>
                <w:rFonts w:ascii="Arial" w:eastAsia="Times New Roman" w:hAnsi="Arial" w:cs="Arial"/>
                <w:sz w:val="20"/>
                <w:szCs w:val="20"/>
                <w:lang w:eastAsia="pl-PL"/>
              </w:rPr>
            </w:pPr>
            <w:r w:rsidRPr="00766E1D">
              <w:rPr>
                <w:rFonts w:ascii="Arial" w:eastAsia="Times New Roman" w:hAnsi="Arial" w:cs="Arial"/>
                <w:sz w:val="20"/>
                <w:szCs w:val="20"/>
                <w:lang w:eastAsia="pl-PL"/>
              </w:rPr>
              <w:t>17,7</w:t>
            </w:r>
          </w:p>
        </w:tc>
      </w:tr>
      <w:tr w:rsidR="00766E1D" w:rsidRPr="00766E1D" w:rsidTr="00766E1D">
        <w:trPr>
          <w:trHeight w:val="255"/>
        </w:trPr>
        <w:tc>
          <w:tcPr>
            <w:tcW w:w="2835" w:type="dxa"/>
            <w:tcBorders>
              <w:top w:val="nil"/>
              <w:left w:val="single" w:sz="4" w:space="0" w:color="000000"/>
              <w:bottom w:val="single" w:sz="4" w:space="0" w:color="000000"/>
              <w:right w:val="single" w:sz="4" w:space="0" w:color="000000"/>
            </w:tcBorders>
            <w:shd w:val="clear" w:color="auto" w:fill="auto"/>
            <w:vAlign w:val="center"/>
            <w:hideMark/>
          </w:tcPr>
          <w:p w:rsidR="00766E1D" w:rsidRPr="00766E1D" w:rsidRDefault="00766E1D" w:rsidP="00766E1D">
            <w:pPr>
              <w:spacing w:after="0" w:line="240" w:lineRule="auto"/>
              <w:rPr>
                <w:rFonts w:ascii="Arial" w:eastAsia="Times New Roman" w:hAnsi="Arial" w:cs="Arial"/>
                <w:sz w:val="20"/>
                <w:szCs w:val="20"/>
                <w:lang w:eastAsia="pl-PL"/>
              </w:rPr>
            </w:pPr>
            <w:r w:rsidRPr="00766E1D">
              <w:rPr>
                <w:rFonts w:ascii="Arial" w:eastAsia="Times New Roman" w:hAnsi="Arial" w:cs="Arial"/>
                <w:sz w:val="20"/>
                <w:szCs w:val="20"/>
                <w:lang w:eastAsia="pl-PL"/>
              </w:rPr>
              <w:t>Powiat wadowicki</w:t>
            </w:r>
          </w:p>
        </w:tc>
        <w:tc>
          <w:tcPr>
            <w:tcW w:w="1134" w:type="dxa"/>
            <w:tcBorders>
              <w:top w:val="nil"/>
              <w:left w:val="nil"/>
              <w:bottom w:val="single" w:sz="4" w:space="0" w:color="000000"/>
              <w:right w:val="single" w:sz="4" w:space="0" w:color="000000"/>
            </w:tcBorders>
            <w:shd w:val="clear" w:color="auto" w:fill="auto"/>
            <w:noWrap/>
            <w:vAlign w:val="bottom"/>
            <w:hideMark/>
          </w:tcPr>
          <w:p w:rsidR="00766E1D" w:rsidRPr="00766E1D" w:rsidRDefault="00766E1D" w:rsidP="00766E1D">
            <w:pPr>
              <w:spacing w:after="0" w:line="240" w:lineRule="auto"/>
              <w:jc w:val="right"/>
              <w:rPr>
                <w:rFonts w:ascii="Arial" w:eastAsia="Times New Roman" w:hAnsi="Arial" w:cs="Arial"/>
                <w:sz w:val="20"/>
                <w:szCs w:val="20"/>
                <w:lang w:eastAsia="pl-PL"/>
              </w:rPr>
            </w:pPr>
            <w:r w:rsidRPr="00766E1D">
              <w:rPr>
                <w:rFonts w:ascii="Arial" w:eastAsia="Times New Roman" w:hAnsi="Arial" w:cs="Arial"/>
                <w:sz w:val="20"/>
                <w:szCs w:val="20"/>
                <w:lang w:eastAsia="pl-PL"/>
              </w:rPr>
              <w:t>24,8</w:t>
            </w:r>
          </w:p>
        </w:tc>
        <w:tc>
          <w:tcPr>
            <w:tcW w:w="993" w:type="dxa"/>
            <w:tcBorders>
              <w:top w:val="nil"/>
              <w:left w:val="nil"/>
              <w:bottom w:val="single" w:sz="4" w:space="0" w:color="000000"/>
              <w:right w:val="single" w:sz="4" w:space="0" w:color="000000"/>
            </w:tcBorders>
            <w:shd w:val="clear" w:color="auto" w:fill="auto"/>
            <w:noWrap/>
            <w:vAlign w:val="bottom"/>
            <w:hideMark/>
          </w:tcPr>
          <w:p w:rsidR="00766E1D" w:rsidRPr="00766E1D" w:rsidRDefault="00766E1D" w:rsidP="00766E1D">
            <w:pPr>
              <w:spacing w:after="0" w:line="240" w:lineRule="auto"/>
              <w:jc w:val="right"/>
              <w:rPr>
                <w:rFonts w:ascii="Arial" w:eastAsia="Times New Roman" w:hAnsi="Arial" w:cs="Arial"/>
                <w:sz w:val="20"/>
                <w:szCs w:val="20"/>
                <w:lang w:eastAsia="pl-PL"/>
              </w:rPr>
            </w:pPr>
            <w:r w:rsidRPr="00766E1D">
              <w:rPr>
                <w:rFonts w:ascii="Arial" w:eastAsia="Times New Roman" w:hAnsi="Arial" w:cs="Arial"/>
                <w:sz w:val="20"/>
                <w:szCs w:val="20"/>
                <w:lang w:eastAsia="pl-PL"/>
              </w:rPr>
              <w:t>20,3</w:t>
            </w:r>
          </w:p>
        </w:tc>
        <w:tc>
          <w:tcPr>
            <w:tcW w:w="992" w:type="dxa"/>
            <w:tcBorders>
              <w:top w:val="nil"/>
              <w:left w:val="nil"/>
              <w:bottom w:val="single" w:sz="4" w:space="0" w:color="000000"/>
              <w:right w:val="single" w:sz="4" w:space="0" w:color="000000"/>
            </w:tcBorders>
            <w:shd w:val="clear" w:color="auto" w:fill="auto"/>
            <w:noWrap/>
            <w:vAlign w:val="bottom"/>
            <w:hideMark/>
          </w:tcPr>
          <w:p w:rsidR="00766E1D" w:rsidRPr="00766E1D" w:rsidRDefault="00766E1D" w:rsidP="00766E1D">
            <w:pPr>
              <w:spacing w:after="0" w:line="240" w:lineRule="auto"/>
              <w:jc w:val="right"/>
              <w:rPr>
                <w:rFonts w:ascii="Arial" w:eastAsia="Times New Roman" w:hAnsi="Arial" w:cs="Arial"/>
                <w:sz w:val="20"/>
                <w:szCs w:val="20"/>
                <w:lang w:eastAsia="pl-PL"/>
              </w:rPr>
            </w:pPr>
            <w:r w:rsidRPr="00766E1D">
              <w:rPr>
                <w:rFonts w:ascii="Arial" w:eastAsia="Times New Roman" w:hAnsi="Arial" w:cs="Arial"/>
                <w:sz w:val="20"/>
                <w:szCs w:val="20"/>
                <w:lang w:eastAsia="pl-PL"/>
              </w:rPr>
              <w:t>60,8</w:t>
            </w:r>
          </w:p>
        </w:tc>
        <w:tc>
          <w:tcPr>
            <w:tcW w:w="992" w:type="dxa"/>
            <w:tcBorders>
              <w:top w:val="nil"/>
              <w:left w:val="nil"/>
              <w:bottom w:val="single" w:sz="4" w:space="0" w:color="000000"/>
              <w:right w:val="single" w:sz="4" w:space="0" w:color="000000"/>
            </w:tcBorders>
            <w:shd w:val="clear" w:color="auto" w:fill="auto"/>
            <w:noWrap/>
            <w:vAlign w:val="bottom"/>
            <w:hideMark/>
          </w:tcPr>
          <w:p w:rsidR="00766E1D" w:rsidRPr="00766E1D" w:rsidRDefault="00766E1D" w:rsidP="00766E1D">
            <w:pPr>
              <w:spacing w:after="0" w:line="240" w:lineRule="auto"/>
              <w:jc w:val="right"/>
              <w:rPr>
                <w:rFonts w:ascii="Arial" w:eastAsia="Times New Roman" w:hAnsi="Arial" w:cs="Arial"/>
                <w:sz w:val="20"/>
                <w:szCs w:val="20"/>
                <w:lang w:eastAsia="pl-PL"/>
              </w:rPr>
            </w:pPr>
            <w:r w:rsidRPr="00766E1D">
              <w:rPr>
                <w:rFonts w:ascii="Arial" w:eastAsia="Times New Roman" w:hAnsi="Arial" w:cs="Arial"/>
                <w:sz w:val="20"/>
                <w:szCs w:val="20"/>
                <w:lang w:eastAsia="pl-PL"/>
              </w:rPr>
              <w:t>63,3</w:t>
            </w:r>
          </w:p>
        </w:tc>
        <w:tc>
          <w:tcPr>
            <w:tcW w:w="992" w:type="dxa"/>
            <w:tcBorders>
              <w:top w:val="nil"/>
              <w:left w:val="nil"/>
              <w:bottom w:val="single" w:sz="4" w:space="0" w:color="000000"/>
              <w:right w:val="single" w:sz="4" w:space="0" w:color="000000"/>
            </w:tcBorders>
            <w:shd w:val="clear" w:color="auto" w:fill="auto"/>
            <w:noWrap/>
            <w:vAlign w:val="bottom"/>
            <w:hideMark/>
          </w:tcPr>
          <w:p w:rsidR="00766E1D" w:rsidRPr="00766E1D" w:rsidRDefault="00766E1D" w:rsidP="00766E1D">
            <w:pPr>
              <w:spacing w:after="0" w:line="240" w:lineRule="auto"/>
              <w:jc w:val="right"/>
              <w:rPr>
                <w:rFonts w:ascii="Arial" w:eastAsia="Times New Roman" w:hAnsi="Arial" w:cs="Arial"/>
                <w:sz w:val="20"/>
                <w:szCs w:val="20"/>
                <w:lang w:eastAsia="pl-PL"/>
              </w:rPr>
            </w:pPr>
            <w:r w:rsidRPr="00766E1D">
              <w:rPr>
                <w:rFonts w:ascii="Arial" w:eastAsia="Times New Roman" w:hAnsi="Arial" w:cs="Arial"/>
                <w:sz w:val="20"/>
                <w:szCs w:val="20"/>
                <w:lang w:eastAsia="pl-PL"/>
              </w:rPr>
              <w:t>14,4</w:t>
            </w:r>
          </w:p>
        </w:tc>
        <w:tc>
          <w:tcPr>
            <w:tcW w:w="980" w:type="dxa"/>
            <w:tcBorders>
              <w:top w:val="nil"/>
              <w:left w:val="nil"/>
              <w:bottom w:val="single" w:sz="4" w:space="0" w:color="000000"/>
              <w:right w:val="single" w:sz="4" w:space="0" w:color="000000"/>
            </w:tcBorders>
            <w:shd w:val="clear" w:color="auto" w:fill="auto"/>
            <w:noWrap/>
            <w:vAlign w:val="bottom"/>
            <w:hideMark/>
          </w:tcPr>
          <w:p w:rsidR="00766E1D" w:rsidRPr="00766E1D" w:rsidRDefault="00766E1D" w:rsidP="00766E1D">
            <w:pPr>
              <w:spacing w:after="0" w:line="240" w:lineRule="auto"/>
              <w:jc w:val="right"/>
              <w:rPr>
                <w:rFonts w:ascii="Arial" w:eastAsia="Times New Roman" w:hAnsi="Arial" w:cs="Arial"/>
                <w:sz w:val="20"/>
                <w:szCs w:val="20"/>
                <w:lang w:eastAsia="pl-PL"/>
              </w:rPr>
            </w:pPr>
            <w:r w:rsidRPr="00766E1D">
              <w:rPr>
                <w:rFonts w:ascii="Arial" w:eastAsia="Times New Roman" w:hAnsi="Arial" w:cs="Arial"/>
                <w:sz w:val="20"/>
                <w:szCs w:val="20"/>
                <w:lang w:eastAsia="pl-PL"/>
              </w:rPr>
              <w:t>16,5</w:t>
            </w:r>
          </w:p>
        </w:tc>
      </w:tr>
      <w:tr w:rsidR="00766E1D" w:rsidRPr="00766E1D" w:rsidTr="00766E1D">
        <w:trPr>
          <w:trHeight w:val="255"/>
        </w:trPr>
        <w:tc>
          <w:tcPr>
            <w:tcW w:w="2835" w:type="dxa"/>
            <w:tcBorders>
              <w:top w:val="nil"/>
              <w:left w:val="single" w:sz="4" w:space="0" w:color="000000"/>
              <w:bottom w:val="single" w:sz="4" w:space="0" w:color="000000"/>
              <w:right w:val="single" w:sz="4" w:space="0" w:color="000000"/>
            </w:tcBorders>
            <w:shd w:val="clear" w:color="auto" w:fill="auto"/>
            <w:vAlign w:val="center"/>
            <w:hideMark/>
          </w:tcPr>
          <w:p w:rsidR="00766E1D" w:rsidRPr="00766E1D" w:rsidRDefault="00766E1D" w:rsidP="00766E1D">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Wieprz</w:t>
            </w:r>
          </w:p>
        </w:tc>
        <w:tc>
          <w:tcPr>
            <w:tcW w:w="1134" w:type="dxa"/>
            <w:tcBorders>
              <w:top w:val="nil"/>
              <w:left w:val="nil"/>
              <w:bottom w:val="single" w:sz="4" w:space="0" w:color="000000"/>
              <w:right w:val="single" w:sz="4" w:space="0" w:color="000000"/>
            </w:tcBorders>
            <w:shd w:val="clear" w:color="auto" w:fill="auto"/>
            <w:noWrap/>
            <w:vAlign w:val="bottom"/>
            <w:hideMark/>
          </w:tcPr>
          <w:p w:rsidR="00766E1D" w:rsidRPr="00766E1D" w:rsidRDefault="00766E1D" w:rsidP="00766E1D">
            <w:pPr>
              <w:spacing w:after="0" w:line="240" w:lineRule="auto"/>
              <w:jc w:val="right"/>
              <w:rPr>
                <w:rFonts w:ascii="Arial" w:eastAsia="Times New Roman" w:hAnsi="Arial" w:cs="Arial"/>
                <w:sz w:val="20"/>
                <w:szCs w:val="20"/>
                <w:lang w:eastAsia="pl-PL"/>
              </w:rPr>
            </w:pPr>
            <w:r w:rsidRPr="00766E1D">
              <w:rPr>
                <w:rFonts w:ascii="Arial" w:eastAsia="Times New Roman" w:hAnsi="Arial" w:cs="Arial"/>
                <w:sz w:val="20"/>
                <w:szCs w:val="20"/>
                <w:lang w:eastAsia="pl-PL"/>
              </w:rPr>
              <w:t>27,7</w:t>
            </w:r>
          </w:p>
        </w:tc>
        <w:tc>
          <w:tcPr>
            <w:tcW w:w="993" w:type="dxa"/>
            <w:tcBorders>
              <w:top w:val="nil"/>
              <w:left w:val="nil"/>
              <w:bottom w:val="single" w:sz="4" w:space="0" w:color="000000"/>
              <w:right w:val="single" w:sz="4" w:space="0" w:color="000000"/>
            </w:tcBorders>
            <w:shd w:val="clear" w:color="auto" w:fill="auto"/>
            <w:noWrap/>
            <w:vAlign w:val="bottom"/>
            <w:hideMark/>
          </w:tcPr>
          <w:p w:rsidR="00766E1D" w:rsidRPr="00766E1D" w:rsidRDefault="00766E1D" w:rsidP="00766E1D">
            <w:pPr>
              <w:spacing w:after="0" w:line="240" w:lineRule="auto"/>
              <w:jc w:val="right"/>
              <w:rPr>
                <w:rFonts w:ascii="Arial" w:eastAsia="Times New Roman" w:hAnsi="Arial" w:cs="Arial"/>
                <w:sz w:val="20"/>
                <w:szCs w:val="20"/>
                <w:lang w:eastAsia="pl-PL"/>
              </w:rPr>
            </w:pPr>
            <w:r w:rsidRPr="00766E1D">
              <w:rPr>
                <w:rFonts w:ascii="Arial" w:eastAsia="Times New Roman" w:hAnsi="Arial" w:cs="Arial"/>
                <w:sz w:val="20"/>
                <w:szCs w:val="20"/>
                <w:lang w:eastAsia="pl-PL"/>
              </w:rPr>
              <w:t>22,4</w:t>
            </w:r>
          </w:p>
        </w:tc>
        <w:tc>
          <w:tcPr>
            <w:tcW w:w="992" w:type="dxa"/>
            <w:tcBorders>
              <w:top w:val="nil"/>
              <w:left w:val="nil"/>
              <w:bottom w:val="single" w:sz="4" w:space="0" w:color="000000"/>
              <w:right w:val="single" w:sz="4" w:space="0" w:color="000000"/>
            </w:tcBorders>
            <w:shd w:val="clear" w:color="auto" w:fill="auto"/>
            <w:noWrap/>
            <w:vAlign w:val="bottom"/>
            <w:hideMark/>
          </w:tcPr>
          <w:p w:rsidR="00766E1D" w:rsidRPr="00766E1D" w:rsidRDefault="00766E1D" w:rsidP="00766E1D">
            <w:pPr>
              <w:spacing w:after="0" w:line="240" w:lineRule="auto"/>
              <w:jc w:val="right"/>
              <w:rPr>
                <w:rFonts w:ascii="Arial" w:eastAsia="Times New Roman" w:hAnsi="Arial" w:cs="Arial"/>
                <w:sz w:val="20"/>
                <w:szCs w:val="20"/>
                <w:lang w:eastAsia="pl-PL"/>
              </w:rPr>
            </w:pPr>
            <w:r w:rsidRPr="00766E1D">
              <w:rPr>
                <w:rFonts w:ascii="Arial" w:eastAsia="Times New Roman" w:hAnsi="Arial" w:cs="Arial"/>
                <w:sz w:val="20"/>
                <w:szCs w:val="20"/>
                <w:lang w:eastAsia="pl-PL"/>
              </w:rPr>
              <w:t>58,0</w:t>
            </w:r>
          </w:p>
        </w:tc>
        <w:tc>
          <w:tcPr>
            <w:tcW w:w="992" w:type="dxa"/>
            <w:tcBorders>
              <w:top w:val="nil"/>
              <w:left w:val="nil"/>
              <w:bottom w:val="single" w:sz="4" w:space="0" w:color="000000"/>
              <w:right w:val="single" w:sz="4" w:space="0" w:color="000000"/>
            </w:tcBorders>
            <w:shd w:val="clear" w:color="auto" w:fill="auto"/>
            <w:noWrap/>
            <w:vAlign w:val="bottom"/>
            <w:hideMark/>
          </w:tcPr>
          <w:p w:rsidR="00766E1D" w:rsidRPr="00766E1D" w:rsidRDefault="00766E1D" w:rsidP="00766E1D">
            <w:pPr>
              <w:spacing w:after="0" w:line="240" w:lineRule="auto"/>
              <w:jc w:val="right"/>
              <w:rPr>
                <w:rFonts w:ascii="Arial" w:eastAsia="Times New Roman" w:hAnsi="Arial" w:cs="Arial"/>
                <w:sz w:val="20"/>
                <w:szCs w:val="20"/>
                <w:lang w:eastAsia="pl-PL"/>
              </w:rPr>
            </w:pPr>
            <w:r w:rsidRPr="00766E1D">
              <w:rPr>
                <w:rFonts w:ascii="Arial" w:eastAsia="Times New Roman" w:hAnsi="Arial" w:cs="Arial"/>
                <w:sz w:val="20"/>
                <w:szCs w:val="20"/>
                <w:lang w:eastAsia="pl-PL"/>
              </w:rPr>
              <w:t>62,5</w:t>
            </w:r>
          </w:p>
        </w:tc>
        <w:tc>
          <w:tcPr>
            <w:tcW w:w="992" w:type="dxa"/>
            <w:tcBorders>
              <w:top w:val="nil"/>
              <w:left w:val="nil"/>
              <w:bottom w:val="single" w:sz="4" w:space="0" w:color="000000"/>
              <w:right w:val="single" w:sz="4" w:space="0" w:color="000000"/>
            </w:tcBorders>
            <w:shd w:val="clear" w:color="auto" w:fill="auto"/>
            <w:noWrap/>
            <w:vAlign w:val="bottom"/>
            <w:hideMark/>
          </w:tcPr>
          <w:p w:rsidR="00766E1D" w:rsidRPr="00766E1D" w:rsidRDefault="00766E1D" w:rsidP="00766E1D">
            <w:pPr>
              <w:spacing w:after="0" w:line="240" w:lineRule="auto"/>
              <w:jc w:val="right"/>
              <w:rPr>
                <w:rFonts w:ascii="Arial" w:eastAsia="Times New Roman" w:hAnsi="Arial" w:cs="Arial"/>
                <w:sz w:val="20"/>
                <w:szCs w:val="20"/>
                <w:lang w:eastAsia="pl-PL"/>
              </w:rPr>
            </w:pPr>
            <w:r w:rsidRPr="00766E1D">
              <w:rPr>
                <w:rFonts w:ascii="Arial" w:eastAsia="Times New Roman" w:hAnsi="Arial" w:cs="Arial"/>
                <w:sz w:val="20"/>
                <w:szCs w:val="20"/>
                <w:lang w:eastAsia="pl-PL"/>
              </w:rPr>
              <w:t>14,3</w:t>
            </w:r>
          </w:p>
        </w:tc>
        <w:tc>
          <w:tcPr>
            <w:tcW w:w="980" w:type="dxa"/>
            <w:tcBorders>
              <w:top w:val="nil"/>
              <w:left w:val="nil"/>
              <w:bottom w:val="single" w:sz="4" w:space="0" w:color="000000"/>
              <w:right w:val="single" w:sz="4" w:space="0" w:color="000000"/>
            </w:tcBorders>
            <w:shd w:val="clear" w:color="auto" w:fill="auto"/>
            <w:noWrap/>
            <w:vAlign w:val="bottom"/>
            <w:hideMark/>
          </w:tcPr>
          <w:p w:rsidR="00766E1D" w:rsidRPr="00766E1D" w:rsidRDefault="00766E1D" w:rsidP="00766E1D">
            <w:pPr>
              <w:spacing w:after="0" w:line="240" w:lineRule="auto"/>
              <w:jc w:val="right"/>
              <w:rPr>
                <w:rFonts w:ascii="Arial" w:eastAsia="Times New Roman" w:hAnsi="Arial" w:cs="Arial"/>
                <w:sz w:val="20"/>
                <w:szCs w:val="20"/>
                <w:lang w:eastAsia="pl-PL"/>
              </w:rPr>
            </w:pPr>
            <w:r w:rsidRPr="00766E1D">
              <w:rPr>
                <w:rFonts w:ascii="Arial" w:eastAsia="Times New Roman" w:hAnsi="Arial" w:cs="Arial"/>
                <w:sz w:val="20"/>
                <w:szCs w:val="20"/>
                <w:lang w:eastAsia="pl-PL"/>
              </w:rPr>
              <w:t>15,1</w:t>
            </w:r>
          </w:p>
        </w:tc>
      </w:tr>
    </w:tbl>
    <w:p w:rsidR="00FE6A92" w:rsidRDefault="00FE6A92" w:rsidP="00FE6A92">
      <w:pPr>
        <w:spacing w:after="0" w:line="240" w:lineRule="auto"/>
        <w:jc w:val="both"/>
        <w:rPr>
          <w:rStyle w:val="Tytuksiki"/>
        </w:rPr>
      </w:pPr>
      <w:r>
        <w:rPr>
          <w:rStyle w:val="Tytuksiki"/>
        </w:rPr>
        <w:t>Tab</w:t>
      </w:r>
      <w:r w:rsidRPr="006D355A">
        <w:rPr>
          <w:rStyle w:val="Tytuksiki"/>
        </w:rPr>
        <w:t xml:space="preserve">. nr </w:t>
      </w:r>
      <w:r>
        <w:rPr>
          <w:rStyle w:val="Tytuksiki"/>
        </w:rPr>
        <w:t>4. Struktura wiekowa w 2003 i 2013 r.</w:t>
      </w:r>
    </w:p>
    <w:p w:rsidR="00FE6A92" w:rsidRPr="00F43FA7" w:rsidRDefault="00FE6A92" w:rsidP="00FE6A92">
      <w:pPr>
        <w:spacing w:after="0" w:line="240" w:lineRule="auto"/>
        <w:jc w:val="both"/>
        <w:rPr>
          <w:rStyle w:val="Tytuksiki"/>
          <w:b w:val="0"/>
          <w:sz w:val="18"/>
        </w:rPr>
      </w:pPr>
      <w:r w:rsidRPr="00F43FA7">
        <w:rPr>
          <w:rStyle w:val="Tytuksiki"/>
          <w:b w:val="0"/>
          <w:sz w:val="18"/>
        </w:rPr>
        <w:t xml:space="preserve">– oprac. na podst. danych </w:t>
      </w:r>
      <w:r>
        <w:rPr>
          <w:rStyle w:val="Tytuksiki"/>
          <w:b w:val="0"/>
          <w:sz w:val="18"/>
        </w:rPr>
        <w:t>GUS.</w:t>
      </w:r>
      <w:r w:rsidRPr="00F43FA7">
        <w:rPr>
          <w:rStyle w:val="Tytuksiki"/>
          <w:b w:val="0"/>
          <w:sz w:val="18"/>
        </w:rPr>
        <w:t xml:space="preserve"> </w:t>
      </w:r>
    </w:p>
    <w:p w:rsidR="00766E1D" w:rsidRDefault="00766E1D" w:rsidP="00077240">
      <w:pPr>
        <w:jc w:val="both"/>
      </w:pPr>
    </w:p>
    <w:p w:rsidR="008D7051" w:rsidRDefault="00766E1D" w:rsidP="00077240">
      <w:pPr>
        <w:jc w:val="both"/>
      </w:pPr>
      <w:r>
        <w:t xml:space="preserve">Na przestrzeni ostatnich 10 lat na terenie Gminy Wieprz liczba mieszkańców w wieku przedprodukcyjnym zmniejszyła się z 27,7% do 22,4%. Jednocześnie obserwuje się wzrost o 4,5% liczby osób w wieku produkcyjnym </w:t>
      </w:r>
      <w:r w:rsidR="001B786D">
        <w:t>oraz nieznaczny wzrost liczby osób w wieku poprod</w:t>
      </w:r>
      <w:r w:rsidR="005C2E84">
        <w:t>ukcyjnym. Ta niekorzystna zmiana</w:t>
      </w:r>
      <w:r w:rsidR="001B786D">
        <w:t xml:space="preserve"> struktury demograficznej obserwowana jest </w:t>
      </w:r>
      <w:r w:rsidR="0033065C">
        <w:t xml:space="preserve">również w innych gminach powiatu oraz kraju. </w:t>
      </w:r>
    </w:p>
    <w:p w:rsidR="005E0235" w:rsidRDefault="005E0235" w:rsidP="00077240">
      <w:pPr>
        <w:jc w:val="both"/>
      </w:pPr>
      <w:r>
        <w:t xml:space="preserve">Dane te potwierdza liczba dzieci jakie rodzą się w poszczególnych latach </w:t>
      </w:r>
      <w:r w:rsidR="00F0388F">
        <w:t>na terenie sołectw gminy Wieprz.</w:t>
      </w:r>
    </w:p>
    <w:tbl>
      <w:tblPr>
        <w:tblW w:w="7533" w:type="dxa"/>
        <w:jc w:val="center"/>
        <w:tblCellMar>
          <w:left w:w="70" w:type="dxa"/>
          <w:right w:w="70" w:type="dxa"/>
        </w:tblCellMar>
        <w:tblLook w:val="04A0" w:firstRow="1" w:lastRow="0" w:firstColumn="1" w:lastColumn="0" w:noHBand="0" w:noVBand="1"/>
      </w:tblPr>
      <w:tblGrid>
        <w:gridCol w:w="1701"/>
        <w:gridCol w:w="729"/>
        <w:gridCol w:w="729"/>
        <w:gridCol w:w="729"/>
        <w:gridCol w:w="729"/>
        <w:gridCol w:w="729"/>
        <w:gridCol w:w="729"/>
        <w:gridCol w:w="729"/>
        <w:gridCol w:w="729"/>
      </w:tblGrid>
      <w:tr w:rsidR="005E0235" w:rsidRPr="005562A7" w:rsidTr="00FE6A92">
        <w:trPr>
          <w:trHeight w:val="255"/>
          <w:jc w:val="center"/>
        </w:trPr>
        <w:tc>
          <w:tcPr>
            <w:tcW w:w="1701" w:type="dxa"/>
            <w:vMerge w:val="restart"/>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5E0235" w:rsidRPr="005562A7" w:rsidRDefault="005E0235" w:rsidP="000F777E">
            <w:pPr>
              <w:spacing w:after="0" w:line="240" w:lineRule="auto"/>
              <w:jc w:val="center"/>
              <w:rPr>
                <w:rFonts w:ascii="Arial" w:eastAsia="Times New Roman" w:hAnsi="Arial" w:cs="Arial"/>
                <w:b/>
                <w:bCs/>
                <w:color w:val="FFFFFF"/>
                <w:sz w:val="20"/>
                <w:szCs w:val="20"/>
                <w:lang w:eastAsia="pl-PL"/>
              </w:rPr>
            </w:pPr>
            <w:r w:rsidRPr="005562A7">
              <w:rPr>
                <w:rFonts w:ascii="Arial" w:eastAsia="Times New Roman" w:hAnsi="Arial" w:cs="Arial"/>
                <w:b/>
                <w:bCs/>
                <w:color w:val="FFFFFF"/>
                <w:sz w:val="20"/>
                <w:szCs w:val="20"/>
                <w:lang w:eastAsia="pl-PL"/>
              </w:rPr>
              <w:lastRenderedPageBreak/>
              <w:t>Gmina Wieprz</w:t>
            </w:r>
          </w:p>
        </w:tc>
        <w:tc>
          <w:tcPr>
            <w:tcW w:w="5832" w:type="dxa"/>
            <w:gridSpan w:val="8"/>
            <w:tcBorders>
              <w:top w:val="single" w:sz="4" w:space="0" w:color="000000"/>
              <w:left w:val="nil"/>
              <w:bottom w:val="single" w:sz="4" w:space="0" w:color="000000"/>
              <w:right w:val="single" w:sz="4" w:space="0" w:color="000000"/>
            </w:tcBorders>
            <w:shd w:val="clear" w:color="000000" w:fill="008080"/>
            <w:noWrap/>
            <w:vAlign w:val="center"/>
            <w:hideMark/>
          </w:tcPr>
          <w:p w:rsidR="005E0235" w:rsidRPr="005562A7" w:rsidRDefault="005E0235" w:rsidP="00F0388F">
            <w:pPr>
              <w:spacing w:after="0" w:line="240" w:lineRule="auto"/>
              <w:jc w:val="center"/>
              <w:rPr>
                <w:rFonts w:ascii="Arial" w:eastAsia="Times New Roman" w:hAnsi="Arial" w:cs="Arial"/>
                <w:b/>
                <w:bCs/>
                <w:color w:val="FFFFFF"/>
                <w:sz w:val="20"/>
                <w:szCs w:val="20"/>
                <w:lang w:eastAsia="pl-PL"/>
              </w:rPr>
            </w:pPr>
            <w:r>
              <w:rPr>
                <w:rFonts w:ascii="Arial" w:eastAsia="Times New Roman" w:hAnsi="Arial" w:cs="Arial"/>
                <w:b/>
                <w:bCs/>
                <w:color w:val="FFFFFF"/>
                <w:sz w:val="20"/>
                <w:szCs w:val="20"/>
                <w:lang w:eastAsia="pl-PL"/>
              </w:rPr>
              <w:t xml:space="preserve">Liczba dzieci urodzonych w poszczególnych latach </w:t>
            </w:r>
          </w:p>
        </w:tc>
      </w:tr>
      <w:tr w:rsidR="005E0235" w:rsidRPr="005562A7" w:rsidTr="00FE6A92">
        <w:trPr>
          <w:trHeight w:val="255"/>
          <w:jc w:val="center"/>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5E0235" w:rsidRPr="005562A7" w:rsidRDefault="005E0235" w:rsidP="005E0235">
            <w:pPr>
              <w:spacing w:after="0" w:line="240" w:lineRule="auto"/>
              <w:rPr>
                <w:rFonts w:ascii="Arial" w:eastAsia="Times New Roman" w:hAnsi="Arial" w:cs="Arial"/>
                <w:b/>
                <w:bCs/>
                <w:color w:val="FFFFFF"/>
                <w:sz w:val="20"/>
                <w:szCs w:val="20"/>
                <w:lang w:eastAsia="pl-PL"/>
              </w:rPr>
            </w:pPr>
          </w:p>
        </w:tc>
        <w:tc>
          <w:tcPr>
            <w:tcW w:w="729" w:type="dxa"/>
            <w:tcBorders>
              <w:top w:val="nil"/>
              <w:left w:val="nil"/>
              <w:bottom w:val="single" w:sz="4" w:space="0" w:color="000000"/>
              <w:right w:val="single" w:sz="4" w:space="0" w:color="000000"/>
            </w:tcBorders>
            <w:shd w:val="clear" w:color="000000" w:fill="008080"/>
            <w:noWrap/>
          </w:tcPr>
          <w:p w:rsidR="005E0235" w:rsidRDefault="005E0235" w:rsidP="005E0235">
            <w:pPr>
              <w:spacing w:after="0" w:line="240" w:lineRule="auto"/>
              <w:jc w:val="center"/>
              <w:rPr>
                <w:rFonts w:ascii="Arial" w:eastAsia="Times New Roman" w:hAnsi="Arial" w:cs="Arial"/>
                <w:b/>
                <w:bCs/>
                <w:color w:val="FFFFFF"/>
                <w:sz w:val="20"/>
                <w:szCs w:val="20"/>
                <w:lang w:eastAsia="pl-PL"/>
              </w:rPr>
            </w:pPr>
            <w:r>
              <w:rPr>
                <w:rFonts w:ascii="Arial" w:eastAsia="Times New Roman" w:hAnsi="Arial" w:cs="Arial"/>
                <w:b/>
                <w:bCs/>
                <w:color w:val="FFFFFF"/>
                <w:sz w:val="20"/>
                <w:szCs w:val="20"/>
                <w:lang w:eastAsia="pl-PL"/>
              </w:rPr>
              <w:t>1989</w:t>
            </w:r>
          </w:p>
        </w:tc>
        <w:tc>
          <w:tcPr>
            <w:tcW w:w="729" w:type="dxa"/>
            <w:tcBorders>
              <w:top w:val="nil"/>
              <w:left w:val="nil"/>
              <w:bottom w:val="single" w:sz="4" w:space="0" w:color="000000"/>
              <w:right w:val="single" w:sz="4" w:space="0" w:color="000000"/>
            </w:tcBorders>
            <w:shd w:val="clear" w:color="000000" w:fill="008080"/>
            <w:noWrap/>
          </w:tcPr>
          <w:p w:rsidR="005E0235" w:rsidRDefault="005E0235" w:rsidP="005E0235">
            <w:pPr>
              <w:spacing w:after="0" w:line="240" w:lineRule="auto"/>
              <w:jc w:val="center"/>
              <w:rPr>
                <w:rFonts w:ascii="Arial" w:eastAsia="Times New Roman" w:hAnsi="Arial" w:cs="Arial"/>
                <w:b/>
                <w:bCs/>
                <w:color w:val="FFFFFF"/>
                <w:sz w:val="20"/>
                <w:szCs w:val="20"/>
                <w:lang w:eastAsia="pl-PL"/>
              </w:rPr>
            </w:pPr>
            <w:r>
              <w:rPr>
                <w:rFonts w:ascii="Arial" w:eastAsia="Times New Roman" w:hAnsi="Arial" w:cs="Arial"/>
                <w:b/>
                <w:bCs/>
                <w:color w:val="FFFFFF"/>
                <w:sz w:val="20"/>
                <w:szCs w:val="20"/>
                <w:lang w:eastAsia="pl-PL"/>
              </w:rPr>
              <w:t>1994</w:t>
            </w:r>
          </w:p>
        </w:tc>
        <w:tc>
          <w:tcPr>
            <w:tcW w:w="729" w:type="dxa"/>
            <w:tcBorders>
              <w:top w:val="nil"/>
              <w:left w:val="nil"/>
              <w:bottom w:val="single" w:sz="4" w:space="0" w:color="000000"/>
              <w:right w:val="single" w:sz="4" w:space="0" w:color="000000"/>
            </w:tcBorders>
            <w:shd w:val="clear" w:color="000000" w:fill="008080"/>
            <w:noWrap/>
            <w:vAlign w:val="center"/>
          </w:tcPr>
          <w:p w:rsidR="005E0235" w:rsidRPr="005562A7" w:rsidRDefault="005E0235" w:rsidP="005E0235">
            <w:pPr>
              <w:spacing w:after="0" w:line="240" w:lineRule="auto"/>
              <w:jc w:val="center"/>
              <w:rPr>
                <w:rFonts w:ascii="Arial" w:eastAsia="Times New Roman" w:hAnsi="Arial" w:cs="Arial"/>
                <w:b/>
                <w:bCs/>
                <w:color w:val="FFFFFF"/>
                <w:sz w:val="20"/>
                <w:szCs w:val="20"/>
                <w:lang w:eastAsia="pl-PL"/>
              </w:rPr>
            </w:pPr>
            <w:r>
              <w:rPr>
                <w:rFonts w:ascii="Arial" w:eastAsia="Times New Roman" w:hAnsi="Arial" w:cs="Arial"/>
                <w:b/>
                <w:bCs/>
                <w:color w:val="FFFFFF"/>
                <w:sz w:val="20"/>
                <w:szCs w:val="20"/>
                <w:lang w:eastAsia="pl-PL"/>
              </w:rPr>
              <w:t>2004</w:t>
            </w:r>
          </w:p>
        </w:tc>
        <w:tc>
          <w:tcPr>
            <w:tcW w:w="729" w:type="dxa"/>
            <w:tcBorders>
              <w:top w:val="nil"/>
              <w:left w:val="nil"/>
              <w:bottom w:val="single" w:sz="4" w:space="0" w:color="000000"/>
              <w:right w:val="single" w:sz="4" w:space="0" w:color="000000"/>
            </w:tcBorders>
            <w:shd w:val="clear" w:color="000000" w:fill="008080"/>
            <w:noWrap/>
            <w:vAlign w:val="center"/>
          </w:tcPr>
          <w:p w:rsidR="005E0235" w:rsidRPr="005562A7" w:rsidRDefault="005E0235" w:rsidP="005E0235">
            <w:pPr>
              <w:spacing w:after="0" w:line="240" w:lineRule="auto"/>
              <w:jc w:val="center"/>
              <w:rPr>
                <w:rFonts w:ascii="Arial" w:eastAsia="Times New Roman" w:hAnsi="Arial" w:cs="Arial"/>
                <w:b/>
                <w:bCs/>
                <w:color w:val="FFFFFF"/>
                <w:sz w:val="20"/>
                <w:szCs w:val="20"/>
                <w:lang w:eastAsia="pl-PL"/>
              </w:rPr>
            </w:pPr>
            <w:r w:rsidRPr="005562A7">
              <w:rPr>
                <w:rFonts w:ascii="Arial" w:eastAsia="Times New Roman" w:hAnsi="Arial" w:cs="Arial"/>
                <w:b/>
                <w:bCs/>
                <w:color w:val="FFFFFF"/>
                <w:sz w:val="20"/>
                <w:szCs w:val="20"/>
                <w:lang w:eastAsia="pl-PL"/>
              </w:rPr>
              <w:t>200</w:t>
            </w:r>
            <w:r>
              <w:rPr>
                <w:rFonts w:ascii="Arial" w:eastAsia="Times New Roman" w:hAnsi="Arial" w:cs="Arial"/>
                <w:b/>
                <w:bCs/>
                <w:color w:val="FFFFFF"/>
                <w:sz w:val="20"/>
                <w:szCs w:val="20"/>
                <w:lang w:eastAsia="pl-PL"/>
              </w:rPr>
              <w:t>6</w:t>
            </w:r>
          </w:p>
        </w:tc>
        <w:tc>
          <w:tcPr>
            <w:tcW w:w="729" w:type="dxa"/>
            <w:tcBorders>
              <w:top w:val="nil"/>
              <w:left w:val="nil"/>
              <w:bottom w:val="single" w:sz="4" w:space="0" w:color="000000"/>
              <w:right w:val="single" w:sz="4" w:space="0" w:color="000000"/>
            </w:tcBorders>
            <w:shd w:val="clear" w:color="000000" w:fill="008080"/>
            <w:noWrap/>
            <w:vAlign w:val="center"/>
          </w:tcPr>
          <w:p w:rsidR="005E0235" w:rsidRPr="005562A7" w:rsidRDefault="005E0235" w:rsidP="005E0235">
            <w:pPr>
              <w:spacing w:after="0" w:line="240" w:lineRule="auto"/>
              <w:jc w:val="center"/>
              <w:rPr>
                <w:rFonts w:ascii="Arial" w:eastAsia="Times New Roman" w:hAnsi="Arial" w:cs="Arial"/>
                <w:b/>
                <w:bCs/>
                <w:color w:val="FFFFFF"/>
                <w:sz w:val="20"/>
                <w:szCs w:val="20"/>
                <w:lang w:eastAsia="pl-PL"/>
              </w:rPr>
            </w:pPr>
            <w:r w:rsidRPr="005562A7">
              <w:rPr>
                <w:rFonts w:ascii="Arial" w:eastAsia="Times New Roman" w:hAnsi="Arial" w:cs="Arial"/>
                <w:b/>
                <w:bCs/>
                <w:color w:val="FFFFFF"/>
                <w:sz w:val="20"/>
                <w:szCs w:val="20"/>
                <w:lang w:eastAsia="pl-PL"/>
              </w:rPr>
              <w:t>200</w:t>
            </w:r>
            <w:r>
              <w:rPr>
                <w:rFonts w:ascii="Arial" w:eastAsia="Times New Roman" w:hAnsi="Arial" w:cs="Arial"/>
                <w:b/>
                <w:bCs/>
                <w:color w:val="FFFFFF"/>
                <w:sz w:val="20"/>
                <w:szCs w:val="20"/>
                <w:lang w:eastAsia="pl-PL"/>
              </w:rPr>
              <w:t>8</w:t>
            </w:r>
          </w:p>
        </w:tc>
        <w:tc>
          <w:tcPr>
            <w:tcW w:w="729" w:type="dxa"/>
            <w:tcBorders>
              <w:top w:val="nil"/>
              <w:left w:val="nil"/>
              <w:bottom w:val="single" w:sz="4" w:space="0" w:color="000000"/>
              <w:right w:val="single" w:sz="4" w:space="0" w:color="000000"/>
            </w:tcBorders>
            <w:shd w:val="clear" w:color="000000" w:fill="008080"/>
            <w:noWrap/>
            <w:vAlign w:val="center"/>
          </w:tcPr>
          <w:p w:rsidR="005E0235" w:rsidRPr="005562A7" w:rsidRDefault="005E0235" w:rsidP="005E0235">
            <w:pPr>
              <w:spacing w:after="0" w:line="240" w:lineRule="auto"/>
              <w:jc w:val="center"/>
              <w:rPr>
                <w:rFonts w:ascii="Arial" w:eastAsia="Times New Roman" w:hAnsi="Arial" w:cs="Arial"/>
                <w:b/>
                <w:bCs/>
                <w:color w:val="FFFFFF"/>
                <w:sz w:val="20"/>
                <w:szCs w:val="20"/>
                <w:lang w:eastAsia="pl-PL"/>
              </w:rPr>
            </w:pPr>
            <w:r w:rsidRPr="005562A7">
              <w:rPr>
                <w:rFonts w:ascii="Arial" w:eastAsia="Times New Roman" w:hAnsi="Arial" w:cs="Arial"/>
                <w:b/>
                <w:bCs/>
                <w:color w:val="FFFFFF"/>
                <w:sz w:val="20"/>
                <w:szCs w:val="20"/>
                <w:lang w:eastAsia="pl-PL"/>
              </w:rPr>
              <w:t>20</w:t>
            </w:r>
            <w:r>
              <w:rPr>
                <w:rFonts w:ascii="Arial" w:eastAsia="Times New Roman" w:hAnsi="Arial" w:cs="Arial"/>
                <w:b/>
                <w:bCs/>
                <w:color w:val="FFFFFF"/>
                <w:sz w:val="20"/>
                <w:szCs w:val="20"/>
                <w:lang w:eastAsia="pl-PL"/>
              </w:rPr>
              <w:t>10</w:t>
            </w:r>
          </w:p>
        </w:tc>
        <w:tc>
          <w:tcPr>
            <w:tcW w:w="729" w:type="dxa"/>
            <w:tcBorders>
              <w:top w:val="nil"/>
              <w:left w:val="nil"/>
              <w:bottom w:val="single" w:sz="4" w:space="0" w:color="000000"/>
              <w:right w:val="single" w:sz="4" w:space="0" w:color="000000"/>
            </w:tcBorders>
            <w:shd w:val="clear" w:color="000000" w:fill="008080"/>
            <w:noWrap/>
            <w:vAlign w:val="center"/>
          </w:tcPr>
          <w:p w:rsidR="005E0235" w:rsidRPr="005562A7" w:rsidRDefault="005E0235" w:rsidP="005E0235">
            <w:pPr>
              <w:spacing w:after="0" w:line="240" w:lineRule="auto"/>
              <w:jc w:val="center"/>
              <w:rPr>
                <w:rFonts w:ascii="Arial" w:eastAsia="Times New Roman" w:hAnsi="Arial" w:cs="Arial"/>
                <w:b/>
                <w:bCs/>
                <w:color w:val="FFFFFF"/>
                <w:sz w:val="20"/>
                <w:szCs w:val="20"/>
                <w:lang w:eastAsia="pl-PL"/>
              </w:rPr>
            </w:pPr>
            <w:r w:rsidRPr="005562A7">
              <w:rPr>
                <w:rFonts w:ascii="Arial" w:eastAsia="Times New Roman" w:hAnsi="Arial" w:cs="Arial"/>
                <w:b/>
                <w:bCs/>
                <w:color w:val="FFFFFF"/>
                <w:sz w:val="20"/>
                <w:szCs w:val="20"/>
                <w:lang w:eastAsia="pl-PL"/>
              </w:rPr>
              <w:t>201</w:t>
            </w:r>
            <w:r>
              <w:rPr>
                <w:rFonts w:ascii="Arial" w:eastAsia="Times New Roman" w:hAnsi="Arial" w:cs="Arial"/>
                <w:b/>
                <w:bCs/>
                <w:color w:val="FFFFFF"/>
                <w:sz w:val="20"/>
                <w:szCs w:val="20"/>
                <w:lang w:eastAsia="pl-PL"/>
              </w:rPr>
              <w:t>2</w:t>
            </w:r>
          </w:p>
        </w:tc>
        <w:tc>
          <w:tcPr>
            <w:tcW w:w="729" w:type="dxa"/>
            <w:tcBorders>
              <w:top w:val="nil"/>
              <w:left w:val="nil"/>
              <w:bottom w:val="single" w:sz="4" w:space="0" w:color="000000"/>
              <w:right w:val="single" w:sz="4" w:space="0" w:color="000000"/>
            </w:tcBorders>
            <w:shd w:val="clear" w:color="000000" w:fill="008080"/>
            <w:noWrap/>
            <w:vAlign w:val="center"/>
          </w:tcPr>
          <w:p w:rsidR="005E0235" w:rsidRPr="005562A7" w:rsidRDefault="005E0235" w:rsidP="005E0235">
            <w:pPr>
              <w:spacing w:after="0" w:line="240" w:lineRule="auto"/>
              <w:jc w:val="center"/>
              <w:rPr>
                <w:rFonts w:ascii="Arial" w:eastAsia="Times New Roman" w:hAnsi="Arial" w:cs="Arial"/>
                <w:b/>
                <w:bCs/>
                <w:color w:val="FFFFFF"/>
                <w:sz w:val="20"/>
                <w:szCs w:val="20"/>
                <w:lang w:eastAsia="pl-PL"/>
              </w:rPr>
            </w:pPr>
            <w:r w:rsidRPr="005562A7">
              <w:rPr>
                <w:rFonts w:ascii="Arial" w:eastAsia="Times New Roman" w:hAnsi="Arial" w:cs="Arial"/>
                <w:b/>
                <w:bCs/>
                <w:color w:val="FFFFFF"/>
                <w:sz w:val="20"/>
                <w:szCs w:val="20"/>
                <w:lang w:eastAsia="pl-PL"/>
              </w:rPr>
              <w:t>201</w:t>
            </w:r>
            <w:r>
              <w:rPr>
                <w:rFonts w:ascii="Arial" w:eastAsia="Times New Roman" w:hAnsi="Arial" w:cs="Arial"/>
                <w:b/>
                <w:bCs/>
                <w:color w:val="FFFFFF"/>
                <w:sz w:val="20"/>
                <w:szCs w:val="20"/>
                <w:lang w:eastAsia="pl-PL"/>
              </w:rPr>
              <w:t>4</w:t>
            </w:r>
          </w:p>
        </w:tc>
      </w:tr>
      <w:tr w:rsidR="005E0235" w:rsidRPr="005562A7" w:rsidTr="00FE6A92">
        <w:trPr>
          <w:trHeight w:val="255"/>
          <w:jc w:val="center"/>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5E0235" w:rsidRPr="005562A7" w:rsidRDefault="005E0235" w:rsidP="005E0235">
            <w:pPr>
              <w:spacing w:after="0" w:line="240" w:lineRule="auto"/>
              <w:rPr>
                <w:rFonts w:ascii="Arial" w:eastAsia="Times New Roman" w:hAnsi="Arial" w:cs="Arial"/>
                <w:b/>
                <w:bCs/>
                <w:color w:val="FFFFFF"/>
                <w:sz w:val="20"/>
                <w:szCs w:val="20"/>
                <w:lang w:eastAsia="pl-PL"/>
              </w:rPr>
            </w:pPr>
          </w:p>
        </w:tc>
        <w:tc>
          <w:tcPr>
            <w:tcW w:w="729" w:type="dxa"/>
            <w:tcBorders>
              <w:top w:val="nil"/>
              <w:left w:val="nil"/>
              <w:bottom w:val="single" w:sz="4" w:space="0" w:color="000000"/>
              <w:right w:val="single" w:sz="4" w:space="0" w:color="000000"/>
            </w:tcBorders>
            <w:shd w:val="clear" w:color="000000" w:fill="CCFFFF"/>
            <w:noWrap/>
            <w:vAlign w:val="center"/>
          </w:tcPr>
          <w:p w:rsidR="005E0235" w:rsidRPr="005562A7" w:rsidRDefault="005E0235" w:rsidP="005E0235">
            <w:pPr>
              <w:spacing w:after="0" w:line="240" w:lineRule="auto"/>
              <w:jc w:val="center"/>
              <w:rPr>
                <w:rFonts w:ascii="Arial" w:eastAsia="Times New Roman" w:hAnsi="Arial" w:cs="Arial"/>
                <w:b/>
                <w:bCs/>
                <w:color w:val="008080"/>
                <w:sz w:val="20"/>
                <w:szCs w:val="20"/>
                <w:lang w:eastAsia="pl-PL"/>
              </w:rPr>
            </w:pPr>
            <w:r w:rsidRPr="005562A7">
              <w:rPr>
                <w:rFonts w:ascii="Arial" w:eastAsia="Times New Roman" w:hAnsi="Arial" w:cs="Arial"/>
                <w:b/>
                <w:bCs/>
                <w:color w:val="008080"/>
                <w:sz w:val="20"/>
                <w:szCs w:val="20"/>
                <w:lang w:eastAsia="pl-PL"/>
              </w:rPr>
              <w:t>osoba</w:t>
            </w:r>
          </w:p>
        </w:tc>
        <w:tc>
          <w:tcPr>
            <w:tcW w:w="729" w:type="dxa"/>
            <w:tcBorders>
              <w:top w:val="nil"/>
              <w:left w:val="nil"/>
              <w:bottom w:val="single" w:sz="4" w:space="0" w:color="000000"/>
              <w:right w:val="single" w:sz="4" w:space="0" w:color="000000"/>
            </w:tcBorders>
            <w:shd w:val="clear" w:color="000000" w:fill="CCFFFF"/>
            <w:noWrap/>
            <w:vAlign w:val="center"/>
          </w:tcPr>
          <w:p w:rsidR="005E0235" w:rsidRPr="005562A7" w:rsidRDefault="005E0235" w:rsidP="005E0235">
            <w:pPr>
              <w:spacing w:after="0" w:line="240" w:lineRule="auto"/>
              <w:jc w:val="center"/>
              <w:rPr>
                <w:rFonts w:ascii="Arial" w:eastAsia="Times New Roman" w:hAnsi="Arial" w:cs="Arial"/>
                <w:b/>
                <w:bCs/>
                <w:color w:val="008080"/>
                <w:sz w:val="20"/>
                <w:szCs w:val="20"/>
                <w:lang w:eastAsia="pl-PL"/>
              </w:rPr>
            </w:pPr>
            <w:r w:rsidRPr="005562A7">
              <w:rPr>
                <w:rFonts w:ascii="Arial" w:eastAsia="Times New Roman" w:hAnsi="Arial" w:cs="Arial"/>
                <w:b/>
                <w:bCs/>
                <w:color w:val="008080"/>
                <w:sz w:val="20"/>
                <w:szCs w:val="20"/>
                <w:lang w:eastAsia="pl-PL"/>
              </w:rPr>
              <w:t>osoba</w:t>
            </w:r>
          </w:p>
        </w:tc>
        <w:tc>
          <w:tcPr>
            <w:tcW w:w="729" w:type="dxa"/>
            <w:tcBorders>
              <w:top w:val="nil"/>
              <w:left w:val="nil"/>
              <w:bottom w:val="single" w:sz="4" w:space="0" w:color="000000"/>
              <w:right w:val="single" w:sz="4" w:space="0" w:color="000000"/>
            </w:tcBorders>
            <w:shd w:val="clear" w:color="000000" w:fill="CCFFFF"/>
            <w:noWrap/>
            <w:vAlign w:val="center"/>
          </w:tcPr>
          <w:p w:rsidR="005E0235" w:rsidRPr="005562A7" w:rsidRDefault="005E0235" w:rsidP="005E0235">
            <w:pPr>
              <w:spacing w:after="0" w:line="240" w:lineRule="auto"/>
              <w:jc w:val="center"/>
              <w:rPr>
                <w:rFonts w:ascii="Arial" w:eastAsia="Times New Roman" w:hAnsi="Arial" w:cs="Arial"/>
                <w:b/>
                <w:bCs/>
                <w:color w:val="008080"/>
                <w:sz w:val="20"/>
                <w:szCs w:val="20"/>
                <w:lang w:eastAsia="pl-PL"/>
              </w:rPr>
            </w:pPr>
            <w:r w:rsidRPr="005562A7">
              <w:rPr>
                <w:rFonts w:ascii="Arial" w:eastAsia="Times New Roman" w:hAnsi="Arial" w:cs="Arial"/>
                <w:b/>
                <w:bCs/>
                <w:color w:val="008080"/>
                <w:sz w:val="20"/>
                <w:szCs w:val="20"/>
                <w:lang w:eastAsia="pl-PL"/>
              </w:rPr>
              <w:t>osoba</w:t>
            </w:r>
          </w:p>
        </w:tc>
        <w:tc>
          <w:tcPr>
            <w:tcW w:w="729" w:type="dxa"/>
            <w:tcBorders>
              <w:top w:val="nil"/>
              <w:left w:val="nil"/>
              <w:bottom w:val="single" w:sz="4" w:space="0" w:color="000000"/>
              <w:right w:val="single" w:sz="4" w:space="0" w:color="000000"/>
            </w:tcBorders>
            <w:shd w:val="clear" w:color="000000" w:fill="CCFFFF"/>
            <w:noWrap/>
            <w:vAlign w:val="center"/>
          </w:tcPr>
          <w:p w:rsidR="005E0235" w:rsidRPr="005562A7" w:rsidRDefault="005E0235" w:rsidP="005E0235">
            <w:pPr>
              <w:spacing w:after="0" w:line="240" w:lineRule="auto"/>
              <w:jc w:val="center"/>
              <w:rPr>
                <w:rFonts w:ascii="Arial" w:eastAsia="Times New Roman" w:hAnsi="Arial" w:cs="Arial"/>
                <w:b/>
                <w:bCs/>
                <w:color w:val="008080"/>
                <w:sz w:val="20"/>
                <w:szCs w:val="20"/>
                <w:lang w:eastAsia="pl-PL"/>
              </w:rPr>
            </w:pPr>
            <w:r w:rsidRPr="005562A7">
              <w:rPr>
                <w:rFonts w:ascii="Arial" w:eastAsia="Times New Roman" w:hAnsi="Arial" w:cs="Arial"/>
                <w:b/>
                <w:bCs/>
                <w:color w:val="008080"/>
                <w:sz w:val="20"/>
                <w:szCs w:val="20"/>
                <w:lang w:eastAsia="pl-PL"/>
              </w:rPr>
              <w:t>osoba</w:t>
            </w:r>
          </w:p>
        </w:tc>
        <w:tc>
          <w:tcPr>
            <w:tcW w:w="729" w:type="dxa"/>
            <w:tcBorders>
              <w:top w:val="nil"/>
              <w:left w:val="nil"/>
              <w:bottom w:val="single" w:sz="4" w:space="0" w:color="000000"/>
              <w:right w:val="single" w:sz="4" w:space="0" w:color="000000"/>
            </w:tcBorders>
            <w:shd w:val="clear" w:color="000000" w:fill="CCFFFF"/>
            <w:noWrap/>
            <w:vAlign w:val="center"/>
          </w:tcPr>
          <w:p w:rsidR="005E0235" w:rsidRPr="005562A7" w:rsidRDefault="005E0235" w:rsidP="005E0235">
            <w:pPr>
              <w:spacing w:after="0" w:line="240" w:lineRule="auto"/>
              <w:jc w:val="center"/>
              <w:rPr>
                <w:rFonts w:ascii="Arial" w:eastAsia="Times New Roman" w:hAnsi="Arial" w:cs="Arial"/>
                <w:b/>
                <w:bCs/>
                <w:color w:val="008080"/>
                <w:sz w:val="20"/>
                <w:szCs w:val="20"/>
                <w:lang w:eastAsia="pl-PL"/>
              </w:rPr>
            </w:pPr>
            <w:r w:rsidRPr="005562A7">
              <w:rPr>
                <w:rFonts w:ascii="Arial" w:eastAsia="Times New Roman" w:hAnsi="Arial" w:cs="Arial"/>
                <w:b/>
                <w:bCs/>
                <w:color w:val="008080"/>
                <w:sz w:val="20"/>
                <w:szCs w:val="20"/>
                <w:lang w:eastAsia="pl-PL"/>
              </w:rPr>
              <w:t>osoba</w:t>
            </w:r>
          </w:p>
        </w:tc>
        <w:tc>
          <w:tcPr>
            <w:tcW w:w="729" w:type="dxa"/>
            <w:tcBorders>
              <w:top w:val="nil"/>
              <w:left w:val="nil"/>
              <w:bottom w:val="single" w:sz="4" w:space="0" w:color="000000"/>
              <w:right w:val="single" w:sz="4" w:space="0" w:color="000000"/>
            </w:tcBorders>
            <w:shd w:val="clear" w:color="000000" w:fill="CCFFFF"/>
            <w:noWrap/>
            <w:vAlign w:val="center"/>
          </w:tcPr>
          <w:p w:rsidR="005E0235" w:rsidRPr="005562A7" w:rsidRDefault="005E0235" w:rsidP="005E0235">
            <w:pPr>
              <w:spacing w:after="0" w:line="240" w:lineRule="auto"/>
              <w:jc w:val="center"/>
              <w:rPr>
                <w:rFonts w:ascii="Arial" w:eastAsia="Times New Roman" w:hAnsi="Arial" w:cs="Arial"/>
                <w:b/>
                <w:bCs/>
                <w:color w:val="008080"/>
                <w:sz w:val="20"/>
                <w:szCs w:val="20"/>
                <w:lang w:eastAsia="pl-PL"/>
              </w:rPr>
            </w:pPr>
            <w:r w:rsidRPr="005562A7">
              <w:rPr>
                <w:rFonts w:ascii="Arial" w:eastAsia="Times New Roman" w:hAnsi="Arial" w:cs="Arial"/>
                <w:b/>
                <w:bCs/>
                <w:color w:val="008080"/>
                <w:sz w:val="20"/>
                <w:szCs w:val="20"/>
                <w:lang w:eastAsia="pl-PL"/>
              </w:rPr>
              <w:t>osoba</w:t>
            </w:r>
          </w:p>
        </w:tc>
        <w:tc>
          <w:tcPr>
            <w:tcW w:w="729" w:type="dxa"/>
            <w:tcBorders>
              <w:top w:val="nil"/>
              <w:left w:val="nil"/>
              <w:bottom w:val="single" w:sz="4" w:space="0" w:color="000000"/>
              <w:right w:val="single" w:sz="4" w:space="0" w:color="000000"/>
            </w:tcBorders>
            <w:shd w:val="clear" w:color="000000" w:fill="CCFFFF"/>
            <w:noWrap/>
            <w:vAlign w:val="center"/>
          </w:tcPr>
          <w:p w:rsidR="005E0235" w:rsidRPr="005562A7" w:rsidRDefault="005E0235" w:rsidP="005E0235">
            <w:pPr>
              <w:spacing w:after="0" w:line="240" w:lineRule="auto"/>
              <w:jc w:val="center"/>
              <w:rPr>
                <w:rFonts w:ascii="Arial" w:eastAsia="Times New Roman" w:hAnsi="Arial" w:cs="Arial"/>
                <w:b/>
                <w:bCs/>
                <w:color w:val="008080"/>
                <w:sz w:val="20"/>
                <w:szCs w:val="20"/>
                <w:lang w:eastAsia="pl-PL"/>
              </w:rPr>
            </w:pPr>
            <w:r w:rsidRPr="005562A7">
              <w:rPr>
                <w:rFonts w:ascii="Arial" w:eastAsia="Times New Roman" w:hAnsi="Arial" w:cs="Arial"/>
                <w:b/>
                <w:bCs/>
                <w:color w:val="008080"/>
                <w:sz w:val="20"/>
                <w:szCs w:val="20"/>
                <w:lang w:eastAsia="pl-PL"/>
              </w:rPr>
              <w:t>osoba</w:t>
            </w:r>
          </w:p>
        </w:tc>
        <w:tc>
          <w:tcPr>
            <w:tcW w:w="729" w:type="dxa"/>
            <w:tcBorders>
              <w:top w:val="nil"/>
              <w:left w:val="nil"/>
              <w:bottom w:val="single" w:sz="4" w:space="0" w:color="000000"/>
              <w:right w:val="single" w:sz="4" w:space="0" w:color="000000"/>
            </w:tcBorders>
            <w:shd w:val="clear" w:color="000000" w:fill="CCFFFF"/>
            <w:noWrap/>
            <w:vAlign w:val="center"/>
          </w:tcPr>
          <w:p w:rsidR="005E0235" w:rsidRPr="005562A7" w:rsidRDefault="005E0235" w:rsidP="005E0235">
            <w:pPr>
              <w:spacing w:after="0" w:line="240" w:lineRule="auto"/>
              <w:jc w:val="center"/>
              <w:rPr>
                <w:rFonts w:ascii="Arial" w:eastAsia="Times New Roman" w:hAnsi="Arial" w:cs="Arial"/>
                <w:b/>
                <w:bCs/>
                <w:color w:val="008080"/>
                <w:sz w:val="20"/>
                <w:szCs w:val="20"/>
                <w:lang w:eastAsia="pl-PL"/>
              </w:rPr>
            </w:pPr>
            <w:r w:rsidRPr="005562A7">
              <w:rPr>
                <w:rFonts w:ascii="Arial" w:eastAsia="Times New Roman" w:hAnsi="Arial" w:cs="Arial"/>
                <w:b/>
                <w:bCs/>
                <w:color w:val="008080"/>
                <w:sz w:val="20"/>
                <w:szCs w:val="20"/>
                <w:lang w:eastAsia="pl-PL"/>
              </w:rPr>
              <w:t>osoba</w:t>
            </w:r>
          </w:p>
        </w:tc>
      </w:tr>
      <w:tr w:rsidR="005E0235" w:rsidRPr="005562A7" w:rsidTr="00FE6A92">
        <w:trPr>
          <w:trHeight w:val="255"/>
          <w:jc w:val="center"/>
        </w:trPr>
        <w:tc>
          <w:tcPr>
            <w:tcW w:w="1701" w:type="dxa"/>
            <w:tcBorders>
              <w:top w:val="nil"/>
              <w:left w:val="single" w:sz="4" w:space="0" w:color="000000"/>
              <w:bottom w:val="single" w:sz="4" w:space="0" w:color="000000"/>
              <w:right w:val="single" w:sz="4" w:space="0" w:color="000000"/>
            </w:tcBorders>
            <w:shd w:val="clear" w:color="auto" w:fill="auto"/>
            <w:vAlign w:val="center"/>
            <w:hideMark/>
          </w:tcPr>
          <w:p w:rsidR="005E0235" w:rsidRPr="005562A7" w:rsidRDefault="005E0235" w:rsidP="005E0235">
            <w:pPr>
              <w:spacing w:after="0" w:line="240" w:lineRule="auto"/>
              <w:rPr>
                <w:rFonts w:ascii="Arial" w:eastAsia="Times New Roman" w:hAnsi="Arial" w:cs="Arial"/>
                <w:sz w:val="20"/>
                <w:szCs w:val="20"/>
                <w:lang w:eastAsia="pl-PL"/>
              </w:rPr>
            </w:pPr>
            <w:r w:rsidRPr="005562A7">
              <w:rPr>
                <w:rFonts w:ascii="Arial" w:eastAsia="Times New Roman" w:hAnsi="Arial" w:cs="Arial"/>
                <w:sz w:val="20"/>
                <w:szCs w:val="20"/>
                <w:lang w:eastAsia="pl-PL"/>
              </w:rPr>
              <w:t>Frydrychowice</w:t>
            </w:r>
          </w:p>
        </w:tc>
        <w:tc>
          <w:tcPr>
            <w:tcW w:w="729" w:type="dxa"/>
            <w:tcBorders>
              <w:top w:val="nil"/>
              <w:left w:val="nil"/>
              <w:bottom w:val="single" w:sz="4" w:space="0" w:color="000000"/>
              <w:right w:val="single" w:sz="4" w:space="0" w:color="000000"/>
            </w:tcBorders>
            <w:shd w:val="clear" w:color="auto" w:fill="auto"/>
            <w:noWrap/>
          </w:tcPr>
          <w:p w:rsidR="005E0235" w:rsidRDefault="005E0235" w:rsidP="005E0235">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48</w:t>
            </w:r>
          </w:p>
        </w:tc>
        <w:tc>
          <w:tcPr>
            <w:tcW w:w="729" w:type="dxa"/>
            <w:tcBorders>
              <w:top w:val="nil"/>
              <w:left w:val="nil"/>
              <w:bottom w:val="single" w:sz="4" w:space="0" w:color="000000"/>
              <w:right w:val="single" w:sz="4" w:space="0" w:color="000000"/>
            </w:tcBorders>
            <w:shd w:val="clear" w:color="auto" w:fill="auto"/>
            <w:noWrap/>
          </w:tcPr>
          <w:p w:rsidR="005E0235" w:rsidRDefault="005E0235" w:rsidP="005E0235">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56</w:t>
            </w:r>
          </w:p>
        </w:tc>
        <w:tc>
          <w:tcPr>
            <w:tcW w:w="729" w:type="dxa"/>
            <w:tcBorders>
              <w:top w:val="nil"/>
              <w:left w:val="nil"/>
              <w:bottom w:val="single" w:sz="4" w:space="0" w:color="000000"/>
              <w:right w:val="single" w:sz="4" w:space="0" w:color="000000"/>
            </w:tcBorders>
            <w:shd w:val="clear" w:color="auto" w:fill="auto"/>
            <w:noWrap/>
            <w:vAlign w:val="center"/>
          </w:tcPr>
          <w:p w:rsidR="005E0235" w:rsidRPr="005562A7" w:rsidRDefault="005E0235" w:rsidP="005E0235">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29</w:t>
            </w:r>
          </w:p>
        </w:tc>
        <w:tc>
          <w:tcPr>
            <w:tcW w:w="729" w:type="dxa"/>
            <w:tcBorders>
              <w:top w:val="nil"/>
              <w:left w:val="nil"/>
              <w:bottom w:val="single" w:sz="4" w:space="0" w:color="000000"/>
              <w:right w:val="single" w:sz="4" w:space="0" w:color="000000"/>
            </w:tcBorders>
            <w:shd w:val="clear" w:color="auto" w:fill="auto"/>
            <w:noWrap/>
            <w:vAlign w:val="bottom"/>
          </w:tcPr>
          <w:p w:rsidR="005E0235" w:rsidRPr="005562A7" w:rsidRDefault="005E0235" w:rsidP="005E0235">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30</w:t>
            </w:r>
          </w:p>
        </w:tc>
        <w:tc>
          <w:tcPr>
            <w:tcW w:w="729" w:type="dxa"/>
            <w:tcBorders>
              <w:top w:val="nil"/>
              <w:left w:val="nil"/>
              <w:bottom w:val="single" w:sz="4" w:space="0" w:color="000000"/>
              <w:right w:val="single" w:sz="4" w:space="0" w:color="000000"/>
            </w:tcBorders>
            <w:shd w:val="clear" w:color="auto" w:fill="auto"/>
            <w:noWrap/>
            <w:vAlign w:val="bottom"/>
          </w:tcPr>
          <w:p w:rsidR="005E0235" w:rsidRPr="005562A7" w:rsidRDefault="005E0235" w:rsidP="005E0235">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47</w:t>
            </w:r>
          </w:p>
        </w:tc>
        <w:tc>
          <w:tcPr>
            <w:tcW w:w="729" w:type="dxa"/>
            <w:tcBorders>
              <w:top w:val="nil"/>
              <w:left w:val="nil"/>
              <w:bottom w:val="single" w:sz="4" w:space="0" w:color="000000"/>
              <w:right w:val="single" w:sz="4" w:space="0" w:color="000000"/>
            </w:tcBorders>
            <w:shd w:val="clear" w:color="auto" w:fill="auto"/>
            <w:noWrap/>
            <w:vAlign w:val="bottom"/>
          </w:tcPr>
          <w:p w:rsidR="005E0235" w:rsidRPr="005562A7" w:rsidRDefault="005E0235" w:rsidP="005E0235">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39</w:t>
            </w:r>
          </w:p>
        </w:tc>
        <w:tc>
          <w:tcPr>
            <w:tcW w:w="729" w:type="dxa"/>
            <w:tcBorders>
              <w:top w:val="nil"/>
              <w:left w:val="nil"/>
              <w:bottom w:val="single" w:sz="4" w:space="0" w:color="000000"/>
              <w:right w:val="single" w:sz="4" w:space="0" w:color="000000"/>
            </w:tcBorders>
            <w:shd w:val="clear" w:color="auto" w:fill="auto"/>
            <w:noWrap/>
            <w:vAlign w:val="bottom"/>
          </w:tcPr>
          <w:p w:rsidR="005E0235" w:rsidRPr="005562A7" w:rsidRDefault="005E0235" w:rsidP="005E0235">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34</w:t>
            </w:r>
          </w:p>
        </w:tc>
        <w:tc>
          <w:tcPr>
            <w:tcW w:w="729" w:type="dxa"/>
            <w:tcBorders>
              <w:top w:val="nil"/>
              <w:left w:val="nil"/>
              <w:bottom w:val="single" w:sz="4" w:space="0" w:color="000000"/>
              <w:right w:val="single" w:sz="4" w:space="0" w:color="000000"/>
            </w:tcBorders>
            <w:shd w:val="clear" w:color="auto" w:fill="auto"/>
            <w:noWrap/>
            <w:vAlign w:val="bottom"/>
          </w:tcPr>
          <w:p w:rsidR="005E0235" w:rsidRPr="005562A7" w:rsidRDefault="005E0235" w:rsidP="005E0235">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38</w:t>
            </w:r>
          </w:p>
        </w:tc>
      </w:tr>
      <w:tr w:rsidR="005E0235" w:rsidRPr="005562A7" w:rsidTr="00FE6A92">
        <w:trPr>
          <w:trHeight w:val="255"/>
          <w:jc w:val="center"/>
        </w:trPr>
        <w:tc>
          <w:tcPr>
            <w:tcW w:w="1701" w:type="dxa"/>
            <w:tcBorders>
              <w:top w:val="nil"/>
              <w:left w:val="single" w:sz="4" w:space="0" w:color="000000"/>
              <w:bottom w:val="single" w:sz="4" w:space="0" w:color="000000"/>
              <w:right w:val="single" w:sz="4" w:space="0" w:color="000000"/>
            </w:tcBorders>
            <w:shd w:val="clear" w:color="auto" w:fill="auto"/>
            <w:vAlign w:val="center"/>
            <w:hideMark/>
          </w:tcPr>
          <w:p w:rsidR="005E0235" w:rsidRPr="005562A7" w:rsidRDefault="005E0235" w:rsidP="005E0235">
            <w:pPr>
              <w:spacing w:after="0" w:line="240" w:lineRule="auto"/>
              <w:rPr>
                <w:rFonts w:ascii="Arial" w:eastAsia="Times New Roman" w:hAnsi="Arial" w:cs="Arial"/>
                <w:sz w:val="20"/>
                <w:szCs w:val="20"/>
                <w:lang w:eastAsia="pl-PL"/>
              </w:rPr>
            </w:pPr>
            <w:r w:rsidRPr="005562A7">
              <w:rPr>
                <w:rFonts w:ascii="Arial" w:eastAsia="Times New Roman" w:hAnsi="Arial" w:cs="Arial"/>
                <w:sz w:val="20"/>
                <w:szCs w:val="20"/>
                <w:lang w:eastAsia="pl-PL"/>
              </w:rPr>
              <w:t>Gierałtowice</w:t>
            </w:r>
          </w:p>
        </w:tc>
        <w:tc>
          <w:tcPr>
            <w:tcW w:w="729" w:type="dxa"/>
            <w:tcBorders>
              <w:top w:val="nil"/>
              <w:left w:val="nil"/>
              <w:bottom w:val="single" w:sz="4" w:space="0" w:color="000000"/>
              <w:right w:val="single" w:sz="4" w:space="0" w:color="000000"/>
            </w:tcBorders>
            <w:shd w:val="clear" w:color="auto" w:fill="auto"/>
            <w:noWrap/>
          </w:tcPr>
          <w:p w:rsidR="005E0235" w:rsidRDefault="005E0235" w:rsidP="005E0235">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14</w:t>
            </w:r>
          </w:p>
        </w:tc>
        <w:tc>
          <w:tcPr>
            <w:tcW w:w="729" w:type="dxa"/>
            <w:tcBorders>
              <w:top w:val="nil"/>
              <w:left w:val="nil"/>
              <w:bottom w:val="single" w:sz="4" w:space="0" w:color="000000"/>
              <w:right w:val="single" w:sz="4" w:space="0" w:color="000000"/>
            </w:tcBorders>
            <w:shd w:val="clear" w:color="auto" w:fill="auto"/>
            <w:noWrap/>
          </w:tcPr>
          <w:p w:rsidR="005E0235" w:rsidRDefault="005E0235" w:rsidP="005E0235">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18</w:t>
            </w:r>
          </w:p>
        </w:tc>
        <w:tc>
          <w:tcPr>
            <w:tcW w:w="729" w:type="dxa"/>
            <w:tcBorders>
              <w:top w:val="nil"/>
              <w:left w:val="nil"/>
              <w:bottom w:val="single" w:sz="4" w:space="0" w:color="000000"/>
              <w:right w:val="single" w:sz="4" w:space="0" w:color="000000"/>
            </w:tcBorders>
            <w:shd w:val="clear" w:color="auto" w:fill="auto"/>
            <w:noWrap/>
            <w:vAlign w:val="center"/>
          </w:tcPr>
          <w:p w:rsidR="005E0235" w:rsidRPr="005562A7" w:rsidRDefault="005E0235" w:rsidP="005E0235">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12</w:t>
            </w:r>
          </w:p>
        </w:tc>
        <w:tc>
          <w:tcPr>
            <w:tcW w:w="729" w:type="dxa"/>
            <w:tcBorders>
              <w:top w:val="nil"/>
              <w:left w:val="nil"/>
              <w:bottom w:val="single" w:sz="4" w:space="0" w:color="000000"/>
              <w:right w:val="single" w:sz="4" w:space="0" w:color="000000"/>
            </w:tcBorders>
            <w:shd w:val="clear" w:color="auto" w:fill="auto"/>
            <w:noWrap/>
            <w:vAlign w:val="bottom"/>
          </w:tcPr>
          <w:p w:rsidR="005E0235" w:rsidRPr="005562A7" w:rsidRDefault="005E0235" w:rsidP="005E0235">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19</w:t>
            </w:r>
          </w:p>
        </w:tc>
        <w:tc>
          <w:tcPr>
            <w:tcW w:w="729" w:type="dxa"/>
            <w:tcBorders>
              <w:top w:val="nil"/>
              <w:left w:val="nil"/>
              <w:bottom w:val="single" w:sz="4" w:space="0" w:color="000000"/>
              <w:right w:val="single" w:sz="4" w:space="0" w:color="000000"/>
            </w:tcBorders>
            <w:shd w:val="clear" w:color="auto" w:fill="auto"/>
            <w:noWrap/>
            <w:vAlign w:val="bottom"/>
          </w:tcPr>
          <w:p w:rsidR="005E0235" w:rsidRPr="005562A7" w:rsidRDefault="005E0235" w:rsidP="005E0235">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14</w:t>
            </w:r>
          </w:p>
        </w:tc>
        <w:tc>
          <w:tcPr>
            <w:tcW w:w="729" w:type="dxa"/>
            <w:tcBorders>
              <w:top w:val="nil"/>
              <w:left w:val="nil"/>
              <w:bottom w:val="single" w:sz="4" w:space="0" w:color="000000"/>
              <w:right w:val="single" w:sz="4" w:space="0" w:color="000000"/>
            </w:tcBorders>
            <w:shd w:val="clear" w:color="auto" w:fill="auto"/>
            <w:noWrap/>
            <w:vAlign w:val="bottom"/>
          </w:tcPr>
          <w:p w:rsidR="005E0235" w:rsidRPr="005562A7" w:rsidRDefault="005E0235" w:rsidP="005E0235">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14</w:t>
            </w:r>
          </w:p>
        </w:tc>
        <w:tc>
          <w:tcPr>
            <w:tcW w:w="729" w:type="dxa"/>
            <w:tcBorders>
              <w:top w:val="nil"/>
              <w:left w:val="nil"/>
              <w:bottom w:val="single" w:sz="4" w:space="0" w:color="000000"/>
              <w:right w:val="single" w:sz="4" w:space="0" w:color="000000"/>
            </w:tcBorders>
            <w:shd w:val="clear" w:color="auto" w:fill="auto"/>
            <w:noWrap/>
            <w:vAlign w:val="bottom"/>
          </w:tcPr>
          <w:p w:rsidR="005E0235" w:rsidRPr="005562A7" w:rsidRDefault="005E0235" w:rsidP="005E0235">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13</w:t>
            </w:r>
          </w:p>
        </w:tc>
        <w:tc>
          <w:tcPr>
            <w:tcW w:w="729" w:type="dxa"/>
            <w:tcBorders>
              <w:top w:val="nil"/>
              <w:left w:val="nil"/>
              <w:bottom w:val="single" w:sz="4" w:space="0" w:color="000000"/>
              <w:right w:val="single" w:sz="4" w:space="0" w:color="000000"/>
            </w:tcBorders>
            <w:shd w:val="clear" w:color="auto" w:fill="auto"/>
            <w:noWrap/>
            <w:vAlign w:val="bottom"/>
          </w:tcPr>
          <w:p w:rsidR="005E0235" w:rsidRPr="005562A7" w:rsidRDefault="005E0235" w:rsidP="005E0235">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15</w:t>
            </w:r>
          </w:p>
        </w:tc>
      </w:tr>
      <w:tr w:rsidR="005E0235" w:rsidRPr="005562A7" w:rsidTr="00FE6A92">
        <w:trPr>
          <w:trHeight w:val="255"/>
          <w:jc w:val="center"/>
        </w:trPr>
        <w:tc>
          <w:tcPr>
            <w:tcW w:w="1701" w:type="dxa"/>
            <w:tcBorders>
              <w:top w:val="nil"/>
              <w:left w:val="single" w:sz="4" w:space="0" w:color="000000"/>
              <w:bottom w:val="single" w:sz="4" w:space="0" w:color="000000"/>
              <w:right w:val="single" w:sz="4" w:space="0" w:color="000000"/>
            </w:tcBorders>
            <w:shd w:val="clear" w:color="auto" w:fill="auto"/>
            <w:vAlign w:val="center"/>
            <w:hideMark/>
          </w:tcPr>
          <w:p w:rsidR="005E0235" w:rsidRPr="005562A7" w:rsidRDefault="005E0235" w:rsidP="005E0235">
            <w:pPr>
              <w:spacing w:after="0" w:line="240" w:lineRule="auto"/>
              <w:rPr>
                <w:rFonts w:ascii="Arial" w:eastAsia="Times New Roman" w:hAnsi="Arial" w:cs="Arial"/>
                <w:sz w:val="20"/>
                <w:szCs w:val="20"/>
                <w:lang w:eastAsia="pl-PL"/>
              </w:rPr>
            </w:pPr>
            <w:r w:rsidRPr="005562A7">
              <w:rPr>
                <w:rFonts w:ascii="Arial" w:eastAsia="Times New Roman" w:hAnsi="Arial" w:cs="Arial"/>
                <w:sz w:val="20"/>
                <w:szCs w:val="20"/>
                <w:lang w:eastAsia="pl-PL"/>
              </w:rPr>
              <w:t>Gierałtowiczki</w:t>
            </w:r>
          </w:p>
        </w:tc>
        <w:tc>
          <w:tcPr>
            <w:tcW w:w="729" w:type="dxa"/>
            <w:tcBorders>
              <w:top w:val="nil"/>
              <w:left w:val="nil"/>
              <w:bottom w:val="single" w:sz="4" w:space="0" w:color="000000"/>
              <w:right w:val="single" w:sz="4" w:space="0" w:color="000000"/>
            </w:tcBorders>
            <w:shd w:val="clear" w:color="auto" w:fill="auto"/>
            <w:noWrap/>
          </w:tcPr>
          <w:p w:rsidR="005E0235" w:rsidRDefault="005E0235" w:rsidP="005E0235">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6</w:t>
            </w:r>
          </w:p>
        </w:tc>
        <w:tc>
          <w:tcPr>
            <w:tcW w:w="729" w:type="dxa"/>
            <w:tcBorders>
              <w:top w:val="nil"/>
              <w:left w:val="nil"/>
              <w:bottom w:val="single" w:sz="4" w:space="0" w:color="000000"/>
              <w:right w:val="single" w:sz="4" w:space="0" w:color="000000"/>
            </w:tcBorders>
            <w:shd w:val="clear" w:color="auto" w:fill="auto"/>
            <w:noWrap/>
          </w:tcPr>
          <w:p w:rsidR="005E0235" w:rsidRDefault="005E0235" w:rsidP="005E0235">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5</w:t>
            </w:r>
          </w:p>
        </w:tc>
        <w:tc>
          <w:tcPr>
            <w:tcW w:w="729" w:type="dxa"/>
            <w:tcBorders>
              <w:top w:val="nil"/>
              <w:left w:val="nil"/>
              <w:bottom w:val="single" w:sz="4" w:space="0" w:color="000000"/>
              <w:right w:val="single" w:sz="4" w:space="0" w:color="000000"/>
            </w:tcBorders>
            <w:shd w:val="clear" w:color="auto" w:fill="auto"/>
            <w:noWrap/>
            <w:vAlign w:val="center"/>
          </w:tcPr>
          <w:p w:rsidR="005E0235" w:rsidRPr="005562A7" w:rsidRDefault="005E0235" w:rsidP="005E0235">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3</w:t>
            </w:r>
          </w:p>
        </w:tc>
        <w:tc>
          <w:tcPr>
            <w:tcW w:w="729" w:type="dxa"/>
            <w:tcBorders>
              <w:top w:val="nil"/>
              <w:left w:val="nil"/>
              <w:bottom w:val="single" w:sz="4" w:space="0" w:color="000000"/>
              <w:right w:val="single" w:sz="4" w:space="0" w:color="000000"/>
            </w:tcBorders>
            <w:shd w:val="clear" w:color="auto" w:fill="auto"/>
            <w:noWrap/>
            <w:vAlign w:val="bottom"/>
          </w:tcPr>
          <w:p w:rsidR="005E0235" w:rsidRPr="005562A7" w:rsidRDefault="005E0235" w:rsidP="005E0235">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2</w:t>
            </w:r>
          </w:p>
        </w:tc>
        <w:tc>
          <w:tcPr>
            <w:tcW w:w="729" w:type="dxa"/>
            <w:tcBorders>
              <w:top w:val="nil"/>
              <w:left w:val="nil"/>
              <w:bottom w:val="single" w:sz="4" w:space="0" w:color="000000"/>
              <w:right w:val="single" w:sz="4" w:space="0" w:color="000000"/>
            </w:tcBorders>
            <w:shd w:val="clear" w:color="auto" w:fill="auto"/>
            <w:noWrap/>
            <w:vAlign w:val="bottom"/>
          </w:tcPr>
          <w:p w:rsidR="005E0235" w:rsidRPr="005562A7" w:rsidRDefault="005E0235" w:rsidP="005E0235">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w:t>
            </w:r>
          </w:p>
        </w:tc>
        <w:tc>
          <w:tcPr>
            <w:tcW w:w="729" w:type="dxa"/>
            <w:tcBorders>
              <w:top w:val="nil"/>
              <w:left w:val="nil"/>
              <w:bottom w:val="single" w:sz="4" w:space="0" w:color="000000"/>
              <w:right w:val="single" w:sz="4" w:space="0" w:color="000000"/>
            </w:tcBorders>
            <w:shd w:val="clear" w:color="auto" w:fill="auto"/>
            <w:noWrap/>
            <w:vAlign w:val="bottom"/>
          </w:tcPr>
          <w:p w:rsidR="005E0235" w:rsidRPr="005562A7" w:rsidRDefault="005E0235" w:rsidP="005E0235">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9</w:t>
            </w:r>
          </w:p>
        </w:tc>
        <w:tc>
          <w:tcPr>
            <w:tcW w:w="729" w:type="dxa"/>
            <w:tcBorders>
              <w:top w:val="nil"/>
              <w:left w:val="nil"/>
              <w:bottom w:val="single" w:sz="4" w:space="0" w:color="000000"/>
              <w:right w:val="single" w:sz="4" w:space="0" w:color="000000"/>
            </w:tcBorders>
            <w:shd w:val="clear" w:color="auto" w:fill="auto"/>
            <w:noWrap/>
            <w:vAlign w:val="bottom"/>
          </w:tcPr>
          <w:p w:rsidR="005E0235" w:rsidRPr="005562A7" w:rsidRDefault="005E0235" w:rsidP="005E0235">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2</w:t>
            </w:r>
          </w:p>
        </w:tc>
        <w:tc>
          <w:tcPr>
            <w:tcW w:w="729" w:type="dxa"/>
            <w:tcBorders>
              <w:top w:val="nil"/>
              <w:left w:val="nil"/>
              <w:bottom w:val="single" w:sz="4" w:space="0" w:color="000000"/>
              <w:right w:val="single" w:sz="4" w:space="0" w:color="000000"/>
            </w:tcBorders>
            <w:shd w:val="clear" w:color="auto" w:fill="auto"/>
            <w:noWrap/>
            <w:vAlign w:val="bottom"/>
          </w:tcPr>
          <w:p w:rsidR="005E0235" w:rsidRPr="005562A7" w:rsidRDefault="005E0235" w:rsidP="005E0235">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3</w:t>
            </w:r>
          </w:p>
        </w:tc>
      </w:tr>
      <w:tr w:rsidR="005E0235" w:rsidRPr="005562A7" w:rsidTr="00FE6A92">
        <w:trPr>
          <w:trHeight w:val="255"/>
          <w:jc w:val="center"/>
        </w:trPr>
        <w:tc>
          <w:tcPr>
            <w:tcW w:w="1701" w:type="dxa"/>
            <w:tcBorders>
              <w:top w:val="nil"/>
              <w:left w:val="single" w:sz="4" w:space="0" w:color="000000"/>
              <w:bottom w:val="single" w:sz="4" w:space="0" w:color="000000"/>
              <w:right w:val="single" w:sz="4" w:space="0" w:color="000000"/>
            </w:tcBorders>
            <w:shd w:val="clear" w:color="auto" w:fill="auto"/>
            <w:vAlign w:val="center"/>
            <w:hideMark/>
          </w:tcPr>
          <w:p w:rsidR="005E0235" w:rsidRPr="005562A7" w:rsidRDefault="005E0235" w:rsidP="005E0235">
            <w:pPr>
              <w:spacing w:after="0" w:line="240" w:lineRule="auto"/>
              <w:rPr>
                <w:rFonts w:ascii="Arial" w:eastAsia="Times New Roman" w:hAnsi="Arial" w:cs="Arial"/>
                <w:sz w:val="20"/>
                <w:szCs w:val="20"/>
                <w:lang w:eastAsia="pl-PL"/>
              </w:rPr>
            </w:pPr>
            <w:r w:rsidRPr="005562A7">
              <w:rPr>
                <w:rFonts w:ascii="Arial" w:eastAsia="Times New Roman" w:hAnsi="Arial" w:cs="Arial"/>
                <w:sz w:val="20"/>
                <w:szCs w:val="20"/>
                <w:lang w:eastAsia="pl-PL"/>
              </w:rPr>
              <w:t>Nidek</w:t>
            </w:r>
          </w:p>
        </w:tc>
        <w:tc>
          <w:tcPr>
            <w:tcW w:w="729" w:type="dxa"/>
            <w:tcBorders>
              <w:top w:val="nil"/>
              <w:left w:val="nil"/>
              <w:bottom w:val="single" w:sz="4" w:space="0" w:color="000000"/>
              <w:right w:val="single" w:sz="4" w:space="0" w:color="000000"/>
            </w:tcBorders>
            <w:shd w:val="clear" w:color="auto" w:fill="auto"/>
            <w:noWrap/>
          </w:tcPr>
          <w:p w:rsidR="005E0235" w:rsidRDefault="005E0235" w:rsidP="005E0235">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21</w:t>
            </w:r>
          </w:p>
        </w:tc>
        <w:tc>
          <w:tcPr>
            <w:tcW w:w="729" w:type="dxa"/>
            <w:tcBorders>
              <w:top w:val="nil"/>
              <w:left w:val="nil"/>
              <w:bottom w:val="single" w:sz="4" w:space="0" w:color="000000"/>
              <w:right w:val="single" w:sz="4" w:space="0" w:color="000000"/>
            </w:tcBorders>
            <w:shd w:val="clear" w:color="auto" w:fill="auto"/>
            <w:noWrap/>
          </w:tcPr>
          <w:p w:rsidR="005E0235" w:rsidRDefault="005E0235" w:rsidP="005E0235">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18</w:t>
            </w:r>
          </w:p>
        </w:tc>
        <w:tc>
          <w:tcPr>
            <w:tcW w:w="729" w:type="dxa"/>
            <w:tcBorders>
              <w:top w:val="nil"/>
              <w:left w:val="nil"/>
              <w:bottom w:val="single" w:sz="4" w:space="0" w:color="000000"/>
              <w:right w:val="single" w:sz="4" w:space="0" w:color="000000"/>
            </w:tcBorders>
            <w:shd w:val="clear" w:color="auto" w:fill="auto"/>
            <w:noWrap/>
            <w:vAlign w:val="center"/>
          </w:tcPr>
          <w:p w:rsidR="005E0235" w:rsidRPr="005562A7" w:rsidRDefault="005E0235" w:rsidP="005E0235">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12</w:t>
            </w:r>
          </w:p>
        </w:tc>
        <w:tc>
          <w:tcPr>
            <w:tcW w:w="729" w:type="dxa"/>
            <w:tcBorders>
              <w:top w:val="nil"/>
              <w:left w:val="nil"/>
              <w:bottom w:val="single" w:sz="4" w:space="0" w:color="000000"/>
              <w:right w:val="single" w:sz="4" w:space="0" w:color="000000"/>
            </w:tcBorders>
            <w:shd w:val="clear" w:color="auto" w:fill="auto"/>
            <w:noWrap/>
            <w:vAlign w:val="bottom"/>
          </w:tcPr>
          <w:p w:rsidR="005E0235" w:rsidRPr="005562A7" w:rsidRDefault="005E0235" w:rsidP="005E0235">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11</w:t>
            </w:r>
          </w:p>
        </w:tc>
        <w:tc>
          <w:tcPr>
            <w:tcW w:w="729" w:type="dxa"/>
            <w:tcBorders>
              <w:top w:val="nil"/>
              <w:left w:val="nil"/>
              <w:bottom w:val="single" w:sz="4" w:space="0" w:color="000000"/>
              <w:right w:val="single" w:sz="4" w:space="0" w:color="000000"/>
            </w:tcBorders>
            <w:shd w:val="clear" w:color="auto" w:fill="auto"/>
            <w:noWrap/>
            <w:vAlign w:val="bottom"/>
          </w:tcPr>
          <w:p w:rsidR="005E0235" w:rsidRPr="005562A7" w:rsidRDefault="005E0235" w:rsidP="005E0235">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23</w:t>
            </w:r>
          </w:p>
        </w:tc>
        <w:tc>
          <w:tcPr>
            <w:tcW w:w="729" w:type="dxa"/>
            <w:tcBorders>
              <w:top w:val="nil"/>
              <w:left w:val="nil"/>
              <w:bottom w:val="single" w:sz="4" w:space="0" w:color="000000"/>
              <w:right w:val="single" w:sz="4" w:space="0" w:color="000000"/>
            </w:tcBorders>
            <w:shd w:val="clear" w:color="auto" w:fill="auto"/>
            <w:noWrap/>
            <w:vAlign w:val="bottom"/>
          </w:tcPr>
          <w:p w:rsidR="005E0235" w:rsidRPr="005562A7" w:rsidRDefault="005E0235" w:rsidP="005E0235">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22</w:t>
            </w:r>
          </w:p>
        </w:tc>
        <w:tc>
          <w:tcPr>
            <w:tcW w:w="729" w:type="dxa"/>
            <w:tcBorders>
              <w:top w:val="nil"/>
              <w:left w:val="nil"/>
              <w:bottom w:val="single" w:sz="4" w:space="0" w:color="000000"/>
              <w:right w:val="single" w:sz="4" w:space="0" w:color="000000"/>
            </w:tcBorders>
            <w:shd w:val="clear" w:color="auto" w:fill="auto"/>
            <w:noWrap/>
            <w:vAlign w:val="bottom"/>
          </w:tcPr>
          <w:p w:rsidR="005E0235" w:rsidRPr="005562A7" w:rsidRDefault="005E0235" w:rsidP="005E0235">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14</w:t>
            </w:r>
          </w:p>
        </w:tc>
        <w:tc>
          <w:tcPr>
            <w:tcW w:w="729" w:type="dxa"/>
            <w:tcBorders>
              <w:top w:val="nil"/>
              <w:left w:val="nil"/>
              <w:bottom w:val="single" w:sz="4" w:space="0" w:color="000000"/>
              <w:right w:val="single" w:sz="4" w:space="0" w:color="000000"/>
            </w:tcBorders>
            <w:shd w:val="clear" w:color="auto" w:fill="auto"/>
            <w:noWrap/>
            <w:vAlign w:val="bottom"/>
          </w:tcPr>
          <w:p w:rsidR="005E0235" w:rsidRPr="005562A7" w:rsidRDefault="005E0235" w:rsidP="005E0235">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13</w:t>
            </w:r>
          </w:p>
        </w:tc>
      </w:tr>
      <w:tr w:rsidR="005E0235" w:rsidRPr="005562A7" w:rsidTr="00FE6A92">
        <w:trPr>
          <w:trHeight w:val="255"/>
          <w:jc w:val="center"/>
        </w:trPr>
        <w:tc>
          <w:tcPr>
            <w:tcW w:w="1701" w:type="dxa"/>
            <w:tcBorders>
              <w:top w:val="nil"/>
              <w:left w:val="single" w:sz="4" w:space="0" w:color="000000"/>
              <w:bottom w:val="single" w:sz="4" w:space="0" w:color="000000"/>
              <w:right w:val="single" w:sz="4" w:space="0" w:color="000000"/>
            </w:tcBorders>
            <w:shd w:val="clear" w:color="auto" w:fill="auto"/>
            <w:vAlign w:val="center"/>
            <w:hideMark/>
          </w:tcPr>
          <w:p w:rsidR="005E0235" w:rsidRPr="005562A7" w:rsidRDefault="005E0235" w:rsidP="005E0235">
            <w:pPr>
              <w:spacing w:after="0" w:line="240" w:lineRule="auto"/>
              <w:rPr>
                <w:rFonts w:ascii="Arial" w:eastAsia="Times New Roman" w:hAnsi="Arial" w:cs="Arial"/>
                <w:sz w:val="20"/>
                <w:szCs w:val="20"/>
                <w:lang w:eastAsia="pl-PL"/>
              </w:rPr>
            </w:pPr>
            <w:r w:rsidRPr="005562A7">
              <w:rPr>
                <w:rFonts w:ascii="Arial" w:eastAsia="Times New Roman" w:hAnsi="Arial" w:cs="Arial"/>
                <w:sz w:val="20"/>
                <w:szCs w:val="20"/>
                <w:lang w:eastAsia="pl-PL"/>
              </w:rPr>
              <w:t>Przybradz</w:t>
            </w:r>
          </w:p>
        </w:tc>
        <w:tc>
          <w:tcPr>
            <w:tcW w:w="729" w:type="dxa"/>
            <w:tcBorders>
              <w:top w:val="nil"/>
              <w:left w:val="nil"/>
              <w:bottom w:val="single" w:sz="4" w:space="0" w:color="000000"/>
              <w:right w:val="single" w:sz="4" w:space="0" w:color="000000"/>
            </w:tcBorders>
            <w:shd w:val="clear" w:color="auto" w:fill="auto"/>
            <w:noWrap/>
          </w:tcPr>
          <w:p w:rsidR="005E0235" w:rsidRDefault="005E0235" w:rsidP="005E0235">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14</w:t>
            </w:r>
          </w:p>
        </w:tc>
        <w:tc>
          <w:tcPr>
            <w:tcW w:w="729" w:type="dxa"/>
            <w:tcBorders>
              <w:top w:val="nil"/>
              <w:left w:val="nil"/>
              <w:bottom w:val="single" w:sz="4" w:space="0" w:color="000000"/>
              <w:right w:val="single" w:sz="4" w:space="0" w:color="000000"/>
            </w:tcBorders>
            <w:shd w:val="clear" w:color="auto" w:fill="auto"/>
            <w:noWrap/>
          </w:tcPr>
          <w:p w:rsidR="005E0235" w:rsidRDefault="005E0235" w:rsidP="005E0235">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19</w:t>
            </w:r>
          </w:p>
        </w:tc>
        <w:tc>
          <w:tcPr>
            <w:tcW w:w="729" w:type="dxa"/>
            <w:tcBorders>
              <w:top w:val="nil"/>
              <w:left w:val="nil"/>
              <w:bottom w:val="single" w:sz="4" w:space="0" w:color="000000"/>
              <w:right w:val="single" w:sz="4" w:space="0" w:color="000000"/>
            </w:tcBorders>
            <w:shd w:val="clear" w:color="auto" w:fill="auto"/>
            <w:noWrap/>
            <w:vAlign w:val="center"/>
          </w:tcPr>
          <w:p w:rsidR="005E0235" w:rsidRPr="005562A7" w:rsidRDefault="005E0235" w:rsidP="005E0235">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13</w:t>
            </w:r>
          </w:p>
        </w:tc>
        <w:tc>
          <w:tcPr>
            <w:tcW w:w="729" w:type="dxa"/>
            <w:tcBorders>
              <w:top w:val="nil"/>
              <w:left w:val="nil"/>
              <w:bottom w:val="single" w:sz="4" w:space="0" w:color="000000"/>
              <w:right w:val="single" w:sz="4" w:space="0" w:color="000000"/>
            </w:tcBorders>
            <w:shd w:val="clear" w:color="auto" w:fill="auto"/>
            <w:noWrap/>
            <w:vAlign w:val="bottom"/>
          </w:tcPr>
          <w:p w:rsidR="005E0235" w:rsidRPr="005562A7" w:rsidRDefault="005E0235" w:rsidP="005E0235">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15</w:t>
            </w:r>
          </w:p>
        </w:tc>
        <w:tc>
          <w:tcPr>
            <w:tcW w:w="729" w:type="dxa"/>
            <w:tcBorders>
              <w:top w:val="nil"/>
              <w:left w:val="nil"/>
              <w:bottom w:val="single" w:sz="4" w:space="0" w:color="000000"/>
              <w:right w:val="single" w:sz="4" w:space="0" w:color="000000"/>
            </w:tcBorders>
            <w:shd w:val="clear" w:color="auto" w:fill="auto"/>
            <w:noWrap/>
            <w:vAlign w:val="bottom"/>
          </w:tcPr>
          <w:p w:rsidR="005E0235" w:rsidRPr="005562A7" w:rsidRDefault="005E0235" w:rsidP="005E0235">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12</w:t>
            </w:r>
          </w:p>
        </w:tc>
        <w:tc>
          <w:tcPr>
            <w:tcW w:w="729" w:type="dxa"/>
            <w:tcBorders>
              <w:top w:val="nil"/>
              <w:left w:val="nil"/>
              <w:bottom w:val="single" w:sz="4" w:space="0" w:color="000000"/>
              <w:right w:val="single" w:sz="4" w:space="0" w:color="000000"/>
            </w:tcBorders>
            <w:shd w:val="clear" w:color="auto" w:fill="auto"/>
            <w:noWrap/>
            <w:vAlign w:val="bottom"/>
          </w:tcPr>
          <w:p w:rsidR="005E0235" w:rsidRPr="005562A7" w:rsidRDefault="005E0235" w:rsidP="005E0235">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12</w:t>
            </w:r>
          </w:p>
        </w:tc>
        <w:tc>
          <w:tcPr>
            <w:tcW w:w="729" w:type="dxa"/>
            <w:tcBorders>
              <w:top w:val="nil"/>
              <w:left w:val="nil"/>
              <w:bottom w:val="single" w:sz="4" w:space="0" w:color="000000"/>
              <w:right w:val="single" w:sz="4" w:space="0" w:color="000000"/>
            </w:tcBorders>
            <w:shd w:val="clear" w:color="auto" w:fill="auto"/>
            <w:noWrap/>
            <w:vAlign w:val="bottom"/>
          </w:tcPr>
          <w:p w:rsidR="005E0235" w:rsidRPr="005562A7" w:rsidRDefault="005E0235" w:rsidP="005E0235">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13</w:t>
            </w:r>
          </w:p>
        </w:tc>
        <w:tc>
          <w:tcPr>
            <w:tcW w:w="729" w:type="dxa"/>
            <w:tcBorders>
              <w:top w:val="nil"/>
              <w:left w:val="nil"/>
              <w:bottom w:val="single" w:sz="4" w:space="0" w:color="000000"/>
              <w:right w:val="single" w:sz="4" w:space="0" w:color="000000"/>
            </w:tcBorders>
            <w:shd w:val="clear" w:color="auto" w:fill="auto"/>
            <w:noWrap/>
            <w:vAlign w:val="bottom"/>
          </w:tcPr>
          <w:p w:rsidR="005E0235" w:rsidRPr="005562A7" w:rsidRDefault="005E0235" w:rsidP="005E0235">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10</w:t>
            </w:r>
          </w:p>
        </w:tc>
      </w:tr>
      <w:tr w:rsidR="005E0235" w:rsidRPr="005562A7" w:rsidTr="00FE6A92">
        <w:trPr>
          <w:trHeight w:val="255"/>
          <w:jc w:val="center"/>
        </w:trPr>
        <w:tc>
          <w:tcPr>
            <w:tcW w:w="1701" w:type="dxa"/>
            <w:tcBorders>
              <w:top w:val="nil"/>
              <w:left w:val="single" w:sz="4" w:space="0" w:color="000000"/>
              <w:bottom w:val="single" w:sz="4" w:space="0" w:color="000000"/>
              <w:right w:val="single" w:sz="4" w:space="0" w:color="000000"/>
            </w:tcBorders>
            <w:shd w:val="clear" w:color="auto" w:fill="auto"/>
            <w:vAlign w:val="center"/>
            <w:hideMark/>
          </w:tcPr>
          <w:p w:rsidR="005E0235" w:rsidRPr="005562A7" w:rsidRDefault="005E0235" w:rsidP="005E0235">
            <w:pPr>
              <w:spacing w:after="0" w:line="240" w:lineRule="auto"/>
              <w:rPr>
                <w:rFonts w:ascii="Arial" w:eastAsia="Times New Roman" w:hAnsi="Arial" w:cs="Arial"/>
                <w:sz w:val="20"/>
                <w:szCs w:val="20"/>
                <w:lang w:eastAsia="pl-PL"/>
              </w:rPr>
            </w:pPr>
            <w:r w:rsidRPr="005562A7">
              <w:rPr>
                <w:rFonts w:ascii="Arial" w:eastAsia="Times New Roman" w:hAnsi="Arial" w:cs="Arial"/>
                <w:sz w:val="20"/>
                <w:szCs w:val="20"/>
                <w:lang w:eastAsia="pl-PL"/>
              </w:rPr>
              <w:t>Wieprz</w:t>
            </w:r>
          </w:p>
        </w:tc>
        <w:tc>
          <w:tcPr>
            <w:tcW w:w="729" w:type="dxa"/>
            <w:tcBorders>
              <w:top w:val="nil"/>
              <w:left w:val="nil"/>
              <w:bottom w:val="single" w:sz="4" w:space="0" w:color="000000"/>
              <w:right w:val="single" w:sz="4" w:space="0" w:color="000000"/>
            </w:tcBorders>
            <w:shd w:val="clear" w:color="auto" w:fill="auto"/>
            <w:noWrap/>
          </w:tcPr>
          <w:p w:rsidR="005E0235" w:rsidRDefault="005E0235" w:rsidP="005E0235">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86</w:t>
            </w:r>
          </w:p>
        </w:tc>
        <w:tc>
          <w:tcPr>
            <w:tcW w:w="729" w:type="dxa"/>
            <w:tcBorders>
              <w:top w:val="nil"/>
              <w:left w:val="nil"/>
              <w:bottom w:val="single" w:sz="4" w:space="0" w:color="000000"/>
              <w:right w:val="single" w:sz="4" w:space="0" w:color="000000"/>
            </w:tcBorders>
            <w:shd w:val="clear" w:color="auto" w:fill="auto"/>
            <w:noWrap/>
          </w:tcPr>
          <w:p w:rsidR="005E0235" w:rsidRDefault="005E0235" w:rsidP="005E0235">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70</w:t>
            </w:r>
          </w:p>
        </w:tc>
        <w:tc>
          <w:tcPr>
            <w:tcW w:w="729" w:type="dxa"/>
            <w:tcBorders>
              <w:top w:val="nil"/>
              <w:left w:val="nil"/>
              <w:bottom w:val="single" w:sz="4" w:space="0" w:color="000000"/>
              <w:right w:val="single" w:sz="4" w:space="0" w:color="000000"/>
            </w:tcBorders>
            <w:shd w:val="clear" w:color="auto" w:fill="auto"/>
            <w:noWrap/>
            <w:vAlign w:val="center"/>
          </w:tcPr>
          <w:p w:rsidR="005E0235" w:rsidRPr="005562A7" w:rsidRDefault="005E0235" w:rsidP="005E0235">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54</w:t>
            </w:r>
          </w:p>
        </w:tc>
        <w:tc>
          <w:tcPr>
            <w:tcW w:w="729" w:type="dxa"/>
            <w:tcBorders>
              <w:top w:val="nil"/>
              <w:left w:val="nil"/>
              <w:bottom w:val="single" w:sz="4" w:space="0" w:color="000000"/>
              <w:right w:val="single" w:sz="4" w:space="0" w:color="000000"/>
            </w:tcBorders>
            <w:shd w:val="clear" w:color="auto" w:fill="auto"/>
            <w:noWrap/>
            <w:vAlign w:val="bottom"/>
          </w:tcPr>
          <w:p w:rsidR="005E0235" w:rsidRPr="005562A7" w:rsidRDefault="005E0235" w:rsidP="005E0235">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56</w:t>
            </w:r>
          </w:p>
        </w:tc>
        <w:tc>
          <w:tcPr>
            <w:tcW w:w="729" w:type="dxa"/>
            <w:tcBorders>
              <w:top w:val="nil"/>
              <w:left w:val="nil"/>
              <w:bottom w:val="single" w:sz="4" w:space="0" w:color="000000"/>
              <w:right w:val="single" w:sz="4" w:space="0" w:color="000000"/>
            </w:tcBorders>
            <w:shd w:val="clear" w:color="auto" w:fill="auto"/>
            <w:noWrap/>
            <w:vAlign w:val="bottom"/>
          </w:tcPr>
          <w:p w:rsidR="005E0235" w:rsidRPr="005562A7" w:rsidRDefault="005E0235" w:rsidP="005E0235">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54</w:t>
            </w:r>
          </w:p>
        </w:tc>
        <w:tc>
          <w:tcPr>
            <w:tcW w:w="729" w:type="dxa"/>
            <w:tcBorders>
              <w:top w:val="nil"/>
              <w:left w:val="nil"/>
              <w:bottom w:val="single" w:sz="4" w:space="0" w:color="000000"/>
              <w:right w:val="single" w:sz="4" w:space="0" w:color="000000"/>
            </w:tcBorders>
            <w:shd w:val="clear" w:color="auto" w:fill="auto"/>
            <w:noWrap/>
            <w:vAlign w:val="bottom"/>
          </w:tcPr>
          <w:p w:rsidR="005E0235" w:rsidRPr="005562A7" w:rsidRDefault="005E0235" w:rsidP="005E0235">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58</w:t>
            </w:r>
          </w:p>
        </w:tc>
        <w:tc>
          <w:tcPr>
            <w:tcW w:w="729" w:type="dxa"/>
            <w:tcBorders>
              <w:top w:val="nil"/>
              <w:left w:val="nil"/>
              <w:bottom w:val="single" w:sz="4" w:space="0" w:color="000000"/>
              <w:right w:val="single" w:sz="4" w:space="0" w:color="000000"/>
            </w:tcBorders>
            <w:shd w:val="clear" w:color="auto" w:fill="auto"/>
            <w:noWrap/>
            <w:vAlign w:val="bottom"/>
          </w:tcPr>
          <w:p w:rsidR="005E0235" w:rsidRPr="005562A7" w:rsidRDefault="005E0235" w:rsidP="005E0235">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60</w:t>
            </w:r>
          </w:p>
        </w:tc>
        <w:tc>
          <w:tcPr>
            <w:tcW w:w="729" w:type="dxa"/>
            <w:tcBorders>
              <w:top w:val="nil"/>
              <w:left w:val="nil"/>
              <w:bottom w:val="single" w:sz="4" w:space="0" w:color="000000"/>
              <w:right w:val="single" w:sz="4" w:space="0" w:color="000000"/>
            </w:tcBorders>
            <w:shd w:val="clear" w:color="auto" w:fill="auto"/>
            <w:noWrap/>
            <w:vAlign w:val="bottom"/>
          </w:tcPr>
          <w:p w:rsidR="005E0235" w:rsidRPr="005562A7" w:rsidRDefault="005E0235" w:rsidP="005E0235">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61</w:t>
            </w:r>
          </w:p>
        </w:tc>
      </w:tr>
      <w:tr w:rsidR="005E0235" w:rsidRPr="005562A7" w:rsidTr="00FE6A92">
        <w:trPr>
          <w:trHeight w:val="255"/>
          <w:jc w:val="center"/>
        </w:trPr>
        <w:tc>
          <w:tcPr>
            <w:tcW w:w="1701" w:type="dxa"/>
            <w:tcBorders>
              <w:top w:val="nil"/>
              <w:left w:val="single" w:sz="4" w:space="0" w:color="000000"/>
              <w:bottom w:val="single" w:sz="4" w:space="0" w:color="000000"/>
              <w:right w:val="single" w:sz="4" w:space="0" w:color="000000"/>
            </w:tcBorders>
            <w:shd w:val="clear" w:color="auto" w:fill="auto"/>
            <w:vAlign w:val="center"/>
          </w:tcPr>
          <w:p w:rsidR="005E0235" w:rsidRPr="005562A7" w:rsidRDefault="005E0235" w:rsidP="005E0235">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RAZEM</w:t>
            </w:r>
          </w:p>
        </w:tc>
        <w:tc>
          <w:tcPr>
            <w:tcW w:w="729" w:type="dxa"/>
            <w:tcBorders>
              <w:top w:val="nil"/>
              <w:left w:val="nil"/>
              <w:bottom w:val="single" w:sz="4" w:space="0" w:color="000000"/>
              <w:right w:val="single" w:sz="4" w:space="0" w:color="000000"/>
            </w:tcBorders>
            <w:shd w:val="clear" w:color="auto" w:fill="auto"/>
            <w:noWrap/>
          </w:tcPr>
          <w:p w:rsidR="005E0235" w:rsidRDefault="005E0235" w:rsidP="005E0235">
            <w:pPr>
              <w:spacing w:after="0" w:line="240" w:lineRule="auto"/>
              <w:jc w:val="right"/>
              <w:rPr>
                <w:rFonts w:ascii="Arial" w:eastAsia="Times New Roman" w:hAnsi="Arial" w:cs="Arial"/>
                <w:b/>
                <w:sz w:val="20"/>
                <w:szCs w:val="20"/>
                <w:lang w:eastAsia="pl-PL"/>
              </w:rPr>
            </w:pPr>
            <w:r>
              <w:rPr>
                <w:rFonts w:ascii="Arial" w:eastAsia="Times New Roman" w:hAnsi="Arial" w:cs="Arial"/>
                <w:b/>
                <w:sz w:val="20"/>
                <w:szCs w:val="20"/>
                <w:lang w:eastAsia="pl-PL"/>
              </w:rPr>
              <w:t>189</w:t>
            </w:r>
          </w:p>
        </w:tc>
        <w:tc>
          <w:tcPr>
            <w:tcW w:w="729" w:type="dxa"/>
            <w:tcBorders>
              <w:top w:val="nil"/>
              <w:left w:val="nil"/>
              <w:bottom w:val="single" w:sz="4" w:space="0" w:color="000000"/>
              <w:right w:val="single" w:sz="4" w:space="0" w:color="000000"/>
            </w:tcBorders>
            <w:shd w:val="clear" w:color="auto" w:fill="auto"/>
            <w:noWrap/>
          </w:tcPr>
          <w:p w:rsidR="005E0235" w:rsidRDefault="005E0235" w:rsidP="005E0235">
            <w:pPr>
              <w:spacing w:after="0" w:line="240" w:lineRule="auto"/>
              <w:jc w:val="right"/>
              <w:rPr>
                <w:rFonts w:ascii="Arial" w:eastAsia="Times New Roman" w:hAnsi="Arial" w:cs="Arial"/>
                <w:b/>
                <w:sz w:val="20"/>
                <w:szCs w:val="20"/>
                <w:lang w:eastAsia="pl-PL"/>
              </w:rPr>
            </w:pPr>
            <w:r>
              <w:rPr>
                <w:rFonts w:ascii="Arial" w:eastAsia="Times New Roman" w:hAnsi="Arial" w:cs="Arial"/>
                <w:b/>
                <w:sz w:val="20"/>
                <w:szCs w:val="20"/>
                <w:lang w:eastAsia="pl-PL"/>
              </w:rPr>
              <w:t>186</w:t>
            </w:r>
          </w:p>
        </w:tc>
        <w:tc>
          <w:tcPr>
            <w:tcW w:w="729" w:type="dxa"/>
            <w:tcBorders>
              <w:top w:val="nil"/>
              <w:left w:val="nil"/>
              <w:bottom w:val="single" w:sz="4" w:space="0" w:color="000000"/>
              <w:right w:val="single" w:sz="4" w:space="0" w:color="000000"/>
            </w:tcBorders>
            <w:shd w:val="clear" w:color="auto" w:fill="auto"/>
            <w:noWrap/>
            <w:vAlign w:val="center"/>
          </w:tcPr>
          <w:p w:rsidR="005E0235" w:rsidRPr="005562A7" w:rsidRDefault="005E0235" w:rsidP="005E0235">
            <w:pPr>
              <w:spacing w:after="0" w:line="240" w:lineRule="auto"/>
              <w:jc w:val="right"/>
              <w:rPr>
                <w:rFonts w:ascii="Arial" w:eastAsia="Times New Roman" w:hAnsi="Arial" w:cs="Arial"/>
                <w:b/>
                <w:sz w:val="20"/>
                <w:szCs w:val="20"/>
                <w:lang w:eastAsia="pl-PL"/>
              </w:rPr>
            </w:pPr>
            <w:r>
              <w:rPr>
                <w:rFonts w:ascii="Arial" w:eastAsia="Times New Roman" w:hAnsi="Arial" w:cs="Arial"/>
                <w:b/>
                <w:sz w:val="20"/>
                <w:szCs w:val="20"/>
                <w:lang w:eastAsia="pl-PL"/>
              </w:rPr>
              <w:t>123</w:t>
            </w:r>
          </w:p>
        </w:tc>
        <w:tc>
          <w:tcPr>
            <w:tcW w:w="729" w:type="dxa"/>
            <w:tcBorders>
              <w:top w:val="nil"/>
              <w:left w:val="nil"/>
              <w:bottom w:val="single" w:sz="4" w:space="0" w:color="000000"/>
              <w:right w:val="single" w:sz="4" w:space="0" w:color="000000"/>
            </w:tcBorders>
            <w:shd w:val="clear" w:color="auto" w:fill="auto"/>
            <w:noWrap/>
            <w:vAlign w:val="bottom"/>
          </w:tcPr>
          <w:p w:rsidR="005E0235" w:rsidRPr="005562A7" w:rsidRDefault="005E0235" w:rsidP="005E0235">
            <w:pPr>
              <w:spacing w:after="0" w:line="240" w:lineRule="auto"/>
              <w:jc w:val="right"/>
              <w:rPr>
                <w:rFonts w:ascii="Arial" w:eastAsia="Times New Roman" w:hAnsi="Arial" w:cs="Arial"/>
                <w:b/>
                <w:sz w:val="20"/>
                <w:szCs w:val="20"/>
                <w:lang w:eastAsia="pl-PL"/>
              </w:rPr>
            </w:pPr>
            <w:r>
              <w:rPr>
                <w:rFonts w:ascii="Arial" w:eastAsia="Times New Roman" w:hAnsi="Arial" w:cs="Arial"/>
                <w:b/>
                <w:sz w:val="20"/>
                <w:szCs w:val="20"/>
                <w:lang w:eastAsia="pl-PL"/>
              </w:rPr>
              <w:t>133</w:t>
            </w:r>
          </w:p>
        </w:tc>
        <w:tc>
          <w:tcPr>
            <w:tcW w:w="729" w:type="dxa"/>
            <w:tcBorders>
              <w:top w:val="nil"/>
              <w:left w:val="nil"/>
              <w:bottom w:val="single" w:sz="4" w:space="0" w:color="000000"/>
              <w:right w:val="single" w:sz="4" w:space="0" w:color="000000"/>
            </w:tcBorders>
            <w:shd w:val="clear" w:color="auto" w:fill="auto"/>
            <w:noWrap/>
            <w:vAlign w:val="bottom"/>
          </w:tcPr>
          <w:p w:rsidR="005E0235" w:rsidRPr="005562A7" w:rsidRDefault="005E0235" w:rsidP="005E0235">
            <w:pPr>
              <w:spacing w:after="0" w:line="240" w:lineRule="auto"/>
              <w:jc w:val="right"/>
              <w:rPr>
                <w:rFonts w:ascii="Arial" w:eastAsia="Times New Roman" w:hAnsi="Arial" w:cs="Arial"/>
                <w:b/>
                <w:sz w:val="20"/>
                <w:szCs w:val="20"/>
                <w:lang w:eastAsia="pl-PL"/>
              </w:rPr>
            </w:pPr>
            <w:r>
              <w:rPr>
                <w:rFonts w:ascii="Arial" w:eastAsia="Times New Roman" w:hAnsi="Arial" w:cs="Arial"/>
                <w:b/>
                <w:sz w:val="20"/>
                <w:szCs w:val="20"/>
                <w:lang w:eastAsia="pl-PL"/>
              </w:rPr>
              <w:t>151</w:t>
            </w:r>
          </w:p>
        </w:tc>
        <w:tc>
          <w:tcPr>
            <w:tcW w:w="729" w:type="dxa"/>
            <w:tcBorders>
              <w:top w:val="nil"/>
              <w:left w:val="nil"/>
              <w:bottom w:val="single" w:sz="4" w:space="0" w:color="000000"/>
              <w:right w:val="single" w:sz="4" w:space="0" w:color="000000"/>
            </w:tcBorders>
            <w:shd w:val="clear" w:color="auto" w:fill="auto"/>
            <w:noWrap/>
            <w:vAlign w:val="bottom"/>
          </w:tcPr>
          <w:p w:rsidR="005E0235" w:rsidRPr="005562A7" w:rsidRDefault="005E0235" w:rsidP="005E0235">
            <w:pPr>
              <w:spacing w:after="0" w:line="240" w:lineRule="auto"/>
              <w:jc w:val="right"/>
              <w:rPr>
                <w:rFonts w:ascii="Arial" w:eastAsia="Times New Roman" w:hAnsi="Arial" w:cs="Arial"/>
                <w:b/>
                <w:sz w:val="20"/>
                <w:szCs w:val="20"/>
                <w:lang w:eastAsia="pl-PL"/>
              </w:rPr>
            </w:pPr>
            <w:r>
              <w:rPr>
                <w:rFonts w:ascii="Arial" w:eastAsia="Times New Roman" w:hAnsi="Arial" w:cs="Arial"/>
                <w:b/>
                <w:sz w:val="20"/>
                <w:szCs w:val="20"/>
                <w:lang w:eastAsia="pl-PL"/>
              </w:rPr>
              <w:t>154</w:t>
            </w:r>
          </w:p>
        </w:tc>
        <w:tc>
          <w:tcPr>
            <w:tcW w:w="729" w:type="dxa"/>
            <w:tcBorders>
              <w:top w:val="nil"/>
              <w:left w:val="nil"/>
              <w:bottom w:val="single" w:sz="4" w:space="0" w:color="000000"/>
              <w:right w:val="single" w:sz="4" w:space="0" w:color="000000"/>
            </w:tcBorders>
            <w:shd w:val="clear" w:color="auto" w:fill="auto"/>
            <w:noWrap/>
            <w:vAlign w:val="bottom"/>
          </w:tcPr>
          <w:p w:rsidR="005E0235" w:rsidRPr="005562A7" w:rsidRDefault="005E0235" w:rsidP="005E0235">
            <w:pPr>
              <w:spacing w:after="0" w:line="240" w:lineRule="auto"/>
              <w:jc w:val="right"/>
              <w:rPr>
                <w:rFonts w:ascii="Arial" w:eastAsia="Times New Roman" w:hAnsi="Arial" w:cs="Arial"/>
                <w:b/>
                <w:sz w:val="20"/>
                <w:szCs w:val="20"/>
                <w:lang w:eastAsia="pl-PL"/>
              </w:rPr>
            </w:pPr>
            <w:r>
              <w:rPr>
                <w:rFonts w:ascii="Arial" w:eastAsia="Times New Roman" w:hAnsi="Arial" w:cs="Arial"/>
                <w:b/>
                <w:sz w:val="20"/>
                <w:szCs w:val="20"/>
                <w:lang w:eastAsia="pl-PL"/>
              </w:rPr>
              <w:t>136</w:t>
            </w:r>
          </w:p>
        </w:tc>
        <w:tc>
          <w:tcPr>
            <w:tcW w:w="729" w:type="dxa"/>
            <w:tcBorders>
              <w:top w:val="nil"/>
              <w:left w:val="nil"/>
              <w:bottom w:val="single" w:sz="4" w:space="0" w:color="000000"/>
              <w:right w:val="single" w:sz="4" w:space="0" w:color="000000"/>
            </w:tcBorders>
            <w:shd w:val="clear" w:color="auto" w:fill="auto"/>
            <w:noWrap/>
            <w:vAlign w:val="bottom"/>
          </w:tcPr>
          <w:p w:rsidR="005E0235" w:rsidRPr="005562A7" w:rsidRDefault="005E0235" w:rsidP="005E0235">
            <w:pPr>
              <w:spacing w:after="0" w:line="240" w:lineRule="auto"/>
              <w:jc w:val="right"/>
              <w:rPr>
                <w:rFonts w:ascii="Arial" w:eastAsia="Times New Roman" w:hAnsi="Arial" w:cs="Arial"/>
                <w:b/>
                <w:sz w:val="20"/>
                <w:szCs w:val="20"/>
                <w:lang w:eastAsia="pl-PL"/>
              </w:rPr>
            </w:pPr>
            <w:r>
              <w:rPr>
                <w:rFonts w:ascii="Arial" w:eastAsia="Times New Roman" w:hAnsi="Arial" w:cs="Arial"/>
                <w:b/>
                <w:sz w:val="20"/>
                <w:szCs w:val="20"/>
                <w:lang w:eastAsia="pl-PL"/>
              </w:rPr>
              <w:t>140</w:t>
            </w:r>
          </w:p>
        </w:tc>
      </w:tr>
    </w:tbl>
    <w:p w:rsidR="00FE6A92" w:rsidRDefault="00FE6A92" w:rsidP="00FE6A92">
      <w:pPr>
        <w:spacing w:after="0" w:line="240" w:lineRule="auto"/>
        <w:jc w:val="both"/>
        <w:rPr>
          <w:rStyle w:val="Tytuksiki"/>
        </w:rPr>
      </w:pPr>
      <w:r>
        <w:rPr>
          <w:rStyle w:val="Tytuksiki"/>
        </w:rPr>
        <w:t>Tab</w:t>
      </w:r>
      <w:r w:rsidRPr="006D355A">
        <w:rPr>
          <w:rStyle w:val="Tytuksiki"/>
        </w:rPr>
        <w:t xml:space="preserve">. nr </w:t>
      </w:r>
      <w:r>
        <w:rPr>
          <w:rStyle w:val="Tytuksiki"/>
        </w:rPr>
        <w:t>5. Liczba dzieci z terenu Gminy Wieprz urodzonych w latach 1989-2014</w:t>
      </w:r>
    </w:p>
    <w:p w:rsidR="00FE6A92" w:rsidRPr="00F43FA7" w:rsidRDefault="00FE6A92" w:rsidP="00FE6A92">
      <w:pPr>
        <w:spacing w:after="0" w:line="240" w:lineRule="auto"/>
        <w:jc w:val="both"/>
        <w:rPr>
          <w:rStyle w:val="Tytuksiki"/>
          <w:b w:val="0"/>
          <w:sz w:val="18"/>
        </w:rPr>
      </w:pPr>
      <w:r w:rsidRPr="00F43FA7">
        <w:rPr>
          <w:rStyle w:val="Tytuksiki"/>
          <w:b w:val="0"/>
          <w:sz w:val="18"/>
        </w:rPr>
        <w:t xml:space="preserve">– oprac. na podst. danych </w:t>
      </w:r>
      <w:r>
        <w:rPr>
          <w:rStyle w:val="Tytuksiki"/>
          <w:b w:val="0"/>
          <w:sz w:val="18"/>
        </w:rPr>
        <w:t>GUS.</w:t>
      </w:r>
      <w:r w:rsidRPr="00F43FA7">
        <w:rPr>
          <w:rStyle w:val="Tytuksiki"/>
          <w:b w:val="0"/>
          <w:sz w:val="18"/>
        </w:rPr>
        <w:t xml:space="preserve"> </w:t>
      </w:r>
    </w:p>
    <w:p w:rsidR="005E0235" w:rsidRDefault="005E0235" w:rsidP="00077240">
      <w:pPr>
        <w:jc w:val="both"/>
      </w:pPr>
    </w:p>
    <w:p w:rsidR="0033065C" w:rsidRDefault="00F0388F" w:rsidP="00077240">
      <w:pPr>
        <w:jc w:val="both"/>
      </w:pPr>
      <w:r>
        <w:t>O ile od 2004 r. liczba urodzeń na terenie gminy jak i poszczególnych sołectw pozostaje mniej więcej na podobnym poziomie</w:t>
      </w:r>
      <w:r w:rsidR="001028B1">
        <w:t>,</w:t>
      </w:r>
      <w:r>
        <w:t xml:space="preserve"> to dane z lat 80-tych i 90-tych pokazują znaczny spadek liczby urodzeń. </w:t>
      </w:r>
    </w:p>
    <w:tbl>
      <w:tblPr>
        <w:tblW w:w="7533" w:type="dxa"/>
        <w:jc w:val="center"/>
        <w:tblCellMar>
          <w:left w:w="70" w:type="dxa"/>
          <w:right w:w="70" w:type="dxa"/>
        </w:tblCellMar>
        <w:tblLook w:val="04A0" w:firstRow="1" w:lastRow="0" w:firstColumn="1" w:lastColumn="0" w:noHBand="0" w:noVBand="1"/>
      </w:tblPr>
      <w:tblGrid>
        <w:gridCol w:w="1701"/>
        <w:gridCol w:w="729"/>
        <w:gridCol w:w="729"/>
        <w:gridCol w:w="729"/>
        <w:gridCol w:w="729"/>
        <w:gridCol w:w="729"/>
        <w:gridCol w:w="729"/>
        <w:gridCol w:w="729"/>
        <w:gridCol w:w="729"/>
      </w:tblGrid>
      <w:tr w:rsidR="000A7F23" w:rsidRPr="005562A7" w:rsidTr="000A7F23">
        <w:trPr>
          <w:trHeight w:val="255"/>
          <w:jc w:val="center"/>
        </w:trPr>
        <w:tc>
          <w:tcPr>
            <w:tcW w:w="1701" w:type="dxa"/>
            <w:vMerge w:val="restart"/>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0A7F23" w:rsidRPr="005562A7" w:rsidRDefault="000A7F23" w:rsidP="000A7F23">
            <w:pPr>
              <w:spacing w:after="0" w:line="240" w:lineRule="auto"/>
              <w:jc w:val="center"/>
              <w:rPr>
                <w:rFonts w:ascii="Arial" w:eastAsia="Times New Roman" w:hAnsi="Arial" w:cs="Arial"/>
                <w:b/>
                <w:bCs/>
                <w:color w:val="FFFFFF"/>
                <w:sz w:val="20"/>
                <w:szCs w:val="20"/>
                <w:lang w:eastAsia="pl-PL"/>
              </w:rPr>
            </w:pPr>
            <w:r w:rsidRPr="005562A7">
              <w:rPr>
                <w:rFonts w:ascii="Arial" w:eastAsia="Times New Roman" w:hAnsi="Arial" w:cs="Arial"/>
                <w:b/>
                <w:bCs/>
                <w:color w:val="FFFFFF"/>
                <w:sz w:val="20"/>
                <w:szCs w:val="20"/>
                <w:lang w:eastAsia="pl-PL"/>
              </w:rPr>
              <w:t>Gmina Wieprz</w:t>
            </w:r>
          </w:p>
        </w:tc>
        <w:tc>
          <w:tcPr>
            <w:tcW w:w="5832" w:type="dxa"/>
            <w:gridSpan w:val="8"/>
            <w:tcBorders>
              <w:top w:val="single" w:sz="4" w:space="0" w:color="000000"/>
              <w:left w:val="nil"/>
              <w:bottom w:val="single" w:sz="4" w:space="0" w:color="000000"/>
              <w:right w:val="single" w:sz="4" w:space="0" w:color="000000"/>
            </w:tcBorders>
            <w:shd w:val="clear" w:color="000000" w:fill="008080"/>
            <w:noWrap/>
            <w:vAlign w:val="center"/>
            <w:hideMark/>
          </w:tcPr>
          <w:p w:rsidR="000A7F23" w:rsidRPr="005562A7" w:rsidRDefault="00B02973" w:rsidP="000A7F23">
            <w:pPr>
              <w:spacing w:after="0" w:line="240" w:lineRule="auto"/>
              <w:jc w:val="center"/>
              <w:rPr>
                <w:rFonts w:ascii="Arial" w:eastAsia="Times New Roman" w:hAnsi="Arial" w:cs="Arial"/>
                <w:b/>
                <w:bCs/>
                <w:color w:val="FFFFFF"/>
                <w:sz w:val="20"/>
                <w:szCs w:val="20"/>
                <w:lang w:eastAsia="pl-PL"/>
              </w:rPr>
            </w:pPr>
            <w:r>
              <w:rPr>
                <w:rFonts w:ascii="Arial" w:eastAsia="Times New Roman" w:hAnsi="Arial" w:cs="Arial"/>
                <w:b/>
                <w:bCs/>
                <w:color w:val="FFFFFF"/>
                <w:sz w:val="20"/>
                <w:szCs w:val="20"/>
                <w:lang w:eastAsia="pl-PL"/>
              </w:rPr>
              <w:t>Liczba zgo</w:t>
            </w:r>
            <w:r w:rsidR="000A7F23">
              <w:rPr>
                <w:rFonts w:ascii="Arial" w:eastAsia="Times New Roman" w:hAnsi="Arial" w:cs="Arial"/>
                <w:b/>
                <w:bCs/>
                <w:color w:val="FFFFFF"/>
                <w:sz w:val="20"/>
                <w:szCs w:val="20"/>
                <w:lang w:eastAsia="pl-PL"/>
              </w:rPr>
              <w:t xml:space="preserve">nów w poszczególnych latach </w:t>
            </w:r>
          </w:p>
        </w:tc>
      </w:tr>
      <w:tr w:rsidR="000A7F23" w:rsidRPr="005562A7" w:rsidTr="000A7F23">
        <w:trPr>
          <w:trHeight w:val="255"/>
          <w:jc w:val="center"/>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0A7F23" w:rsidRPr="005562A7" w:rsidRDefault="000A7F23" w:rsidP="000A7F23">
            <w:pPr>
              <w:spacing w:after="0" w:line="240" w:lineRule="auto"/>
              <w:rPr>
                <w:rFonts w:ascii="Arial" w:eastAsia="Times New Roman" w:hAnsi="Arial" w:cs="Arial"/>
                <w:b/>
                <w:bCs/>
                <w:color w:val="FFFFFF"/>
                <w:sz w:val="20"/>
                <w:szCs w:val="20"/>
                <w:lang w:eastAsia="pl-PL"/>
              </w:rPr>
            </w:pPr>
          </w:p>
        </w:tc>
        <w:tc>
          <w:tcPr>
            <w:tcW w:w="729" w:type="dxa"/>
            <w:tcBorders>
              <w:top w:val="nil"/>
              <w:left w:val="nil"/>
              <w:bottom w:val="single" w:sz="4" w:space="0" w:color="000000"/>
              <w:right w:val="single" w:sz="4" w:space="0" w:color="000000"/>
            </w:tcBorders>
            <w:shd w:val="clear" w:color="000000" w:fill="008080"/>
            <w:noWrap/>
          </w:tcPr>
          <w:p w:rsidR="000A7F23" w:rsidRDefault="00B02973" w:rsidP="000A7F23">
            <w:pPr>
              <w:spacing w:after="0" w:line="240" w:lineRule="auto"/>
              <w:jc w:val="center"/>
              <w:rPr>
                <w:rFonts w:ascii="Arial" w:eastAsia="Times New Roman" w:hAnsi="Arial" w:cs="Arial"/>
                <w:b/>
                <w:bCs/>
                <w:color w:val="FFFFFF"/>
                <w:sz w:val="20"/>
                <w:szCs w:val="20"/>
                <w:lang w:eastAsia="pl-PL"/>
              </w:rPr>
            </w:pPr>
            <w:r>
              <w:rPr>
                <w:rFonts w:ascii="Arial" w:eastAsia="Times New Roman" w:hAnsi="Arial" w:cs="Arial"/>
                <w:b/>
                <w:bCs/>
                <w:color w:val="FFFFFF"/>
                <w:sz w:val="20"/>
                <w:szCs w:val="20"/>
                <w:lang w:eastAsia="pl-PL"/>
              </w:rPr>
              <w:t>2002</w:t>
            </w:r>
          </w:p>
        </w:tc>
        <w:tc>
          <w:tcPr>
            <w:tcW w:w="729" w:type="dxa"/>
            <w:tcBorders>
              <w:top w:val="nil"/>
              <w:left w:val="nil"/>
              <w:bottom w:val="single" w:sz="4" w:space="0" w:color="000000"/>
              <w:right w:val="single" w:sz="4" w:space="0" w:color="000000"/>
            </w:tcBorders>
            <w:shd w:val="clear" w:color="000000" w:fill="008080"/>
            <w:noWrap/>
          </w:tcPr>
          <w:p w:rsidR="000A7F23" w:rsidRDefault="00B02973" w:rsidP="000A7F23">
            <w:pPr>
              <w:spacing w:after="0" w:line="240" w:lineRule="auto"/>
              <w:jc w:val="center"/>
              <w:rPr>
                <w:rFonts w:ascii="Arial" w:eastAsia="Times New Roman" w:hAnsi="Arial" w:cs="Arial"/>
                <w:b/>
                <w:bCs/>
                <w:color w:val="FFFFFF"/>
                <w:sz w:val="20"/>
                <w:szCs w:val="20"/>
                <w:lang w:eastAsia="pl-PL"/>
              </w:rPr>
            </w:pPr>
            <w:r>
              <w:rPr>
                <w:rFonts w:ascii="Arial" w:eastAsia="Times New Roman" w:hAnsi="Arial" w:cs="Arial"/>
                <w:b/>
                <w:bCs/>
                <w:color w:val="FFFFFF"/>
                <w:sz w:val="20"/>
                <w:szCs w:val="20"/>
                <w:lang w:eastAsia="pl-PL"/>
              </w:rPr>
              <w:t>2002</w:t>
            </w:r>
          </w:p>
        </w:tc>
        <w:tc>
          <w:tcPr>
            <w:tcW w:w="729" w:type="dxa"/>
            <w:tcBorders>
              <w:top w:val="nil"/>
              <w:left w:val="nil"/>
              <w:bottom w:val="single" w:sz="4" w:space="0" w:color="000000"/>
              <w:right w:val="single" w:sz="4" w:space="0" w:color="000000"/>
            </w:tcBorders>
            <w:shd w:val="clear" w:color="000000" w:fill="008080"/>
            <w:noWrap/>
            <w:vAlign w:val="center"/>
          </w:tcPr>
          <w:p w:rsidR="000A7F23" w:rsidRPr="005562A7" w:rsidRDefault="000A7F23" w:rsidP="000A7F23">
            <w:pPr>
              <w:spacing w:after="0" w:line="240" w:lineRule="auto"/>
              <w:jc w:val="center"/>
              <w:rPr>
                <w:rFonts w:ascii="Arial" w:eastAsia="Times New Roman" w:hAnsi="Arial" w:cs="Arial"/>
                <w:b/>
                <w:bCs/>
                <w:color w:val="FFFFFF"/>
                <w:sz w:val="20"/>
                <w:szCs w:val="20"/>
                <w:lang w:eastAsia="pl-PL"/>
              </w:rPr>
            </w:pPr>
            <w:r>
              <w:rPr>
                <w:rFonts w:ascii="Arial" w:eastAsia="Times New Roman" w:hAnsi="Arial" w:cs="Arial"/>
                <w:b/>
                <w:bCs/>
                <w:color w:val="FFFFFF"/>
                <w:sz w:val="20"/>
                <w:szCs w:val="20"/>
                <w:lang w:eastAsia="pl-PL"/>
              </w:rPr>
              <w:t>2004</w:t>
            </w:r>
          </w:p>
        </w:tc>
        <w:tc>
          <w:tcPr>
            <w:tcW w:w="729" w:type="dxa"/>
            <w:tcBorders>
              <w:top w:val="nil"/>
              <w:left w:val="nil"/>
              <w:bottom w:val="single" w:sz="4" w:space="0" w:color="000000"/>
              <w:right w:val="single" w:sz="4" w:space="0" w:color="000000"/>
            </w:tcBorders>
            <w:shd w:val="clear" w:color="000000" w:fill="008080"/>
            <w:noWrap/>
            <w:vAlign w:val="center"/>
          </w:tcPr>
          <w:p w:rsidR="000A7F23" w:rsidRPr="005562A7" w:rsidRDefault="000A7F23" w:rsidP="000A7F23">
            <w:pPr>
              <w:spacing w:after="0" w:line="240" w:lineRule="auto"/>
              <w:jc w:val="center"/>
              <w:rPr>
                <w:rFonts w:ascii="Arial" w:eastAsia="Times New Roman" w:hAnsi="Arial" w:cs="Arial"/>
                <w:b/>
                <w:bCs/>
                <w:color w:val="FFFFFF"/>
                <w:sz w:val="20"/>
                <w:szCs w:val="20"/>
                <w:lang w:eastAsia="pl-PL"/>
              </w:rPr>
            </w:pPr>
            <w:r w:rsidRPr="005562A7">
              <w:rPr>
                <w:rFonts w:ascii="Arial" w:eastAsia="Times New Roman" w:hAnsi="Arial" w:cs="Arial"/>
                <w:b/>
                <w:bCs/>
                <w:color w:val="FFFFFF"/>
                <w:sz w:val="20"/>
                <w:szCs w:val="20"/>
                <w:lang w:eastAsia="pl-PL"/>
              </w:rPr>
              <w:t>200</w:t>
            </w:r>
            <w:r>
              <w:rPr>
                <w:rFonts w:ascii="Arial" w:eastAsia="Times New Roman" w:hAnsi="Arial" w:cs="Arial"/>
                <w:b/>
                <w:bCs/>
                <w:color w:val="FFFFFF"/>
                <w:sz w:val="20"/>
                <w:szCs w:val="20"/>
                <w:lang w:eastAsia="pl-PL"/>
              </w:rPr>
              <w:t>6</w:t>
            </w:r>
          </w:p>
        </w:tc>
        <w:tc>
          <w:tcPr>
            <w:tcW w:w="729" w:type="dxa"/>
            <w:tcBorders>
              <w:top w:val="nil"/>
              <w:left w:val="nil"/>
              <w:bottom w:val="single" w:sz="4" w:space="0" w:color="000000"/>
              <w:right w:val="single" w:sz="4" w:space="0" w:color="000000"/>
            </w:tcBorders>
            <w:shd w:val="clear" w:color="000000" w:fill="008080"/>
            <w:noWrap/>
            <w:vAlign w:val="center"/>
          </w:tcPr>
          <w:p w:rsidR="000A7F23" w:rsidRPr="005562A7" w:rsidRDefault="000A7F23" w:rsidP="000A7F23">
            <w:pPr>
              <w:spacing w:after="0" w:line="240" w:lineRule="auto"/>
              <w:jc w:val="center"/>
              <w:rPr>
                <w:rFonts w:ascii="Arial" w:eastAsia="Times New Roman" w:hAnsi="Arial" w:cs="Arial"/>
                <w:b/>
                <w:bCs/>
                <w:color w:val="FFFFFF"/>
                <w:sz w:val="20"/>
                <w:szCs w:val="20"/>
                <w:lang w:eastAsia="pl-PL"/>
              </w:rPr>
            </w:pPr>
            <w:r w:rsidRPr="005562A7">
              <w:rPr>
                <w:rFonts w:ascii="Arial" w:eastAsia="Times New Roman" w:hAnsi="Arial" w:cs="Arial"/>
                <w:b/>
                <w:bCs/>
                <w:color w:val="FFFFFF"/>
                <w:sz w:val="20"/>
                <w:szCs w:val="20"/>
                <w:lang w:eastAsia="pl-PL"/>
              </w:rPr>
              <w:t>200</w:t>
            </w:r>
            <w:r>
              <w:rPr>
                <w:rFonts w:ascii="Arial" w:eastAsia="Times New Roman" w:hAnsi="Arial" w:cs="Arial"/>
                <w:b/>
                <w:bCs/>
                <w:color w:val="FFFFFF"/>
                <w:sz w:val="20"/>
                <w:szCs w:val="20"/>
                <w:lang w:eastAsia="pl-PL"/>
              </w:rPr>
              <w:t>8</w:t>
            </w:r>
          </w:p>
        </w:tc>
        <w:tc>
          <w:tcPr>
            <w:tcW w:w="729" w:type="dxa"/>
            <w:tcBorders>
              <w:top w:val="nil"/>
              <w:left w:val="nil"/>
              <w:bottom w:val="single" w:sz="4" w:space="0" w:color="000000"/>
              <w:right w:val="single" w:sz="4" w:space="0" w:color="000000"/>
            </w:tcBorders>
            <w:shd w:val="clear" w:color="000000" w:fill="008080"/>
            <w:noWrap/>
            <w:vAlign w:val="center"/>
          </w:tcPr>
          <w:p w:rsidR="000A7F23" w:rsidRPr="005562A7" w:rsidRDefault="000A7F23" w:rsidP="000A7F23">
            <w:pPr>
              <w:spacing w:after="0" w:line="240" w:lineRule="auto"/>
              <w:jc w:val="center"/>
              <w:rPr>
                <w:rFonts w:ascii="Arial" w:eastAsia="Times New Roman" w:hAnsi="Arial" w:cs="Arial"/>
                <w:b/>
                <w:bCs/>
                <w:color w:val="FFFFFF"/>
                <w:sz w:val="20"/>
                <w:szCs w:val="20"/>
                <w:lang w:eastAsia="pl-PL"/>
              </w:rPr>
            </w:pPr>
            <w:r w:rsidRPr="005562A7">
              <w:rPr>
                <w:rFonts w:ascii="Arial" w:eastAsia="Times New Roman" w:hAnsi="Arial" w:cs="Arial"/>
                <w:b/>
                <w:bCs/>
                <w:color w:val="FFFFFF"/>
                <w:sz w:val="20"/>
                <w:szCs w:val="20"/>
                <w:lang w:eastAsia="pl-PL"/>
              </w:rPr>
              <w:t>20</w:t>
            </w:r>
            <w:r>
              <w:rPr>
                <w:rFonts w:ascii="Arial" w:eastAsia="Times New Roman" w:hAnsi="Arial" w:cs="Arial"/>
                <w:b/>
                <w:bCs/>
                <w:color w:val="FFFFFF"/>
                <w:sz w:val="20"/>
                <w:szCs w:val="20"/>
                <w:lang w:eastAsia="pl-PL"/>
              </w:rPr>
              <w:t>10</w:t>
            </w:r>
          </w:p>
        </w:tc>
        <w:tc>
          <w:tcPr>
            <w:tcW w:w="729" w:type="dxa"/>
            <w:tcBorders>
              <w:top w:val="nil"/>
              <w:left w:val="nil"/>
              <w:bottom w:val="single" w:sz="4" w:space="0" w:color="000000"/>
              <w:right w:val="single" w:sz="4" w:space="0" w:color="000000"/>
            </w:tcBorders>
            <w:shd w:val="clear" w:color="000000" w:fill="008080"/>
            <w:noWrap/>
            <w:vAlign w:val="center"/>
          </w:tcPr>
          <w:p w:rsidR="000A7F23" w:rsidRPr="005562A7" w:rsidRDefault="000A7F23" w:rsidP="000A7F23">
            <w:pPr>
              <w:spacing w:after="0" w:line="240" w:lineRule="auto"/>
              <w:jc w:val="center"/>
              <w:rPr>
                <w:rFonts w:ascii="Arial" w:eastAsia="Times New Roman" w:hAnsi="Arial" w:cs="Arial"/>
                <w:b/>
                <w:bCs/>
                <w:color w:val="FFFFFF"/>
                <w:sz w:val="20"/>
                <w:szCs w:val="20"/>
                <w:lang w:eastAsia="pl-PL"/>
              </w:rPr>
            </w:pPr>
            <w:r w:rsidRPr="005562A7">
              <w:rPr>
                <w:rFonts w:ascii="Arial" w:eastAsia="Times New Roman" w:hAnsi="Arial" w:cs="Arial"/>
                <w:b/>
                <w:bCs/>
                <w:color w:val="FFFFFF"/>
                <w:sz w:val="20"/>
                <w:szCs w:val="20"/>
                <w:lang w:eastAsia="pl-PL"/>
              </w:rPr>
              <w:t>201</w:t>
            </w:r>
            <w:r>
              <w:rPr>
                <w:rFonts w:ascii="Arial" w:eastAsia="Times New Roman" w:hAnsi="Arial" w:cs="Arial"/>
                <w:b/>
                <w:bCs/>
                <w:color w:val="FFFFFF"/>
                <w:sz w:val="20"/>
                <w:szCs w:val="20"/>
                <w:lang w:eastAsia="pl-PL"/>
              </w:rPr>
              <w:t>2</w:t>
            </w:r>
          </w:p>
        </w:tc>
        <w:tc>
          <w:tcPr>
            <w:tcW w:w="729" w:type="dxa"/>
            <w:tcBorders>
              <w:top w:val="nil"/>
              <w:left w:val="nil"/>
              <w:bottom w:val="single" w:sz="4" w:space="0" w:color="000000"/>
              <w:right w:val="single" w:sz="4" w:space="0" w:color="000000"/>
            </w:tcBorders>
            <w:shd w:val="clear" w:color="000000" w:fill="008080"/>
            <w:noWrap/>
            <w:vAlign w:val="center"/>
          </w:tcPr>
          <w:p w:rsidR="000A7F23" w:rsidRPr="005562A7" w:rsidRDefault="000A7F23" w:rsidP="000A7F23">
            <w:pPr>
              <w:spacing w:after="0" w:line="240" w:lineRule="auto"/>
              <w:jc w:val="center"/>
              <w:rPr>
                <w:rFonts w:ascii="Arial" w:eastAsia="Times New Roman" w:hAnsi="Arial" w:cs="Arial"/>
                <w:b/>
                <w:bCs/>
                <w:color w:val="FFFFFF"/>
                <w:sz w:val="20"/>
                <w:szCs w:val="20"/>
                <w:lang w:eastAsia="pl-PL"/>
              </w:rPr>
            </w:pPr>
            <w:r w:rsidRPr="005562A7">
              <w:rPr>
                <w:rFonts w:ascii="Arial" w:eastAsia="Times New Roman" w:hAnsi="Arial" w:cs="Arial"/>
                <w:b/>
                <w:bCs/>
                <w:color w:val="FFFFFF"/>
                <w:sz w:val="20"/>
                <w:szCs w:val="20"/>
                <w:lang w:eastAsia="pl-PL"/>
              </w:rPr>
              <w:t>201</w:t>
            </w:r>
            <w:r>
              <w:rPr>
                <w:rFonts w:ascii="Arial" w:eastAsia="Times New Roman" w:hAnsi="Arial" w:cs="Arial"/>
                <w:b/>
                <w:bCs/>
                <w:color w:val="FFFFFF"/>
                <w:sz w:val="20"/>
                <w:szCs w:val="20"/>
                <w:lang w:eastAsia="pl-PL"/>
              </w:rPr>
              <w:t>4</w:t>
            </w:r>
          </w:p>
        </w:tc>
      </w:tr>
      <w:tr w:rsidR="000A7F23" w:rsidRPr="005562A7" w:rsidTr="000A7F23">
        <w:trPr>
          <w:trHeight w:val="255"/>
          <w:jc w:val="center"/>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0A7F23" w:rsidRPr="005562A7" w:rsidRDefault="000A7F23" w:rsidP="000A7F23">
            <w:pPr>
              <w:spacing w:after="0" w:line="240" w:lineRule="auto"/>
              <w:rPr>
                <w:rFonts w:ascii="Arial" w:eastAsia="Times New Roman" w:hAnsi="Arial" w:cs="Arial"/>
                <w:b/>
                <w:bCs/>
                <w:color w:val="FFFFFF"/>
                <w:sz w:val="20"/>
                <w:szCs w:val="20"/>
                <w:lang w:eastAsia="pl-PL"/>
              </w:rPr>
            </w:pPr>
          </w:p>
        </w:tc>
        <w:tc>
          <w:tcPr>
            <w:tcW w:w="729" w:type="dxa"/>
            <w:tcBorders>
              <w:top w:val="nil"/>
              <w:left w:val="nil"/>
              <w:bottom w:val="single" w:sz="4" w:space="0" w:color="000000"/>
              <w:right w:val="single" w:sz="4" w:space="0" w:color="000000"/>
            </w:tcBorders>
            <w:shd w:val="clear" w:color="000000" w:fill="CCFFFF"/>
            <w:noWrap/>
            <w:vAlign w:val="center"/>
          </w:tcPr>
          <w:p w:rsidR="000A7F23" w:rsidRPr="005562A7" w:rsidRDefault="000A7F23" w:rsidP="000A7F23">
            <w:pPr>
              <w:spacing w:after="0" w:line="240" w:lineRule="auto"/>
              <w:jc w:val="center"/>
              <w:rPr>
                <w:rFonts w:ascii="Arial" w:eastAsia="Times New Roman" w:hAnsi="Arial" w:cs="Arial"/>
                <w:b/>
                <w:bCs/>
                <w:color w:val="008080"/>
                <w:sz w:val="20"/>
                <w:szCs w:val="20"/>
                <w:lang w:eastAsia="pl-PL"/>
              </w:rPr>
            </w:pPr>
            <w:r w:rsidRPr="005562A7">
              <w:rPr>
                <w:rFonts w:ascii="Arial" w:eastAsia="Times New Roman" w:hAnsi="Arial" w:cs="Arial"/>
                <w:b/>
                <w:bCs/>
                <w:color w:val="008080"/>
                <w:sz w:val="20"/>
                <w:szCs w:val="20"/>
                <w:lang w:eastAsia="pl-PL"/>
              </w:rPr>
              <w:t>osoba</w:t>
            </w:r>
          </w:p>
        </w:tc>
        <w:tc>
          <w:tcPr>
            <w:tcW w:w="729" w:type="dxa"/>
            <w:tcBorders>
              <w:top w:val="nil"/>
              <w:left w:val="nil"/>
              <w:bottom w:val="single" w:sz="4" w:space="0" w:color="000000"/>
              <w:right w:val="single" w:sz="4" w:space="0" w:color="000000"/>
            </w:tcBorders>
            <w:shd w:val="clear" w:color="000000" w:fill="CCFFFF"/>
            <w:noWrap/>
            <w:vAlign w:val="center"/>
          </w:tcPr>
          <w:p w:rsidR="000A7F23" w:rsidRPr="005562A7" w:rsidRDefault="000A7F23" w:rsidP="000A7F23">
            <w:pPr>
              <w:spacing w:after="0" w:line="240" w:lineRule="auto"/>
              <w:jc w:val="center"/>
              <w:rPr>
                <w:rFonts w:ascii="Arial" w:eastAsia="Times New Roman" w:hAnsi="Arial" w:cs="Arial"/>
                <w:b/>
                <w:bCs/>
                <w:color w:val="008080"/>
                <w:sz w:val="20"/>
                <w:szCs w:val="20"/>
                <w:lang w:eastAsia="pl-PL"/>
              </w:rPr>
            </w:pPr>
            <w:r w:rsidRPr="005562A7">
              <w:rPr>
                <w:rFonts w:ascii="Arial" w:eastAsia="Times New Roman" w:hAnsi="Arial" w:cs="Arial"/>
                <w:b/>
                <w:bCs/>
                <w:color w:val="008080"/>
                <w:sz w:val="20"/>
                <w:szCs w:val="20"/>
                <w:lang w:eastAsia="pl-PL"/>
              </w:rPr>
              <w:t>osoba</w:t>
            </w:r>
          </w:p>
        </w:tc>
        <w:tc>
          <w:tcPr>
            <w:tcW w:w="729" w:type="dxa"/>
            <w:tcBorders>
              <w:top w:val="nil"/>
              <w:left w:val="nil"/>
              <w:bottom w:val="single" w:sz="4" w:space="0" w:color="000000"/>
              <w:right w:val="single" w:sz="4" w:space="0" w:color="000000"/>
            </w:tcBorders>
            <w:shd w:val="clear" w:color="000000" w:fill="CCFFFF"/>
            <w:noWrap/>
            <w:vAlign w:val="center"/>
          </w:tcPr>
          <w:p w:rsidR="000A7F23" w:rsidRPr="005562A7" w:rsidRDefault="000A7F23" w:rsidP="000A7F23">
            <w:pPr>
              <w:spacing w:after="0" w:line="240" w:lineRule="auto"/>
              <w:jc w:val="center"/>
              <w:rPr>
                <w:rFonts w:ascii="Arial" w:eastAsia="Times New Roman" w:hAnsi="Arial" w:cs="Arial"/>
                <w:b/>
                <w:bCs/>
                <w:color w:val="008080"/>
                <w:sz w:val="20"/>
                <w:szCs w:val="20"/>
                <w:lang w:eastAsia="pl-PL"/>
              </w:rPr>
            </w:pPr>
            <w:r w:rsidRPr="005562A7">
              <w:rPr>
                <w:rFonts w:ascii="Arial" w:eastAsia="Times New Roman" w:hAnsi="Arial" w:cs="Arial"/>
                <w:b/>
                <w:bCs/>
                <w:color w:val="008080"/>
                <w:sz w:val="20"/>
                <w:szCs w:val="20"/>
                <w:lang w:eastAsia="pl-PL"/>
              </w:rPr>
              <w:t>osoba</w:t>
            </w:r>
          </w:p>
        </w:tc>
        <w:tc>
          <w:tcPr>
            <w:tcW w:w="729" w:type="dxa"/>
            <w:tcBorders>
              <w:top w:val="nil"/>
              <w:left w:val="nil"/>
              <w:bottom w:val="single" w:sz="4" w:space="0" w:color="000000"/>
              <w:right w:val="single" w:sz="4" w:space="0" w:color="000000"/>
            </w:tcBorders>
            <w:shd w:val="clear" w:color="000000" w:fill="CCFFFF"/>
            <w:noWrap/>
            <w:vAlign w:val="center"/>
          </w:tcPr>
          <w:p w:rsidR="000A7F23" w:rsidRPr="005562A7" w:rsidRDefault="000A7F23" w:rsidP="000A7F23">
            <w:pPr>
              <w:spacing w:after="0" w:line="240" w:lineRule="auto"/>
              <w:jc w:val="center"/>
              <w:rPr>
                <w:rFonts w:ascii="Arial" w:eastAsia="Times New Roman" w:hAnsi="Arial" w:cs="Arial"/>
                <w:b/>
                <w:bCs/>
                <w:color w:val="008080"/>
                <w:sz w:val="20"/>
                <w:szCs w:val="20"/>
                <w:lang w:eastAsia="pl-PL"/>
              </w:rPr>
            </w:pPr>
            <w:r w:rsidRPr="005562A7">
              <w:rPr>
                <w:rFonts w:ascii="Arial" w:eastAsia="Times New Roman" w:hAnsi="Arial" w:cs="Arial"/>
                <w:b/>
                <w:bCs/>
                <w:color w:val="008080"/>
                <w:sz w:val="20"/>
                <w:szCs w:val="20"/>
                <w:lang w:eastAsia="pl-PL"/>
              </w:rPr>
              <w:t>osoba</w:t>
            </w:r>
          </w:p>
        </w:tc>
        <w:tc>
          <w:tcPr>
            <w:tcW w:w="729" w:type="dxa"/>
            <w:tcBorders>
              <w:top w:val="nil"/>
              <w:left w:val="nil"/>
              <w:bottom w:val="single" w:sz="4" w:space="0" w:color="000000"/>
              <w:right w:val="single" w:sz="4" w:space="0" w:color="000000"/>
            </w:tcBorders>
            <w:shd w:val="clear" w:color="000000" w:fill="CCFFFF"/>
            <w:noWrap/>
            <w:vAlign w:val="center"/>
          </w:tcPr>
          <w:p w:rsidR="000A7F23" w:rsidRPr="005562A7" w:rsidRDefault="000A7F23" w:rsidP="000A7F23">
            <w:pPr>
              <w:spacing w:after="0" w:line="240" w:lineRule="auto"/>
              <w:jc w:val="center"/>
              <w:rPr>
                <w:rFonts w:ascii="Arial" w:eastAsia="Times New Roman" w:hAnsi="Arial" w:cs="Arial"/>
                <w:b/>
                <w:bCs/>
                <w:color w:val="008080"/>
                <w:sz w:val="20"/>
                <w:szCs w:val="20"/>
                <w:lang w:eastAsia="pl-PL"/>
              </w:rPr>
            </w:pPr>
            <w:r w:rsidRPr="005562A7">
              <w:rPr>
                <w:rFonts w:ascii="Arial" w:eastAsia="Times New Roman" w:hAnsi="Arial" w:cs="Arial"/>
                <w:b/>
                <w:bCs/>
                <w:color w:val="008080"/>
                <w:sz w:val="20"/>
                <w:szCs w:val="20"/>
                <w:lang w:eastAsia="pl-PL"/>
              </w:rPr>
              <w:t>osoba</w:t>
            </w:r>
          </w:p>
        </w:tc>
        <w:tc>
          <w:tcPr>
            <w:tcW w:w="729" w:type="dxa"/>
            <w:tcBorders>
              <w:top w:val="nil"/>
              <w:left w:val="nil"/>
              <w:bottom w:val="single" w:sz="4" w:space="0" w:color="000000"/>
              <w:right w:val="single" w:sz="4" w:space="0" w:color="000000"/>
            </w:tcBorders>
            <w:shd w:val="clear" w:color="000000" w:fill="CCFFFF"/>
            <w:noWrap/>
            <w:vAlign w:val="center"/>
          </w:tcPr>
          <w:p w:rsidR="000A7F23" w:rsidRPr="005562A7" w:rsidRDefault="000A7F23" w:rsidP="000A7F23">
            <w:pPr>
              <w:spacing w:after="0" w:line="240" w:lineRule="auto"/>
              <w:jc w:val="center"/>
              <w:rPr>
                <w:rFonts w:ascii="Arial" w:eastAsia="Times New Roman" w:hAnsi="Arial" w:cs="Arial"/>
                <w:b/>
                <w:bCs/>
                <w:color w:val="008080"/>
                <w:sz w:val="20"/>
                <w:szCs w:val="20"/>
                <w:lang w:eastAsia="pl-PL"/>
              </w:rPr>
            </w:pPr>
            <w:r w:rsidRPr="005562A7">
              <w:rPr>
                <w:rFonts w:ascii="Arial" w:eastAsia="Times New Roman" w:hAnsi="Arial" w:cs="Arial"/>
                <w:b/>
                <w:bCs/>
                <w:color w:val="008080"/>
                <w:sz w:val="20"/>
                <w:szCs w:val="20"/>
                <w:lang w:eastAsia="pl-PL"/>
              </w:rPr>
              <w:t>osoba</w:t>
            </w:r>
          </w:p>
        </w:tc>
        <w:tc>
          <w:tcPr>
            <w:tcW w:w="729" w:type="dxa"/>
            <w:tcBorders>
              <w:top w:val="nil"/>
              <w:left w:val="nil"/>
              <w:bottom w:val="single" w:sz="4" w:space="0" w:color="000000"/>
              <w:right w:val="single" w:sz="4" w:space="0" w:color="000000"/>
            </w:tcBorders>
            <w:shd w:val="clear" w:color="000000" w:fill="CCFFFF"/>
            <w:noWrap/>
            <w:vAlign w:val="center"/>
          </w:tcPr>
          <w:p w:rsidR="000A7F23" w:rsidRPr="005562A7" w:rsidRDefault="000A7F23" w:rsidP="000A7F23">
            <w:pPr>
              <w:spacing w:after="0" w:line="240" w:lineRule="auto"/>
              <w:jc w:val="center"/>
              <w:rPr>
                <w:rFonts w:ascii="Arial" w:eastAsia="Times New Roman" w:hAnsi="Arial" w:cs="Arial"/>
                <w:b/>
                <w:bCs/>
                <w:color w:val="008080"/>
                <w:sz w:val="20"/>
                <w:szCs w:val="20"/>
                <w:lang w:eastAsia="pl-PL"/>
              </w:rPr>
            </w:pPr>
            <w:r w:rsidRPr="005562A7">
              <w:rPr>
                <w:rFonts w:ascii="Arial" w:eastAsia="Times New Roman" w:hAnsi="Arial" w:cs="Arial"/>
                <w:b/>
                <w:bCs/>
                <w:color w:val="008080"/>
                <w:sz w:val="20"/>
                <w:szCs w:val="20"/>
                <w:lang w:eastAsia="pl-PL"/>
              </w:rPr>
              <w:t>osoba</w:t>
            </w:r>
          </w:p>
        </w:tc>
        <w:tc>
          <w:tcPr>
            <w:tcW w:w="729" w:type="dxa"/>
            <w:tcBorders>
              <w:top w:val="nil"/>
              <w:left w:val="nil"/>
              <w:bottom w:val="single" w:sz="4" w:space="0" w:color="000000"/>
              <w:right w:val="single" w:sz="4" w:space="0" w:color="000000"/>
            </w:tcBorders>
            <w:shd w:val="clear" w:color="000000" w:fill="CCFFFF"/>
            <w:noWrap/>
            <w:vAlign w:val="center"/>
          </w:tcPr>
          <w:p w:rsidR="000A7F23" w:rsidRPr="005562A7" w:rsidRDefault="000A7F23" w:rsidP="000A7F23">
            <w:pPr>
              <w:spacing w:after="0" w:line="240" w:lineRule="auto"/>
              <w:jc w:val="center"/>
              <w:rPr>
                <w:rFonts w:ascii="Arial" w:eastAsia="Times New Roman" w:hAnsi="Arial" w:cs="Arial"/>
                <w:b/>
                <w:bCs/>
                <w:color w:val="008080"/>
                <w:sz w:val="20"/>
                <w:szCs w:val="20"/>
                <w:lang w:eastAsia="pl-PL"/>
              </w:rPr>
            </w:pPr>
            <w:r w:rsidRPr="005562A7">
              <w:rPr>
                <w:rFonts w:ascii="Arial" w:eastAsia="Times New Roman" w:hAnsi="Arial" w:cs="Arial"/>
                <w:b/>
                <w:bCs/>
                <w:color w:val="008080"/>
                <w:sz w:val="20"/>
                <w:szCs w:val="20"/>
                <w:lang w:eastAsia="pl-PL"/>
              </w:rPr>
              <w:t>osoba</w:t>
            </w:r>
          </w:p>
        </w:tc>
      </w:tr>
      <w:tr w:rsidR="000A7F23" w:rsidRPr="005562A7" w:rsidTr="000A7F23">
        <w:trPr>
          <w:trHeight w:val="255"/>
          <w:jc w:val="center"/>
        </w:trPr>
        <w:tc>
          <w:tcPr>
            <w:tcW w:w="1701" w:type="dxa"/>
            <w:tcBorders>
              <w:top w:val="nil"/>
              <w:left w:val="single" w:sz="4" w:space="0" w:color="000000"/>
              <w:bottom w:val="single" w:sz="4" w:space="0" w:color="000000"/>
              <w:right w:val="single" w:sz="4" w:space="0" w:color="000000"/>
            </w:tcBorders>
            <w:shd w:val="clear" w:color="auto" w:fill="auto"/>
            <w:vAlign w:val="center"/>
            <w:hideMark/>
          </w:tcPr>
          <w:p w:rsidR="000A7F23" w:rsidRPr="005562A7" w:rsidRDefault="000A7F23" w:rsidP="000A7F23">
            <w:pPr>
              <w:spacing w:after="0" w:line="240" w:lineRule="auto"/>
              <w:rPr>
                <w:rFonts w:ascii="Arial" w:eastAsia="Times New Roman" w:hAnsi="Arial" w:cs="Arial"/>
                <w:sz w:val="20"/>
                <w:szCs w:val="20"/>
                <w:lang w:eastAsia="pl-PL"/>
              </w:rPr>
            </w:pPr>
            <w:r w:rsidRPr="005562A7">
              <w:rPr>
                <w:rFonts w:ascii="Arial" w:eastAsia="Times New Roman" w:hAnsi="Arial" w:cs="Arial"/>
                <w:sz w:val="20"/>
                <w:szCs w:val="20"/>
                <w:lang w:eastAsia="pl-PL"/>
              </w:rPr>
              <w:t>Frydrychowice</w:t>
            </w:r>
          </w:p>
        </w:tc>
        <w:tc>
          <w:tcPr>
            <w:tcW w:w="729" w:type="dxa"/>
            <w:tcBorders>
              <w:top w:val="nil"/>
              <w:left w:val="nil"/>
              <w:bottom w:val="single" w:sz="4" w:space="0" w:color="000000"/>
              <w:right w:val="single" w:sz="4" w:space="0" w:color="000000"/>
            </w:tcBorders>
            <w:shd w:val="clear" w:color="auto" w:fill="auto"/>
            <w:noWrap/>
          </w:tcPr>
          <w:p w:rsidR="000A7F23" w:rsidRDefault="00B02973" w:rsidP="000A7F2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21</w:t>
            </w:r>
          </w:p>
        </w:tc>
        <w:tc>
          <w:tcPr>
            <w:tcW w:w="729" w:type="dxa"/>
            <w:tcBorders>
              <w:top w:val="nil"/>
              <w:left w:val="nil"/>
              <w:bottom w:val="single" w:sz="4" w:space="0" w:color="000000"/>
              <w:right w:val="single" w:sz="4" w:space="0" w:color="000000"/>
            </w:tcBorders>
            <w:shd w:val="clear" w:color="auto" w:fill="auto"/>
            <w:noWrap/>
          </w:tcPr>
          <w:p w:rsidR="000A7F23" w:rsidRDefault="00B02973" w:rsidP="000A7F2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16</w:t>
            </w:r>
          </w:p>
        </w:tc>
        <w:tc>
          <w:tcPr>
            <w:tcW w:w="729" w:type="dxa"/>
            <w:tcBorders>
              <w:top w:val="nil"/>
              <w:left w:val="nil"/>
              <w:bottom w:val="single" w:sz="4" w:space="0" w:color="000000"/>
              <w:right w:val="single" w:sz="4" w:space="0" w:color="000000"/>
            </w:tcBorders>
            <w:shd w:val="clear" w:color="auto" w:fill="auto"/>
            <w:noWrap/>
            <w:vAlign w:val="center"/>
          </w:tcPr>
          <w:p w:rsidR="000A7F23" w:rsidRPr="005562A7" w:rsidRDefault="000A7F23" w:rsidP="000A7F2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14</w:t>
            </w:r>
          </w:p>
        </w:tc>
        <w:tc>
          <w:tcPr>
            <w:tcW w:w="729" w:type="dxa"/>
            <w:tcBorders>
              <w:top w:val="nil"/>
              <w:left w:val="nil"/>
              <w:bottom w:val="single" w:sz="4" w:space="0" w:color="000000"/>
              <w:right w:val="single" w:sz="4" w:space="0" w:color="000000"/>
            </w:tcBorders>
            <w:shd w:val="clear" w:color="auto" w:fill="auto"/>
            <w:noWrap/>
            <w:vAlign w:val="bottom"/>
          </w:tcPr>
          <w:p w:rsidR="000A7F23" w:rsidRPr="005562A7" w:rsidRDefault="000A7F23" w:rsidP="000A7F2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19</w:t>
            </w:r>
          </w:p>
        </w:tc>
        <w:tc>
          <w:tcPr>
            <w:tcW w:w="729" w:type="dxa"/>
            <w:tcBorders>
              <w:top w:val="nil"/>
              <w:left w:val="nil"/>
              <w:bottom w:val="single" w:sz="4" w:space="0" w:color="000000"/>
              <w:right w:val="single" w:sz="4" w:space="0" w:color="000000"/>
            </w:tcBorders>
            <w:shd w:val="clear" w:color="auto" w:fill="auto"/>
            <w:noWrap/>
            <w:vAlign w:val="bottom"/>
          </w:tcPr>
          <w:p w:rsidR="000A7F23" w:rsidRPr="005562A7" w:rsidRDefault="000A7F23" w:rsidP="000A7F2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18</w:t>
            </w:r>
          </w:p>
        </w:tc>
        <w:tc>
          <w:tcPr>
            <w:tcW w:w="729" w:type="dxa"/>
            <w:tcBorders>
              <w:top w:val="nil"/>
              <w:left w:val="nil"/>
              <w:bottom w:val="single" w:sz="4" w:space="0" w:color="000000"/>
              <w:right w:val="single" w:sz="4" w:space="0" w:color="000000"/>
            </w:tcBorders>
            <w:shd w:val="clear" w:color="auto" w:fill="auto"/>
            <w:noWrap/>
            <w:vAlign w:val="bottom"/>
          </w:tcPr>
          <w:p w:rsidR="000A7F23" w:rsidRPr="005562A7" w:rsidRDefault="000A7F23" w:rsidP="000A7F2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17</w:t>
            </w:r>
          </w:p>
        </w:tc>
        <w:tc>
          <w:tcPr>
            <w:tcW w:w="729" w:type="dxa"/>
            <w:tcBorders>
              <w:top w:val="nil"/>
              <w:left w:val="nil"/>
              <w:bottom w:val="single" w:sz="4" w:space="0" w:color="000000"/>
              <w:right w:val="single" w:sz="4" w:space="0" w:color="000000"/>
            </w:tcBorders>
            <w:shd w:val="clear" w:color="auto" w:fill="auto"/>
            <w:noWrap/>
            <w:vAlign w:val="bottom"/>
          </w:tcPr>
          <w:p w:rsidR="000A7F23" w:rsidRPr="005562A7" w:rsidRDefault="000A7F23" w:rsidP="000A7F2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28</w:t>
            </w:r>
          </w:p>
        </w:tc>
        <w:tc>
          <w:tcPr>
            <w:tcW w:w="729" w:type="dxa"/>
            <w:tcBorders>
              <w:top w:val="nil"/>
              <w:left w:val="nil"/>
              <w:bottom w:val="single" w:sz="4" w:space="0" w:color="000000"/>
              <w:right w:val="single" w:sz="4" w:space="0" w:color="000000"/>
            </w:tcBorders>
            <w:shd w:val="clear" w:color="auto" w:fill="auto"/>
            <w:noWrap/>
            <w:vAlign w:val="bottom"/>
          </w:tcPr>
          <w:p w:rsidR="000A7F23" w:rsidRPr="005562A7" w:rsidRDefault="000A7F23" w:rsidP="000A7F2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21</w:t>
            </w:r>
          </w:p>
        </w:tc>
      </w:tr>
      <w:tr w:rsidR="000A7F23" w:rsidRPr="005562A7" w:rsidTr="000A7F23">
        <w:trPr>
          <w:trHeight w:val="255"/>
          <w:jc w:val="center"/>
        </w:trPr>
        <w:tc>
          <w:tcPr>
            <w:tcW w:w="1701" w:type="dxa"/>
            <w:tcBorders>
              <w:top w:val="nil"/>
              <w:left w:val="single" w:sz="4" w:space="0" w:color="000000"/>
              <w:bottom w:val="single" w:sz="4" w:space="0" w:color="000000"/>
              <w:right w:val="single" w:sz="4" w:space="0" w:color="000000"/>
            </w:tcBorders>
            <w:shd w:val="clear" w:color="auto" w:fill="auto"/>
            <w:vAlign w:val="center"/>
            <w:hideMark/>
          </w:tcPr>
          <w:p w:rsidR="000A7F23" w:rsidRPr="005562A7" w:rsidRDefault="000A7F23" w:rsidP="000A7F23">
            <w:pPr>
              <w:spacing w:after="0" w:line="240" w:lineRule="auto"/>
              <w:rPr>
                <w:rFonts w:ascii="Arial" w:eastAsia="Times New Roman" w:hAnsi="Arial" w:cs="Arial"/>
                <w:sz w:val="20"/>
                <w:szCs w:val="20"/>
                <w:lang w:eastAsia="pl-PL"/>
              </w:rPr>
            </w:pPr>
            <w:r w:rsidRPr="005562A7">
              <w:rPr>
                <w:rFonts w:ascii="Arial" w:eastAsia="Times New Roman" w:hAnsi="Arial" w:cs="Arial"/>
                <w:sz w:val="20"/>
                <w:szCs w:val="20"/>
                <w:lang w:eastAsia="pl-PL"/>
              </w:rPr>
              <w:t>Gierałtowice</w:t>
            </w:r>
          </w:p>
        </w:tc>
        <w:tc>
          <w:tcPr>
            <w:tcW w:w="729" w:type="dxa"/>
            <w:tcBorders>
              <w:top w:val="nil"/>
              <w:left w:val="nil"/>
              <w:bottom w:val="single" w:sz="4" w:space="0" w:color="000000"/>
              <w:right w:val="single" w:sz="4" w:space="0" w:color="000000"/>
            </w:tcBorders>
            <w:shd w:val="clear" w:color="auto" w:fill="auto"/>
            <w:noWrap/>
          </w:tcPr>
          <w:p w:rsidR="000A7F23" w:rsidRDefault="00B02973" w:rsidP="000A7F2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10</w:t>
            </w:r>
          </w:p>
        </w:tc>
        <w:tc>
          <w:tcPr>
            <w:tcW w:w="729" w:type="dxa"/>
            <w:tcBorders>
              <w:top w:val="nil"/>
              <w:left w:val="nil"/>
              <w:bottom w:val="single" w:sz="4" w:space="0" w:color="000000"/>
              <w:right w:val="single" w:sz="4" w:space="0" w:color="000000"/>
            </w:tcBorders>
            <w:shd w:val="clear" w:color="auto" w:fill="auto"/>
            <w:noWrap/>
          </w:tcPr>
          <w:p w:rsidR="000A7F23" w:rsidRDefault="00B02973" w:rsidP="000A7F2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9</w:t>
            </w:r>
          </w:p>
        </w:tc>
        <w:tc>
          <w:tcPr>
            <w:tcW w:w="729" w:type="dxa"/>
            <w:tcBorders>
              <w:top w:val="nil"/>
              <w:left w:val="nil"/>
              <w:bottom w:val="single" w:sz="4" w:space="0" w:color="000000"/>
              <w:right w:val="single" w:sz="4" w:space="0" w:color="000000"/>
            </w:tcBorders>
            <w:shd w:val="clear" w:color="auto" w:fill="auto"/>
            <w:noWrap/>
            <w:vAlign w:val="center"/>
          </w:tcPr>
          <w:p w:rsidR="000A7F23" w:rsidRPr="005562A7" w:rsidRDefault="000A7F23" w:rsidP="000A7F2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4</w:t>
            </w:r>
          </w:p>
        </w:tc>
        <w:tc>
          <w:tcPr>
            <w:tcW w:w="729" w:type="dxa"/>
            <w:tcBorders>
              <w:top w:val="nil"/>
              <w:left w:val="nil"/>
              <w:bottom w:val="single" w:sz="4" w:space="0" w:color="000000"/>
              <w:right w:val="single" w:sz="4" w:space="0" w:color="000000"/>
            </w:tcBorders>
            <w:shd w:val="clear" w:color="auto" w:fill="auto"/>
            <w:noWrap/>
            <w:vAlign w:val="bottom"/>
          </w:tcPr>
          <w:p w:rsidR="000A7F23" w:rsidRPr="005562A7" w:rsidRDefault="000A7F23" w:rsidP="000A7F2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17</w:t>
            </w:r>
          </w:p>
        </w:tc>
        <w:tc>
          <w:tcPr>
            <w:tcW w:w="729" w:type="dxa"/>
            <w:tcBorders>
              <w:top w:val="nil"/>
              <w:left w:val="nil"/>
              <w:bottom w:val="single" w:sz="4" w:space="0" w:color="000000"/>
              <w:right w:val="single" w:sz="4" w:space="0" w:color="000000"/>
            </w:tcBorders>
            <w:shd w:val="clear" w:color="auto" w:fill="auto"/>
            <w:noWrap/>
            <w:vAlign w:val="bottom"/>
          </w:tcPr>
          <w:p w:rsidR="000A7F23" w:rsidRPr="005562A7" w:rsidRDefault="000A7F23" w:rsidP="000A7F2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9</w:t>
            </w:r>
          </w:p>
        </w:tc>
        <w:tc>
          <w:tcPr>
            <w:tcW w:w="729" w:type="dxa"/>
            <w:tcBorders>
              <w:top w:val="nil"/>
              <w:left w:val="nil"/>
              <w:bottom w:val="single" w:sz="4" w:space="0" w:color="000000"/>
              <w:right w:val="single" w:sz="4" w:space="0" w:color="000000"/>
            </w:tcBorders>
            <w:shd w:val="clear" w:color="auto" w:fill="auto"/>
            <w:noWrap/>
            <w:vAlign w:val="bottom"/>
          </w:tcPr>
          <w:p w:rsidR="000A7F23" w:rsidRPr="005562A7" w:rsidRDefault="000A7F23" w:rsidP="000A7F2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9</w:t>
            </w:r>
          </w:p>
        </w:tc>
        <w:tc>
          <w:tcPr>
            <w:tcW w:w="729" w:type="dxa"/>
            <w:tcBorders>
              <w:top w:val="nil"/>
              <w:left w:val="nil"/>
              <w:bottom w:val="single" w:sz="4" w:space="0" w:color="000000"/>
              <w:right w:val="single" w:sz="4" w:space="0" w:color="000000"/>
            </w:tcBorders>
            <w:shd w:val="clear" w:color="auto" w:fill="auto"/>
            <w:noWrap/>
            <w:vAlign w:val="bottom"/>
          </w:tcPr>
          <w:p w:rsidR="000A7F23" w:rsidRPr="005562A7" w:rsidRDefault="000A7F23" w:rsidP="000A7F2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7</w:t>
            </w:r>
          </w:p>
        </w:tc>
        <w:tc>
          <w:tcPr>
            <w:tcW w:w="729" w:type="dxa"/>
            <w:tcBorders>
              <w:top w:val="nil"/>
              <w:left w:val="nil"/>
              <w:bottom w:val="single" w:sz="4" w:space="0" w:color="000000"/>
              <w:right w:val="single" w:sz="4" w:space="0" w:color="000000"/>
            </w:tcBorders>
            <w:shd w:val="clear" w:color="auto" w:fill="auto"/>
            <w:noWrap/>
            <w:vAlign w:val="bottom"/>
          </w:tcPr>
          <w:p w:rsidR="000A7F23" w:rsidRPr="005562A7" w:rsidRDefault="000A7F23" w:rsidP="000A7F2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11</w:t>
            </w:r>
          </w:p>
        </w:tc>
      </w:tr>
      <w:tr w:rsidR="000A7F23" w:rsidRPr="005562A7" w:rsidTr="000A7F23">
        <w:trPr>
          <w:trHeight w:val="255"/>
          <w:jc w:val="center"/>
        </w:trPr>
        <w:tc>
          <w:tcPr>
            <w:tcW w:w="1701" w:type="dxa"/>
            <w:tcBorders>
              <w:top w:val="nil"/>
              <w:left w:val="single" w:sz="4" w:space="0" w:color="000000"/>
              <w:bottom w:val="single" w:sz="4" w:space="0" w:color="000000"/>
              <w:right w:val="single" w:sz="4" w:space="0" w:color="000000"/>
            </w:tcBorders>
            <w:shd w:val="clear" w:color="auto" w:fill="auto"/>
            <w:vAlign w:val="center"/>
            <w:hideMark/>
          </w:tcPr>
          <w:p w:rsidR="000A7F23" w:rsidRPr="005562A7" w:rsidRDefault="000A7F23" w:rsidP="000A7F23">
            <w:pPr>
              <w:spacing w:after="0" w:line="240" w:lineRule="auto"/>
              <w:rPr>
                <w:rFonts w:ascii="Arial" w:eastAsia="Times New Roman" w:hAnsi="Arial" w:cs="Arial"/>
                <w:sz w:val="20"/>
                <w:szCs w:val="20"/>
                <w:lang w:eastAsia="pl-PL"/>
              </w:rPr>
            </w:pPr>
            <w:r w:rsidRPr="005562A7">
              <w:rPr>
                <w:rFonts w:ascii="Arial" w:eastAsia="Times New Roman" w:hAnsi="Arial" w:cs="Arial"/>
                <w:sz w:val="20"/>
                <w:szCs w:val="20"/>
                <w:lang w:eastAsia="pl-PL"/>
              </w:rPr>
              <w:t>Gierałtowiczki</w:t>
            </w:r>
          </w:p>
        </w:tc>
        <w:tc>
          <w:tcPr>
            <w:tcW w:w="729" w:type="dxa"/>
            <w:tcBorders>
              <w:top w:val="nil"/>
              <w:left w:val="nil"/>
              <w:bottom w:val="single" w:sz="4" w:space="0" w:color="000000"/>
              <w:right w:val="single" w:sz="4" w:space="0" w:color="000000"/>
            </w:tcBorders>
            <w:shd w:val="clear" w:color="auto" w:fill="auto"/>
            <w:noWrap/>
          </w:tcPr>
          <w:p w:rsidR="000A7F23" w:rsidRDefault="00B02973" w:rsidP="000A7F2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4</w:t>
            </w:r>
          </w:p>
        </w:tc>
        <w:tc>
          <w:tcPr>
            <w:tcW w:w="729" w:type="dxa"/>
            <w:tcBorders>
              <w:top w:val="nil"/>
              <w:left w:val="nil"/>
              <w:bottom w:val="single" w:sz="4" w:space="0" w:color="000000"/>
              <w:right w:val="single" w:sz="4" w:space="0" w:color="000000"/>
            </w:tcBorders>
            <w:shd w:val="clear" w:color="auto" w:fill="auto"/>
            <w:noWrap/>
          </w:tcPr>
          <w:p w:rsidR="000A7F23" w:rsidRDefault="00B02973" w:rsidP="000A7F2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2</w:t>
            </w:r>
          </w:p>
        </w:tc>
        <w:tc>
          <w:tcPr>
            <w:tcW w:w="729" w:type="dxa"/>
            <w:tcBorders>
              <w:top w:val="nil"/>
              <w:left w:val="nil"/>
              <w:bottom w:val="single" w:sz="4" w:space="0" w:color="000000"/>
              <w:right w:val="single" w:sz="4" w:space="0" w:color="000000"/>
            </w:tcBorders>
            <w:shd w:val="clear" w:color="auto" w:fill="auto"/>
            <w:noWrap/>
            <w:vAlign w:val="center"/>
          </w:tcPr>
          <w:p w:rsidR="000A7F23" w:rsidRPr="005562A7" w:rsidRDefault="000A7F23" w:rsidP="000A7F2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5</w:t>
            </w:r>
          </w:p>
        </w:tc>
        <w:tc>
          <w:tcPr>
            <w:tcW w:w="729" w:type="dxa"/>
            <w:tcBorders>
              <w:top w:val="nil"/>
              <w:left w:val="nil"/>
              <w:bottom w:val="single" w:sz="4" w:space="0" w:color="000000"/>
              <w:right w:val="single" w:sz="4" w:space="0" w:color="000000"/>
            </w:tcBorders>
            <w:shd w:val="clear" w:color="auto" w:fill="auto"/>
            <w:noWrap/>
            <w:vAlign w:val="bottom"/>
          </w:tcPr>
          <w:p w:rsidR="000A7F23" w:rsidRPr="005562A7" w:rsidRDefault="000A7F23" w:rsidP="000A7F2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8</w:t>
            </w:r>
          </w:p>
        </w:tc>
        <w:tc>
          <w:tcPr>
            <w:tcW w:w="729" w:type="dxa"/>
            <w:tcBorders>
              <w:top w:val="nil"/>
              <w:left w:val="nil"/>
              <w:bottom w:val="single" w:sz="4" w:space="0" w:color="000000"/>
              <w:right w:val="single" w:sz="4" w:space="0" w:color="000000"/>
            </w:tcBorders>
            <w:shd w:val="clear" w:color="auto" w:fill="auto"/>
            <w:noWrap/>
            <w:vAlign w:val="bottom"/>
          </w:tcPr>
          <w:p w:rsidR="000A7F23" w:rsidRPr="005562A7" w:rsidRDefault="000A7F23" w:rsidP="000A7F2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3</w:t>
            </w:r>
          </w:p>
        </w:tc>
        <w:tc>
          <w:tcPr>
            <w:tcW w:w="729" w:type="dxa"/>
            <w:tcBorders>
              <w:top w:val="nil"/>
              <w:left w:val="nil"/>
              <w:bottom w:val="single" w:sz="4" w:space="0" w:color="000000"/>
              <w:right w:val="single" w:sz="4" w:space="0" w:color="000000"/>
            </w:tcBorders>
            <w:shd w:val="clear" w:color="auto" w:fill="auto"/>
            <w:noWrap/>
            <w:vAlign w:val="bottom"/>
          </w:tcPr>
          <w:p w:rsidR="000A7F23" w:rsidRPr="005562A7" w:rsidRDefault="000A7F23" w:rsidP="000A7F2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2</w:t>
            </w:r>
          </w:p>
        </w:tc>
        <w:tc>
          <w:tcPr>
            <w:tcW w:w="729" w:type="dxa"/>
            <w:tcBorders>
              <w:top w:val="nil"/>
              <w:left w:val="nil"/>
              <w:bottom w:val="single" w:sz="4" w:space="0" w:color="000000"/>
              <w:right w:val="single" w:sz="4" w:space="0" w:color="000000"/>
            </w:tcBorders>
            <w:shd w:val="clear" w:color="auto" w:fill="auto"/>
            <w:noWrap/>
            <w:vAlign w:val="bottom"/>
          </w:tcPr>
          <w:p w:rsidR="000A7F23" w:rsidRPr="005562A7" w:rsidRDefault="000A7F23" w:rsidP="000A7F2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6</w:t>
            </w:r>
          </w:p>
        </w:tc>
        <w:tc>
          <w:tcPr>
            <w:tcW w:w="729" w:type="dxa"/>
            <w:tcBorders>
              <w:top w:val="nil"/>
              <w:left w:val="nil"/>
              <w:bottom w:val="single" w:sz="4" w:space="0" w:color="000000"/>
              <w:right w:val="single" w:sz="4" w:space="0" w:color="000000"/>
            </w:tcBorders>
            <w:shd w:val="clear" w:color="auto" w:fill="auto"/>
            <w:noWrap/>
            <w:vAlign w:val="bottom"/>
          </w:tcPr>
          <w:p w:rsidR="000A7F23" w:rsidRPr="005562A7" w:rsidRDefault="000A7F23" w:rsidP="000A7F2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3</w:t>
            </w:r>
          </w:p>
        </w:tc>
      </w:tr>
      <w:tr w:rsidR="000A7F23" w:rsidRPr="005562A7" w:rsidTr="000A7F23">
        <w:trPr>
          <w:trHeight w:val="255"/>
          <w:jc w:val="center"/>
        </w:trPr>
        <w:tc>
          <w:tcPr>
            <w:tcW w:w="1701" w:type="dxa"/>
            <w:tcBorders>
              <w:top w:val="nil"/>
              <w:left w:val="single" w:sz="4" w:space="0" w:color="000000"/>
              <w:bottom w:val="single" w:sz="4" w:space="0" w:color="000000"/>
              <w:right w:val="single" w:sz="4" w:space="0" w:color="000000"/>
            </w:tcBorders>
            <w:shd w:val="clear" w:color="auto" w:fill="auto"/>
            <w:vAlign w:val="center"/>
            <w:hideMark/>
          </w:tcPr>
          <w:p w:rsidR="000A7F23" w:rsidRPr="005562A7" w:rsidRDefault="000A7F23" w:rsidP="000A7F23">
            <w:pPr>
              <w:spacing w:after="0" w:line="240" w:lineRule="auto"/>
              <w:rPr>
                <w:rFonts w:ascii="Arial" w:eastAsia="Times New Roman" w:hAnsi="Arial" w:cs="Arial"/>
                <w:sz w:val="20"/>
                <w:szCs w:val="20"/>
                <w:lang w:eastAsia="pl-PL"/>
              </w:rPr>
            </w:pPr>
            <w:r w:rsidRPr="005562A7">
              <w:rPr>
                <w:rFonts w:ascii="Arial" w:eastAsia="Times New Roman" w:hAnsi="Arial" w:cs="Arial"/>
                <w:sz w:val="20"/>
                <w:szCs w:val="20"/>
                <w:lang w:eastAsia="pl-PL"/>
              </w:rPr>
              <w:t>Nidek</w:t>
            </w:r>
          </w:p>
        </w:tc>
        <w:tc>
          <w:tcPr>
            <w:tcW w:w="729" w:type="dxa"/>
            <w:tcBorders>
              <w:top w:val="nil"/>
              <w:left w:val="nil"/>
              <w:bottom w:val="single" w:sz="4" w:space="0" w:color="000000"/>
              <w:right w:val="single" w:sz="4" w:space="0" w:color="000000"/>
            </w:tcBorders>
            <w:shd w:val="clear" w:color="auto" w:fill="auto"/>
            <w:noWrap/>
          </w:tcPr>
          <w:p w:rsidR="000A7F23" w:rsidRDefault="00B02973" w:rsidP="000A7F2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9</w:t>
            </w:r>
          </w:p>
        </w:tc>
        <w:tc>
          <w:tcPr>
            <w:tcW w:w="729" w:type="dxa"/>
            <w:tcBorders>
              <w:top w:val="nil"/>
              <w:left w:val="nil"/>
              <w:bottom w:val="single" w:sz="4" w:space="0" w:color="000000"/>
              <w:right w:val="single" w:sz="4" w:space="0" w:color="000000"/>
            </w:tcBorders>
            <w:shd w:val="clear" w:color="auto" w:fill="auto"/>
            <w:noWrap/>
          </w:tcPr>
          <w:p w:rsidR="000A7F23" w:rsidRDefault="00B02973" w:rsidP="000A7F2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12</w:t>
            </w:r>
          </w:p>
        </w:tc>
        <w:tc>
          <w:tcPr>
            <w:tcW w:w="729" w:type="dxa"/>
            <w:tcBorders>
              <w:top w:val="nil"/>
              <w:left w:val="nil"/>
              <w:bottom w:val="single" w:sz="4" w:space="0" w:color="000000"/>
              <w:right w:val="single" w:sz="4" w:space="0" w:color="000000"/>
            </w:tcBorders>
            <w:shd w:val="clear" w:color="auto" w:fill="auto"/>
            <w:noWrap/>
            <w:vAlign w:val="center"/>
          </w:tcPr>
          <w:p w:rsidR="000A7F23" w:rsidRPr="005562A7" w:rsidRDefault="000A7F23" w:rsidP="000A7F2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14</w:t>
            </w:r>
          </w:p>
        </w:tc>
        <w:tc>
          <w:tcPr>
            <w:tcW w:w="729" w:type="dxa"/>
            <w:tcBorders>
              <w:top w:val="nil"/>
              <w:left w:val="nil"/>
              <w:bottom w:val="single" w:sz="4" w:space="0" w:color="000000"/>
              <w:right w:val="single" w:sz="4" w:space="0" w:color="000000"/>
            </w:tcBorders>
            <w:shd w:val="clear" w:color="auto" w:fill="auto"/>
            <w:noWrap/>
            <w:vAlign w:val="bottom"/>
          </w:tcPr>
          <w:p w:rsidR="000A7F23" w:rsidRPr="005562A7" w:rsidRDefault="000A7F23" w:rsidP="000A7F2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10</w:t>
            </w:r>
          </w:p>
        </w:tc>
        <w:tc>
          <w:tcPr>
            <w:tcW w:w="729" w:type="dxa"/>
            <w:tcBorders>
              <w:top w:val="nil"/>
              <w:left w:val="nil"/>
              <w:bottom w:val="single" w:sz="4" w:space="0" w:color="000000"/>
              <w:right w:val="single" w:sz="4" w:space="0" w:color="000000"/>
            </w:tcBorders>
            <w:shd w:val="clear" w:color="auto" w:fill="auto"/>
            <w:noWrap/>
            <w:vAlign w:val="bottom"/>
          </w:tcPr>
          <w:p w:rsidR="000A7F23" w:rsidRPr="005562A7" w:rsidRDefault="000A7F23" w:rsidP="000A7F2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11</w:t>
            </w:r>
          </w:p>
        </w:tc>
        <w:tc>
          <w:tcPr>
            <w:tcW w:w="729" w:type="dxa"/>
            <w:tcBorders>
              <w:top w:val="nil"/>
              <w:left w:val="nil"/>
              <w:bottom w:val="single" w:sz="4" w:space="0" w:color="000000"/>
              <w:right w:val="single" w:sz="4" w:space="0" w:color="000000"/>
            </w:tcBorders>
            <w:shd w:val="clear" w:color="auto" w:fill="auto"/>
            <w:noWrap/>
            <w:vAlign w:val="bottom"/>
          </w:tcPr>
          <w:p w:rsidR="000A7F23" w:rsidRPr="005562A7" w:rsidRDefault="000A7F23" w:rsidP="000A7F2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11</w:t>
            </w:r>
          </w:p>
        </w:tc>
        <w:tc>
          <w:tcPr>
            <w:tcW w:w="729" w:type="dxa"/>
            <w:tcBorders>
              <w:top w:val="nil"/>
              <w:left w:val="nil"/>
              <w:bottom w:val="single" w:sz="4" w:space="0" w:color="000000"/>
              <w:right w:val="single" w:sz="4" w:space="0" w:color="000000"/>
            </w:tcBorders>
            <w:shd w:val="clear" w:color="auto" w:fill="auto"/>
            <w:noWrap/>
            <w:vAlign w:val="bottom"/>
          </w:tcPr>
          <w:p w:rsidR="000A7F23" w:rsidRPr="005562A7" w:rsidRDefault="000A7F23" w:rsidP="000A7F2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11</w:t>
            </w:r>
          </w:p>
        </w:tc>
        <w:tc>
          <w:tcPr>
            <w:tcW w:w="729" w:type="dxa"/>
            <w:tcBorders>
              <w:top w:val="nil"/>
              <w:left w:val="nil"/>
              <w:bottom w:val="single" w:sz="4" w:space="0" w:color="000000"/>
              <w:right w:val="single" w:sz="4" w:space="0" w:color="000000"/>
            </w:tcBorders>
            <w:shd w:val="clear" w:color="auto" w:fill="auto"/>
            <w:noWrap/>
            <w:vAlign w:val="bottom"/>
          </w:tcPr>
          <w:p w:rsidR="000A7F23" w:rsidRPr="005562A7" w:rsidRDefault="000A7F23" w:rsidP="000A7F2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13</w:t>
            </w:r>
          </w:p>
        </w:tc>
      </w:tr>
      <w:tr w:rsidR="000A7F23" w:rsidRPr="005562A7" w:rsidTr="000A7F23">
        <w:trPr>
          <w:trHeight w:val="255"/>
          <w:jc w:val="center"/>
        </w:trPr>
        <w:tc>
          <w:tcPr>
            <w:tcW w:w="1701" w:type="dxa"/>
            <w:tcBorders>
              <w:top w:val="nil"/>
              <w:left w:val="single" w:sz="4" w:space="0" w:color="000000"/>
              <w:bottom w:val="single" w:sz="4" w:space="0" w:color="000000"/>
              <w:right w:val="single" w:sz="4" w:space="0" w:color="000000"/>
            </w:tcBorders>
            <w:shd w:val="clear" w:color="auto" w:fill="auto"/>
            <w:vAlign w:val="center"/>
            <w:hideMark/>
          </w:tcPr>
          <w:p w:rsidR="000A7F23" w:rsidRPr="005562A7" w:rsidRDefault="000A7F23" w:rsidP="000A7F23">
            <w:pPr>
              <w:spacing w:after="0" w:line="240" w:lineRule="auto"/>
              <w:rPr>
                <w:rFonts w:ascii="Arial" w:eastAsia="Times New Roman" w:hAnsi="Arial" w:cs="Arial"/>
                <w:sz w:val="20"/>
                <w:szCs w:val="20"/>
                <w:lang w:eastAsia="pl-PL"/>
              </w:rPr>
            </w:pPr>
            <w:r w:rsidRPr="005562A7">
              <w:rPr>
                <w:rFonts w:ascii="Arial" w:eastAsia="Times New Roman" w:hAnsi="Arial" w:cs="Arial"/>
                <w:sz w:val="20"/>
                <w:szCs w:val="20"/>
                <w:lang w:eastAsia="pl-PL"/>
              </w:rPr>
              <w:t>Przybradz</w:t>
            </w:r>
          </w:p>
        </w:tc>
        <w:tc>
          <w:tcPr>
            <w:tcW w:w="729" w:type="dxa"/>
            <w:tcBorders>
              <w:top w:val="nil"/>
              <w:left w:val="nil"/>
              <w:bottom w:val="single" w:sz="4" w:space="0" w:color="000000"/>
              <w:right w:val="single" w:sz="4" w:space="0" w:color="000000"/>
            </w:tcBorders>
            <w:shd w:val="clear" w:color="auto" w:fill="auto"/>
            <w:noWrap/>
          </w:tcPr>
          <w:p w:rsidR="000A7F23" w:rsidRDefault="00B02973" w:rsidP="000A7F2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8</w:t>
            </w:r>
          </w:p>
        </w:tc>
        <w:tc>
          <w:tcPr>
            <w:tcW w:w="729" w:type="dxa"/>
            <w:tcBorders>
              <w:top w:val="nil"/>
              <w:left w:val="nil"/>
              <w:bottom w:val="single" w:sz="4" w:space="0" w:color="000000"/>
              <w:right w:val="single" w:sz="4" w:space="0" w:color="000000"/>
            </w:tcBorders>
            <w:shd w:val="clear" w:color="auto" w:fill="auto"/>
            <w:noWrap/>
          </w:tcPr>
          <w:p w:rsidR="000A7F23" w:rsidRDefault="00B02973" w:rsidP="000A7F2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8</w:t>
            </w:r>
          </w:p>
        </w:tc>
        <w:tc>
          <w:tcPr>
            <w:tcW w:w="729" w:type="dxa"/>
            <w:tcBorders>
              <w:top w:val="nil"/>
              <w:left w:val="nil"/>
              <w:bottom w:val="single" w:sz="4" w:space="0" w:color="000000"/>
              <w:right w:val="single" w:sz="4" w:space="0" w:color="000000"/>
            </w:tcBorders>
            <w:shd w:val="clear" w:color="auto" w:fill="auto"/>
            <w:noWrap/>
            <w:vAlign w:val="center"/>
          </w:tcPr>
          <w:p w:rsidR="000A7F23" w:rsidRPr="005562A7" w:rsidRDefault="000A7F23" w:rsidP="000A7F2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11</w:t>
            </w:r>
          </w:p>
        </w:tc>
        <w:tc>
          <w:tcPr>
            <w:tcW w:w="729" w:type="dxa"/>
            <w:tcBorders>
              <w:top w:val="nil"/>
              <w:left w:val="nil"/>
              <w:bottom w:val="single" w:sz="4" w:space="0" w:color="000000"/>
              <w:right w:val="single" w:sz="4" w:space="0" w:color="000000"/>
            </w:tcBorders>
            <w:shd w:val="clear" w:color="auto" w:fill="auto"/>
            <w:noWrap/>
            <w:vAlign w:val="bottom"/>
          </w:tcPr>
          <w:p w:rsidR="000A7F23" w:rsidRPr="005562A7" w:rsidRDefault="000A7F23" w:rsidP="000A7F2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8</w:t>
            </w:r>
          </w:p>
        </w:tc>
        <w:tc>
          <w:tcPr>
            <w:tcW w:w="729" w:type="dxa"/>
            <w:tcBorders>
              <w:top w:val="nil"/>
              <w:left w:val="nil"/>
              <w:bottom w:val="single" w:sz="4" w:space="0" w:color="000000"/>
              <w:right w:val="single" w:sz="4" w:space="0" w:color="000000"/>
            </w:tcBorders>
            <w:shd w:val="clear" w:color="auto" w:fill="auto"/>
            <w:noWrap/>
            <w:vAlign w:val="bottom"/>
          </w:tcPr>
          <w:p w:rsidR="000A7F23" w:rsidRPr="005562A7" w:rsidRDefault="000A7F23" w:rsidP="000A7F2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5</w:t>
            </w:r>
          </w:p>
        </w:tc>
        <w:tc>
          <w:tcPr>
            <w:tcW w:w="729" w:type="dxa"/>
            <w:tcBorders>
              <w:top w:val="nil"/>
              <w:left w:val="nil"/>
              <w:bottom w:val="single" w:sz="4" w:space="0" w:color="000000"/>
              <w:right w:val="single" w:sz="4" w:space="0" w:color="000000"/>
            </w:tcBorders>
            <w:shd w:val="clear" w:color="auto" w:fill="auto"/>
            <w:noWrap/>
            <w:vAlign w:val="bottom"/>
          </w:tcPr>
          <w:p w:rsidR="000A7F23" w:rsidRPr="005562A7" w:rsidRDefault="000A7F23" w:rsidP="000A7F2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2</w:t>
            </w:r>
          </w:p>
        </w:tc>
        <w:tc>
          <w:tcPr>
            <w:tcW w:w="729" w:type="dxa"/>
            <w:tcBorders>
              <w:top w:val="nil"/>
              <w:left w:val="nil"/>
              <w:bottom w:val="single" w:sz="4" w:space="0" w:color="000000"/>
              <w:right w:val="single" w:sz="4" w:space="0" w:color="000000"/>
            </w:tcBorders>
            <w:shd w:val="clear" w:color="auto" w:fill="auto"/>
            <w:noWrap/>
            <w:vAlign w:val="bottom"/>
          </w:tcPr>
          <w:p w:rsidR="000A7F23" w:rsidRPr="005562A7" w:rsidRDefault="000A7F23" w:rsidP="000A7F2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10</w:t>
            </w:r>
          </w:p>
        </w:tc>
        <w:tc>
          <w:tcPr>
            <w:tcW w:w="729" w:type="dxa"/>
            <w:tcBorders>
              <w:top w:val="nil"/>
              <w:left w:val="nil"/>
              <w:bottom w:val="single" w:sz="4" w:space="0" w:color="000000"/>
              <w:right w:val="single" w:sz="4" w:space="0" w:color="000000"/>
            </w:tcBorders>
            <w:shd w:val="clear" w:color="auto" w:fill="auto"/>
            <w:noWrap/>
            <w:vAlign w:val="bottom"/>
          </w:tcPr>
          <w:p w:rsidR="000A7F23" w:rsidRPr="005562A7" w:rsidRDefault="000A7F23" w:rsidP="000A7F2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8</w:t>
            </w:r>
          </w:p>
        </w:tc>
      </w:tr>
      <w:tr w:rsidR="000A7F23" w:rsidRPr="005562A7" w:rsidTr="000A7F23">
        <w:trPr>
          <w:trHeight w:val="255"/>
          <w:jc w:val="center"/>
        </w:trPr>
        <w:tc>
          <w:tcPr>
            <w:tcW w:w="1701" w:type="dxa"/>
            <w:tcBorders>
              <w:top w:val="nil"/>
              <w:left w:val="single" w:sz="4" w:space="0" w:color="000000"/>
              <w:bottom w:val="single" w:sz="4" w:space="0" w:color="000000"/>
              <w:right w:val="single" w:sz="4" w:space="0" w:color="000000"/>
            </w:tcBorders>
            <w:shd w:val="clear" w:color="auto" w:fill="auto"/>
            <w:vAlign w:val="center"/>
            <w:hideMark/>
          </w:tcPr>
          <w:p w:rsidR="000A7F23" w:rsidRPr="005562A7" w:rsidRDefault="000A7F23" w:rsidP="000A7F23">
            <w:pPr>
              <w:spacing w:after="0" w:line="240" w:lineRule="auto"/>
              <w:rPr>
                <w:rFonts w:ascii="Arial" w:eastAsia="Times New Roman" w:hAnsi="Arial" w:cs="Arial"/>
                <w:sz w:val="20"/>
                <w:szCs w:val="20"/>
                <w:lang w:eastAsia="pl-PL"/>
              </w:rPr>
            </w:pPr>
            <w:r w:rsidRPr="005562A7">
              <w:rPr>
                <w:rFonts w:ascii="Arial" w:eastAsia="Times New Roman" w:hAnsi="Arial" w:cs="Arial"/>
                <w:sz w:val="20"/>
                <w:szCs w:val="20"/>
                <w:lang w:eastAsia="pl-PL"/>
              </w:rPr>
              <w:t>Wieprz</w:t>
            </w:r>
          </w:p>
        </w:tc>
        <w:tc>
          <w:tcPr>
            <w:tcW w:w="729" w:type="dxa"/>
            <w:tcBorders>
              <w:top w:val="nil"/>
              <w:left w:val="nil"/>
              <w:bottom w:val="single" w:sz="4" w:space="0" w:color="000000"/>
              <w:right w:val="single" w:sz="4" w:space="0" w:color="000000"/>
            </w:tcBorders>
            <w:shd w:val="clear" w:color="auto" w:fill="auto"/>
            <w:noWrap/>
          </w:tcPr>
          <w:p w:rsidR="000A7F23" w:rsidRDefault="00B02973" w:rsidP="000A7F2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42</w:t>
            </w:r>
          </w:p>
        </w:tc>
        <w:tc>
          <w:tcPr>
            <w:tcW w:w="729" w:type="dxa"/>
            <w:tcBorders>
              <w:top w:val="nil"/>
              <w:left w:val="nil"/>
              <w:bottom w:val="single" w:sz="4" w:space="0" w:color="000000"/>
              <w:right w:val="single" w:sz="4" w:space="0" w:color="000000"/>
            </w:tcBorders>
            <w:shd w:val="clear" w:color="auto" w:fill="auto"/>
            <w:noWrap/>
          </w:tcPr>
          <w:p w:rsidR="000A7F23" w:rsidRDefault="00B02973" w:rsidP="000A7F2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47</w:t>
            </w:r>
          </w:p>
        </w:tc>
        <w:tc>
          <w:tcPr>
            <w:tcW w:w="729" w:type="dxa"/>
            <w:tcBorders>
              <w:top w:val="nil"/>
              <w:left w:val="nil"/>
              <w:bottom w:val="single" w:sz="4" w:space="0" w:color="000000"/>
              <w:right w:val="single" w:sz="4" w:space="0" w:color="000000"/>
            </w:tcBorders>
            <w:shd w:val="clear" w:color="auto" w:fill="auto"/>
            <w:noWrap/>
            <w:vAlign w:val="center"/>
          </w:tcPr>
          <w:p w:rsidR="000A7F23" w:rsidRPr="005562A7" w:rsidRDefault="000A7F23" w:rsidP="000A7F2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32</w:t>
            </w:r>
          </w:p>
        </w:tc>
        <w:tc>
          <w:tcPr>
            <w:tcW w:w="729" w:type="dxa"/>
            <w:tcBorders>
              <w:top w:val="nil"/>
              <w:left w:val="nil"/>
              <w:bottom w:val="single" w:sz="4" w:space="0" w:color="000000"/>
              <w:right w:val="single" w:sz="4" w:space="0" w:color="000000"/>
            </w:tcBorders>
            <w:shd w:val="clear" w:color="auto" w:fill="auto"/>
            <w:noWrap/>
            <w:vAlign w:val="bottom"/>
          </w:tcPr>
          <w:p w:rsidR="000A7F23" w:rsidRPr="005562A7" w:rsidRDefault="000A7F23" w:rsidP="000A7F2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15</w:t>
            </w:r>
          </w:p>
        </w:tc>
        <w:tc>
          <w:tcPr>
            <w:tcW w:w="729" w:type="dxa"/>
            <w:tcBorders>
              <w:top w:val="nil"/>
              <w:left w:val="nil"/>
              <w:bottom w:val="single" w:sz="4" w:space="0" w:color="000000"/>
              <w:right w:val="single" w:sz="4" w:space="0" w:color="000000"/>
            </w:tcBorders>
            <w:shd w:val="clear" w:color="auto" w:fill="auto"/>
            <w:noWrap/>
            <w:vAlign w:val="bottom"/>
          </w:tcPr>
          <w:p w:rsidR="000A7F23" w:rsidRPr="005562A7" w:rsidRDefault="000A7F23" w:rsidP="000A7F2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40</w:t>
            </w:r>
          </w:p>
        </w:tc>
        <w:tc>
          <w:tcPr>
            <w:tcW w:w="729" w:type="dxa"/>
            <w:tcBorders>
              <w:top w:val="nil"/>
              <w:left w:val="nil"/>
              <w:bottom w:val="single" w:sz="4" w:space="0" w:color="000000"/>
              <w:right w:val="single" w:sz="4" w:space="0" w:color="000000"/>
            </w:tcBorders>
            <w:shd w:val="clear" w:color="auto" w:fill="auto"/>
            <w:noWrap/>
            <w:vAlign w:val="bottom"/>
          </w:tcPr>
          <w:p w:rsidR="000A7F23" w:rsidRPr="005562A7" w:rsidRDefault="000A7F23" w:rsidP="000A7F2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37</w:t>
            </w:r>
          </w:p>
        </w:tc>
        <w:tc>
          <w:tcPr>
            <w:tcW w:w="729" w:type="dxa"/>
            <w:tcBorders>
              <w:top w:val="nil"/>
              <w:left w:val="nil"/>
              <w:bottom w:val="single" w:sz="4" w:space="0" w:color="000000"/>
              <w:right w:val="single" w:sz="4" w:space="0" w:color="000000"/>
            </w:tcBorders>
            <w:shd w:val="clear" w:color="auto" w:fill="auto"/>
            <w:noWrap/>
            <w:vAlign w:val="bottom"/>
          </w:tcPr>
          <w:p w:rsidR="000A7F23" w:rsidRPr="005562A7" w:rsidRDefault="000A7F23" w:rsidP="000A7F2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32</w:t>
            </w:r>
          </w:p>
        </w:tc>
        <w:tc>
          <w:tcPr>
            <w:tcW w:w="729" w:type="dxa"/>
            <w:tcBorders>
              <w:top w:val="nil"/>
              <w:left w:val="nil"/>
              <w:bottom w:val="single" w:sz="4" w:space="0" w:color="000000"/>
              <w:right w:val="single" w:sz="4" w:space="0" w:color="000000"/>
            </w:tcBorders>
            <w:shd w:val="clear" w:color="auto" w:fill="auto"/>
            <w:noWrap/>
            <w:vAlign w:val="bottom"/>
          </w:tcPr>
          <w:p w:rsidR="000A7F23" w:rsidRPr="005562A7" w:rsidRDefault="000A7F23" w:rsidP="000A7F2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43</w:t>
            </w:r>
          </w:p>
        </w:tc>
      </w:tr>
      <w:tr w:rsidR="000A7F23" w:rsidRPr="005562A7" w:rsidTr="000A7F23">
        <w:trPr>
          <w:trHeight w:val="255"/>
          <w:jc w:val="center"/>
        </w:trPr>
        <w:tc>
          <w:tcPr>
            <w:tcW w:w="1701" w:type="dxa"/>
            <w:tcBorders>
              <w:top w:val="nil"/>
              <w:left w:val="single" w:sz="4" w:space="0" w:color="000000"/>
              <w:bottom w:val="single" w:sz="4" w:space="0" w:color="000000"/>
              <w:right w:val="single" w:sz="4" w:space="0" w:color="000000"/>
            </w:tcBorders>
            <w:shd w:val="clear" w:color="auto" w:fill="auto"/>
            <w:vAlign w:val="center"/>
          </w:tcPr>
          <w:p w:rsidR="000A7F23" w:rsidRPr="005562A7" w:rsidRDefault="000A7F23" w:rsidP="000A7F23">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RAZEM</w:t>
            </w:r>
          </w:p>
        </w:tc>
        <w:tc>
          <w:tcPr>
            <w:tcW w:w="729" w:type="dxa"/>
            <w:tcBorders>
              <w:top w:val="nil"/>
              <w:left w:val="nil"/>
              <w:bottom w:val="single" w:sz="4" w:space="0" w:color="000000"/>
              <w:right w:val="single" w:sz="4" w:space="0" w:color="000000"/>
            </w:tcBorders>
            <w:shd w:val="clear" w:color="auto" w:fill="auto"/>
            <w:noWrap/>
          </w:tcPr>
          <w:p w:rsidR="000A7F23" w:rsidRDefault="00B02973" w:rsidP="000A7F23">
            <w:pPr>
              <w:spacing w:after="0" w:line="240" w:lineRule="auto"/>
              <w:jc w:val="right"/>
              <w:rPr>
                <w:rFonts w:ascii="Arial" w:eastAsia="Times New Roman" w:hAnsi="Arial" w:cs="Arial"/>
                <w:b/>
                <w:sz w:val="20"/>
                <w:szCs w:val="20"/>
                <w:lang w:eastAsia="pl-PL"/>
              </w:rPr>
            </w:pPr>
            <w:r>
              <w:rPr>
                <w:rFonts w:ascii="Arial" w:eastAsia="Times New Roman" w:hAnsi="Arial" w:cs="Arial"/>
                <w:b/>
                <w:sz w:val="20"/>
                <w:szCs w:val="20"/>
                <w:lang w:eastAsia="pl-PL"/>
              </w:rPr>
              <w:t>94</w:t>
            </w:r>
          </w:p>
        </w:tc>
        <w:tc>
          <w:tcPr>
            <w:tcW w:w="729" w:type="dxa"/>
            <w:tcBorders>
              <w:top w:val="nil"/>
              <w:left w:val="nil"/>
              <w:bottom w:val="single" w:sz="4" w:space="0" w:color="000000"/>
              <w:right w:val="single" w:sz="4" w:space="0" w:color="000000"/>
            </w:tcBorders>
            <w:shd w:val="clear" w:color="auto" w:fill="auto"/>
            <w:noWrap/>
          </w:tcPr>
          <w:p w:rsidR="000A7F23" w:rsidRDefault="00B02973" w:rsidP="000A7F23">
            <w:pPr>
              <w:spacing w:after="0" w:line="240" w:lineRule="auto"/>
              <w:jc w:val="right"/>
              <w:rPr>
                <w:rFonts w:ascii="Arial" w:eastAsia="Times New Roman" w:hAnsi="Arial" w:cs="Arial"/>
                <w:b/>
                <w:sz w:val="20"/>
                <w:szCs w:val="20"/>
                <w:lang w:eastAsia="pl-PL"/>
              </w:rPr>
            </w:pPr>
            <w:r>
              <w:rPr>
                <w:rFonts w:ascii="Arial" w:eastAsia="Times New Roman" w:hAnsi="Arial" w:cs="Arial"/>
                <w:b/>
                <w:sz w:val="20"/>
                <w:szCs w:val="20"/>
                <w:lang w:eastAsia="pl-PL"/>
              </w:rPr>
              <w:t>94</w:t>
            </w:r>
          </w:p>
        </w:tc>
        <w:tc>
          <w:tcPr>
            <w:tcW w:w="729" w:type="dxa"/>
            <w:tcBorders>
              <w:top w:val="nil"/>
              <w:left w:val="nil"/>
              <w:bottom w:val="single" w:sz="4" w:space="0" w:color="000000"/>
              <w:right w:val="single" w:sz="4" w:space="0" w:color="000000"/>
            </w:tcBorders>
            <w:shd w:val="clear" w:color="auto" w:fill="auto"/>
            <w:noWrap/>
            <w:vAlign w:val="center"/>
          </w:tcPr>
          <w:p w:rsidR="000A7F23" w:rsidRPr="005562A7" w:rsidRDefault="000A7F23" w:rsidP="000A7F23">
            <w:pPr>
              <w:spacing w:after="0" w:line="240" w:lineRule="auto"/>
              <w:jc w:val="right"/>
              <w:rPr>
                <w:rFonts w:ascii="Arial" w:eastAsia="Times New Roman" w:hAnsi="Arial" w:cs="Arial"/>
                <w:b/>
                <w:sz w:val="20"/>
                <w:szCs w:val="20"/>
                <w:lang w:eastAsia="pl-PL"/>
              </w:rPr>
            </w:pPr>
            <w:r>
              <w:rPr>
                <w:rFonts w:ascii="Arial" w:eastAsia="Times New Roman" w:hAnsi="Arial" w:cs="Arial"/>
                <w:b/>
                <w:sz w:val="20"/>
                <w:szCs w:val="20"/>
                <w:lang w:eastAsia="pl-PL"/>
              </w:rPr>
              <w:t>80</w:t>
            </w:r>
          </w:p>
        </w:tc>
        <w:tc>
          <w:tcPr>
            <w:tcW w:w="729" w:type="dxa"/>
            <w:tcBorders>
              <w:top w:val="nil"/>
              <w:left w:val="nil"/>
              <w:bottom w:val="single" w:sz="4" w:space="0" w:color="000000"/>
              <w:right w:val="single" w:sz="4" w:space="0" w:color="000000"/>
            </w:tcBorders>
            <w:shd w:val="clear" w:color="auto" w:fill="auto"/>
            <w:noWrap/>
            <w:vAlign w:val="bottom"/>
          </w:tcPr>
          <w:p w:rsidR="000A7F23" w:rsidRPr="005562A7" w:rsidRDefault="000A7F23" w:rsidP="000A7F23">
            <w:pPr>
              <w:spacing w:after="0" w:line="240" w:lineRule="auto"/>
              <w:jc w:val="right"/>
              <w:rPr>
                <w:rFonts w:ascii="Arial" w:eastAsia="Times New Roman" w:hAnsi="Arial" w:cs="Arial"/>
                <w:b/>
                <w:sz w:val="20"/>
                <w:szCs w:val="20"/>
                <w:lang w:eastAsia="pl-PL"/>
              </w:rPr>
            </w:pPr>
            <w:r>
              <w:rPr>
                <w:rFonts w:ascii="Arial" w:eastAsia="Times New Roman" w:hAnsi="Arial" w:cs="Arial"/>
                <w:b/>
                <w:sz w:val="20"/>
                <w:szCs w:val="20"/>
                <w:lang w:eastAsia="pl-PL"/>
              </w:rPr>
              <w:t>107</w:t>
            </w:r>
          </w:p>
        </w:tc>
        <w:tc>
          <w:tcPr>
            <w:tcW w:w="729" w:type="dxa"/>
            <w:tcBorders>
              <w:top w:val="nil"/>
              <w:left w:val="nil"/>
              <w:bottom w:val="single" w:sz="4" w:space="0" w:color="000000"/>
              <w:right w:val="single" w:sz="4" w:space="0" w:color="000000"/>
            </w:tcBorders>
            <w:shd w:val="clear" w:color="auto" w:fill="auto"/>
            <w:noWrap/>
            <w:vAlign w:val="bottom"/>
          </w:tcPr>
          <w:p w:rsidR="000A7F23" w:rsidRPr="005562A7" w:rsidRDefault="000A7F23" w:rsidP="000A7F23">
            <w:pPr>
              <w:spacing w:after="0" w:line="240" w:lineRule="auto"/>
              <w:jc w:val="right"/>
              <w:rPr>
                <w:rFonts w:ascii="Arial" w:eastAsia="Times New Roman" w:hAnsi="Arial" w:cs="Arial"/>
                <w:b/>
                <w:sz w:val="20"/>
                <w:szCs w:val="20"/>
                <w:lang w:eastAsia="pl-PL"/>
              </w:rPr>
            </w:pPr>
            <w:r>
              <w:rPr>
                <w:rFonts w:ascii="Arial" w:eastAsia="Times New Roman" w:hAnsi="Arial" w:cs="Arial"/>
                <w:b/>
                <w:sz w:val="20"/>
                <w:szCs w:val="20"/>
                <w:lang w:eastAsia="pl-PL"/>
              </w:rPr>
              <w:t>86</w:t>
            </w:r>
          </w:p>
        </w:tc>
        <w:tc>
          <w:tcPr>
            <w:tcW w:w="729" w:type="dxa"/>
            <w:tcBorders>
              <w:top w:val="nil"/>
              <w:left w:val="nil"/>
              <w:bottom w:val="single" w:sz="4" w:space="0" w:color="000000"/>
              <w:right w:val="single" w:sz="4" w:space="0" w:color="000000"/>
            </w:tcBorders>
            <w:shd w:val="clear" w:color="auto" w:fill="auto"/>
            <w:noWrap/>
            <w:vAlign w:val="bottom"/>
          </w:tcPr>
          <w:p w:rsidR="000A7F23" w:rsidRPr="005562A7" w:rsidRDefault="000A7F23" w:rsidP="000A7F23">
            <w:pPr>
              <w:spacing w:after="0" w:line="240" w:lineRule="auto"/>
              <w:jc w:val="right"/>
              <w:rPr>
                <w:rFonts w:ascii="Arial" w:eastAsia="Times New Roman" w:hAnsi="Arial" w:cs="Arial"/>
                <w:b/>
                <w:sz w:val="20"/>
                <w:szCs w:val="20"/>
                <w:lang w:eastAsia="pl-PL"/>
              </w:rPr>
            </w:pPr>
            <w:r>
              <w:rPr>
                <w:rFonts w:ascii="Arial" w:eastAsia="Times New Roman" w:hAnsi="Arial" w:cs="Arial"/>
                <w:b/>
                <w:sz w:val="20"/>
                <w:szCs w:val="20"/>
                <w:lang w:eastAsia="pl-PL"/>
              </w:rPr>
              <w:t>78</w:t>
            </w:r>
          </w:p>
        </w:tc>
        <w:tc>
          <w:tcPr>
            <w:tcW w:w="729" w:type="dxa"/>
            <w:tcBorders>
              <w:top w:val="nil"/>
              <w:left w:val="nil"/>
              <w:bottom w:val="single" w:sz="4" w:space="0" w:color="000000"/>
              <w:right w:val="single" w:sz="4" w:space="0" w:color="000000"/>
            </w:tcBorders>
            <w:shd w:val="clear" w:color="auto" w:fill="auto"/>
            <w:noWrap/>
            <w:vAlign w:val="bottom"/>
          </w:tcPr>
          <w:p w:rsidR="000A7F23" w:rsidRPr="005562A7" w:rsidRDefault="000A7F23" w:rsidP="000A7F23">
            <w:pPr>
              <w:spacing w:after="0" w:line="240" w:lineRule="auto"/>
              <w:jc w:val="right"/>
              <w:rPr>
                <w:rFonts w:ascii="Arial" w:eastAsia="Times New Roman" w:hAnsi="Arial" w:cs="Arial"/>
                <w:b/>
                <w:sz w:val="20"/>
                <w:szCs w:val="20"/>
                <w:lang w:eastAsia="pl-PL"/>
              </w:rPr>
            </w:pPr>
            <w:r>
              <w:rPr>
                <w:rFonts w:ascii="Arial" w:eastAsia="Times New Roman" w:hAnsi="Arial" w:cs="Arial"/>
                <w:b/>
                <w:sz w:val="20"/>
                <w:szCs w:val="20"/>
                <w:lang w:eastAsia="pl-PL"/>
              </w:rPr>
              <w:t>94</w:t>
            </w:r>
          </w:p>
        </w:tc>
        <w:tc>
          <w:tcPr>
            <w:tcW w:w="729" w:type="dxa"/>
            <w:tcBorders>
              <w:top w:val="nil"/>
              <w:left w:val="nil"/>
              <w:bottom w:val="single" w:sz="4" w:space="0" w:color="000000"/>
              <w:right w:val="single" w:sz="4" w:space="0" w:color="000000"/>
            </w:tcBorders>
            <w:shd w:val="clear" w:color="auto" w:fill="auto"/>
            <w:noWrap/>
            <w:vAlign w:val="bottom"/>
          </w:tcPr>
          <w:p w:rsidR="000A7F23" w:rsidRPr="005562A7" w:rsidRDefault="000A7F23" w:rsidP="000A7F23">
            <w:pPr>
              <w:spacing w:after="0" w:line="240" w:lineRule="auto"/>
              <w:jc w:val="right"/>
              <w:rPr>
                <w:rFonts w:ascii="Arial" w:eastAsia="Times New Roman" w:hAnsi="Arial" w:cs="Arial"/>
                <w:b/>
                <w:sz w:val="20"/>
                <w:szCs w:val="20"/>
                <w:lang w:eastAsia="pl-PL"/>
              </w:rPr>
            </w:pPr>
            <w:r>
              <w:rPr>
                <w:rFonts w:ascii="Arial" w:eastAsia="Times New Roman" w:hAnsi="Arial" w:cs="Arial"/>
                <w:b/>
                <w:sz w:val="20"/>
                <w:szCs w:val="20"/>
                <w:lang w:eastAsia="pl-PL"/>
              </w:rPr>
              <w:t>99</w:t>
            </w:r>
          </w:p>
        </w:tc>
      </w:tr>
    </w:tbl>
    <w:p w:rsidR="00FE6A92" w:rsidRDefault="00FE6A92" w:rsidP="00FE6A92">
      <w:pPr>
        <w:spacing w:after="0" w:line="240" w:lineRule="auto"/>
        <w:jc w:val="both"/>
        <w:rPr>
          <w:rStyle w:val="Tytuksiki"/>
        </w:rPr>
      </w:pPr>
      <w:r>
        <w:rPr>
          <w:rStyle w:val="Tytuksiki"/>
        </w:rPr>
        <w:t>Tab</w:t>
      </w:r>
      <w:r w:rsidRPr="006D355A">
        <w:rPr>
          <w:rStyle w:val="Tytuksiki"/>
        </w:rPr>
        <w:t xml:space="preserve">. nr </w:t>
      </w:r>
      <w:r>
        <w:rPr>
          <w:rStyle w:val="Tytuksiki"/>
        </w:rPr>
        <w:t>6. Liczba zgonów mieszkańców Gminy Wieprz w latach 2002-2014</w:t>
      </w:r>
    </w:p>
    <w:p w:rsidR="00FE6A92" w:rsidRPr="00F43FA7" w:rsidRDefault="00FE6A92" w:rsidP="00FE6A92">
      <w:pPr>
        <w:spacing w:after="0" w:line="240" w:lineRule="auto"/>
        <w:jc w:val="both"/>
        <w:rPr>
          <w:rStyle w:val="Tytuksiki"/>
          <w:b w:val="0"/>
          <w:sz w:val="18"/>
        </w:rPr>
      </w:pPr>
      <w:r w:rsidRPr="00F43FA7">
        <w:rPr>
          <w:rStyle w:val="Tytuksiki"/>
          <w:b w:val="0"/>
          <w:sz w:val="18"/>
        </w:rPr>
        <w:t xml:space="preserve">– oprac. na podst. danych </w:t>
      </w:r>
      <w:r>
        <w:rPr>
          <w:rStyle w:val="Tytuksiki"/>
          <w:b w:val="0"/>
          <w:sz w:val="18"/>
        </w:rPr>
        <w:t>GUS.</w:t>
      </w:r>
      <w:r w:rsidRPr="00F43FA7">
        <w:rPr>
          <w:rStyle w:val="Tytuksiki"/>
          <w:b w:val="0"/>
          <w:sz w:val="18"/>
        </w:rPr>
        <w:t xml:space="preserve"> </w:t>
      </w:r>
    </w:p>
    <w:p w:rsidR="000A7F23" w:rsidRDefault="000A7F23" w:rsidP="00077240">
      <w:pPr>
        <w:jc w:val="both"/>
      </w:pPr>
    </w:p>
    <w:p w:rsidR="00E9376A" w:rsidRDefault="00B02973" w:rsidP="00077240">
      <w:pPr>
        <w:jc w:val="both"/>
      </w:pPr>
      <w:r>
        <w:t xml:space="preserve">Liczba zgonów w przeciągu ostatnich kilkunastu lat nie ulega zmianie. Największa liczba zgonów dotyczy sołectw o największej liczbie ludności. </w:t>
      </w:r>
    </w:p>
    <w:p w:rsidR="00E9376A" w:rsidRDefault="00E9376A" w:rsidP="00077240">
      <w:pPr>
        <w:jc w:val="both"/>
      </w:pPr>
      <w:r>
        <w:t>Wzrost liczby ludności na p</w:t>
      </w:r>
      <w:r w:rsidR="00B02973">
        <w:t>rzestrzeni ostatnich lat wynika</w:t>
      </w:r>
      <w:r>
        <w:t xml:space="preserve"> </w:t>
      </w:r>
      <w:r w:rsidR="00B02973">
        <w:t>głównie z</w:t>
      </w:r>
      <w:r w:rsidR="0099485B">
        <w:t xml:space="preserve"> </w:t>
      </w:r>
      <w:r>
        <w:t>migracji osób w obrębie poszczególnych gmin.</w:t>
      </w:r>
    </w:p>
    <w:tbl>
      <w:tblPr>
        <w:tblW w:w="6941" w:type="dxa"/>
        <w:jc w:val="center"/>
        <w:tblCellMar>
          <w:left w:w="70" w:type="dxa"/>
          <w:right w:w="70" w:type="dxa"/>
        </w:tblCellMar>
        <w:tblLook w:val="04A0" w:firstRow="1" w:lastRow="0" w:firstColumn="1" w:lastColumn="0" w:noHBand="0" w:noVBand="1"/>
      </w:tblPr>
      <w:tblGrid>
        <w:gridCol w:w="1701"/>
        <w:gridCol w:w="1271"/>
        <w:gridCol w:w="1134"/>
        <w:gridCol w:w="1418"/>
        <w:gridCol w:w="1417"/>
      </w:tblGrid>
      <w:tr w:rsidR="00E9376A" w:rsidRPr="005562A7" w:rsidTr="0053599F">
        <w:trPr>
          <w:trHeight w:val="255"/>
          <w:jc w:val="center"/>
        </w:trPr>
        <w:tc>
          <w:tcPr>
            <w:tcW w:w="1701" w:type="dxa"/>
            <w:vMerge w:val="restart"/>
            <w:tcBorders>
              <w:top w:val="single" w:sz="4" w:space="0" w:color="000000"/>
              <w:left w:val="single" w:sz="4" w:space="0" w:color="000000"/>
              <w:bottom w:val="single" w:sz="4" w:space="0" w:color="000000"/>
              <w:right w:val="single" w:sz="4" w:space="0" w:color="000000"/>
            </w:tcBorders>
            <w:shd w:val="clear" w:color="000000" w:fill="008080"/>
            <w:noWrap/>
            <w:vAlign w:val="center"/>
          </w:tcPr>
          <w:p w:rsidR="00E9376A" w:rsidRPr="005562A7" w:rsidRDefault="0099485B" w:rsidP="000F777E">
            <w:pPr>
              <w:spacing w:after="0" w:line="240" w:lineRule="auto"/>
              <w:jc w:val="center"/>
              <w:rPr>
                <w:rFonts w:ascii="Arial" w:eastAsia="Times New Roman" w:hAnsi="Arial" w:cs="Arial"/>
                <w:b/>
                <w:bCs/>
                <w:color w:val="FFFFFF"/>
                <w:sz w:val="20"/>
                <w:szCs w:val="20"/>
                <w:lang w:eastAsia="pl-PL"/>
              </w:rPr>
            </w:pPr>
            <w:r>
              <w:rPr>
                <w:rFonts w:ascii="Arial" w:eastAsia="Times New Roman" w:hAnsi="Arial" w:cs="Arial"/>
                <w:b/>
                <w:bCs/>
                <w:color w:val="FFFFFF"/>
                <w:sz w:val="20"/>
                <w:szCs w:val="20"/>
                <w:lang w:eastAsia="pl-PL"/>
              </w:rPr>
              <w:t>Lata analizy</w:t>
            </w:r>
          </w:p>
        </w:tc>
        <w:tc>
          <w:tcPr>
            <w:tcW w:w="5240" w:type="dxa"/>
            <w:gridSpan w:val="4"/>
            <w:tcBorders>
              <w:top w:val="single" w:sz="4" w:space="0" w:color="000000"/>
              <w:left w:val="nil"/>
              <w:bottom w:val="single" w:sz="4" w:space="0" w:color="000000"/>
              <w:right w:val="single" w:sz="4" w:space="0" w:color="000000"/>
            </w:tcBorders>
            <w:shd w:val="clear" w:color="000000" w:fill="008080"/>
            <w:noWrap/>
            <w:vAlign w:val="center"/>
          </w:tcPr>
          <w:p w:rsidR="00E9376A" w:rsidRPr="005562A7" w:rsidRDefault="00481348" w:rsidP="000F777E">
            <w:pPr>
              <w:spacing w:after="0" w:line="240" w:lineRule="auto"/>
              <w:jc w:val="center"/>
              <w:rPr>
                <w:rFonts w:ascii="Arial" w:eastAsia="Times New Roman" w:hAnsi="Arial" w:cs="Arial"/>
                <w:b/>
                <w:bCs/>
                <w:color w:val="FFFFFF"/>
                <w:sz w:val="20"/>
                <w:szCs w:val="20"/>
                <w:lang w:eastAsia="pl-PL"/>
              </w:rPr>
            </w:pPr>
            <w:r>
              <w:rPr>
                <w:rFonts w:ascii="Arial" w:eastAsia="Times New Roman" w:hAnsi="Arial" w:cs="Arial"/>
                <w:b/>
                <w:bCs/>
                <w:color w:val="FFFFFF"/>
                <w:sz w:val="20"/>
                <w:szCs w:val="20"/>
                <w:lang w:eastAsia="pl-PL"/>
              </w:rPr>
              <w:t>Liczba decyzji w sprawie pozwolenia na budowę na terenie Gminy Wieprz</w:t>
            </w:r>
          </w:p>
        </w:tc>
      </w:tr>
      <w:tr w:rsidR="0099485B" w:rsidRPr="005562A7" w:rsidTr="0053599F">
        <w:trPr>
          <w:trHeight w:val="255"/>
          <w:jc w:val="center"/>
        </w:trPr>
        <w:tc>
          <w:tcPr>
            <w:tcW w:w="1701" w:type="dxa"/>
            <w:vMerge/>
            <w:tcBorders>
              <w:top w:val="single" w:sz="4" w:space="0" w:color="000000"/>
              <w:left w:val="single" w:sz="4" w:space="0" w:color="000000"/>
              <w:bottom w:val="single" w:sz="4" w:space="0" w:color="000000"/>
              <w:right w:val="single" w:sz="4" w:space="0" w:color="000000"/>
            </w:tcBorders>
            <w:vAlign w:val="center"/>
          </w:tcPr>
          <w:p w:rsidR="0099485B" w:rsidRPr="005562A7" w:rsidRDefault="0099485B" w:rsidP="000F777E">
            <w:pPr>
              <w:spacing w:after="0" w:line="240" w:lineRule="auto"/>
              <w:rPr>
                <w:rFonts w:ascii="Arial" w:eastAsia="Times New Roman" w:hAnsi="Arial" w:cs="Arial"/>
                <w:b/>
                <w:bCs/>
                <w:color w:val="FFFFFF"/>
                <w:sz w:val="20"/>
                <w:szCs w:val="20"/>
                <w:lang w:eastAsia="pl-PL"/>
              </w:rPr>
            </w:pPr>
          </w:p>
        </w:tc>
        <w:tc>
          <w:tcPr>
            <w:tcW w:w="1271" w:type="dxa"/>
            <w:tcBorders>
              <w:top w:val="nil"/>
              <w:left w:val="nil"/>
              <w:bottom w:val="single" w:sz="4" w:space="0" w:color="000000"/>
              <w:right w:val="single" w:sz="4" w:space="0" w:color="000000"/>
            </w:tcBorders>
            <w:shd w:val="clear" w:color="000000" w:fill="008080"/>
            <w:noWrap/>
          </w:tcPr>
          <w:p w:rsidR="0099485B" w:rsidRDefault="0099485B" w:rsidP="000F777E">
            <w:pPr>
              <w:spacing w:after="0" w:line="240" w:lineRule="auto"/>
              <w:jc w:val="center"/>
              <w:rPr>
                <w:rFonts w:ascii="Arial" w:eastAsia="Times New Roman" w:hAnsi="Arial" w:cs="Arial"/>
                <w:b/>
                <w:bCs/>
                <w:color w:val="FFFFFF"/>
                <w:sz w:val="20"/>
                <w:szCs w:val="20"/>
                <w:lang w:eastAsia="pl-PL"/>
              </w:rPr>
            </w:pPr>
            <w:r>
              <w:rPr>
                <w:rFonts w:ascii="Arial" w:eastAsia="Times New Roman" w:hAnsi="Arial" w:cs="Arial"/>
                <w:b/>
                <w:bCs/>
                <w:color w:val="FFFFFF"/>
                <w:sz w:val="20"/>
                <w:szCs w:val="20"/>
                <w:lang w:eastAsia="pl-PL"/>
              </w:rPr>
              <w:t>Ilość decyzji</w:t>
            </w:r>
          </w:p>
        </w:tc>
        <w:tc>
          <w:tcPr>
            <w:tcW w:w="1134" w:type="dxa"/>
            <w:tcBorders>
              <w:top w:val="nil"/>
              <w:left w:val="nil"/>
              <w:bottom w:val="single" w:sz="4" w:space="0" w:color="000000"/>
              <w:right w:val="single" w:sz="4" w:space="0" w:color="000000"/>
            </w:tcBorders>
            <w:shd w:val="clear" w:color="000000" w:fill="008080"/>
            <w:noWrap/>
          </w:tcPr>
          <w:p w:rsidR="0099485B" w:rsidRDefault="0099485B" w:rsidP="000F777E">
            <w:pPr>
              <w:spacing w:after="0" w:line="240" w:lineRule="auto"/>
              <w:jc w:val="center"/>
              <w:rPr>
                <w:rFonts w:ascii="Arial" w:eastAsia="Times New Roman" w:hAnsi="Arial" w:cs="Arial"/>
                <w:b/>
                <w:bCs/>
                <w:color w:val="FFFFFF"/>
                <w:sz w:val="20"/>
                <w:szCs w:val="20"/>
                <w:lang w:eastAsia="pl-PL"/>
              </w:rPr>
            </w:pPr>
            <w:r>
              <w:rPr>
                <w:rFonts w:ascii="Arial" w:eastAsia="Times New Roman" w:hAnsi="Arial" w:cs="Arial"/>
                <w:b/>
                <w:bCs/>
                <w:color w:val="FFFFFF"/>
                <w:sz w:val="20"/>
                <w:szCs w:val="20"/>
                <w:lang w:eastAsia="pl-PL"/>
              </w:rPr>
              <w:t xml:space="preserve">W tym </w:t>
            </w:r>
            <w:r w:rsidR="009D5A5F">
              <w:rPr>
                <w:rFonts w:ascii="Arial" w:eastAsia="Times New Roman" w:hAnsi="Arial" w:cs="Arial"/>
                <w:b/>
                <w:bCs/>
                <w:color w:val="FFFFFF"/>
                <w:sz w:val="20"/>
                <w:szCs w:val="20"/>
                <w:lang w:eastAsia="pl-PL"/>
              </w:rPr>
              <w:t xml:space="preserve">inwestor </w:t>
            </w:r>
            <w:r>
              <w:rPr>
                <w:rFonts w:ascii="Arial" w:eastAsia="Times New Roman" w:hAnsi="Arial" w:cs="Arial"/>
                <w:b/>
                <w:bCs/>
                <w:color w:val="FFFFFF"/>
                <w:sz w:val="20"/>
                <w:szCs w:val="20"/>
                <w:lang w:eastAsia="pl-PL"/>
              </w:rPr>
              <w:t xml:space="preserve">z terenu gminy </w:t>
            </w:r>
          </w:p>
        </w:tc>
        <w:tc>
          <w:tcPr>
            <w:tcW w:w="1418" w:type="dxa"/>
            <w:tcBorders>
              <w:top w:val="nil"/>
              <w:left w:val="nil"/>
              <w:bottom w:val="single" w:sz="4" w:space="0" w:color="000000"/>
              <w:right w:val="single" w:sz="4" w:space="0" w:color="000000"/>
            </w:tcBorders>
            <w:shd w:val="clear" w:color="000000" w:fill="008080"/>
            <w:noWrap/>
            <w:vAlign w:val="center"/>
          </w:tcPr>
          <w:p w:rsidR="0099485B" w:rsidRPr="005562A7" w:rsidRDefault="0099485B" w:rsidP="000F777E">
            <w:pPr>
              <w:spacing w:after="0" w:line="240" w:lineRule="auto"/>
              <w:jc w:val="center"/>
              <w:rPr>
                <w:rFonts w:ascii="Arial" w:eastAsia="Times New Roman" w:hAnsi="Arial" w:cs="Arial"/>
                <w:b/>
                <w:bCs/>
                <w:color w:val="FFFFFF"/>
                <w:sz w:val="20"/>
                <w:szCs w:val="20"/>
                <w:lang w:eastAsia="pl-PL"/>
              </w:rPr>
            </w:pPr>
            <w:r>
              <w:rPr>
                <w:rFonts w:ascii="Arial" w:eastAsia="Times New Roman" w:hAnsi="Arial" w:cs="Arial"/>
                <w:b/>
                <w:bCs/>
                <w:color w:val="FFFFFF"/>
                <w:sz w:val="20"/>
                <w:szCs w:val="20"/>
                <w:lang w:eastAsia="pl-PL"/>
              </w:rPr>
              <w:t xml:space="preserve">W tym </w:t>
            </w:r>
            <w:r w:rsidR="009D5A5F">
              <w:rPr>
                <w:rFonts w:ascii="Arial" w:eastAsia="Times New Roman" w:hAnsi="Arial" w:cs="Arial"/>
                <w:b/>
                <w:bCs/>
                <w:color w:val="FFFFFF"/>
                <w:sz w:val="20"/>
                <w:szCs w:val="20"/>
                <w:lang w:eastAsia="pl-PL"/>
              </w:rPr>
              <w:t xml:space="preserve">inwestor </w:t>
            </w:r>
            <w:r>
              <w:rPr>
                <w:rFonts w:ascii="Arial" w:eastAsia="Times New Roman" w:hAnsi="Arial" w:cs="Arial"/>
                <w:b/>
                <w:bCs/>
                <w:color w:val="FFFFFF"/>
                <w:sz w:val="20"/>
                <w:szCs w:val="20"/>
                <w:lang w:eastAsia="pl-PL"/>
              </w:rPr>
              <w:t xml:space="preserve">spoza gminy </w:t>
            </w:r>
          </w:p>
        </w:tc>
        <w:tc>
          <w:tcPr>
            <w:tcW w:w="1417" w:type="dxa"/>
            <w:tcBorders>
              <w:top w:val="nil"/>
              <w:left w:val="nil"/>
              <w:bottom w:val="single" w:sz="4" w:space="0" w:color="000000"/>
              <w:right w:val="single" w:sz="4" w:space="0" w:color="000000"/>
            </w:tcBorders>
            <w:shd w:val="clear" w:color="000000" w:fill="008080"/>
            <w:noWrap/>
            <w:vAlign w:val="center"/>
          </w:tcPr>
          <w:p w:rsidR="0099485B" w:rsidRPr="005562A7" w:rsidRDefault="0099485B" w:rsidP="000F777E">
            <w:pPr>
              <w:spacing w:after="0" w:line="240" w:lineRule="auto"/>
              <w:jc w:val="center"/>
              <w:rPr>
                <w:rFonts w:ascii="Arial" w:eastAsia="Times New Roman" w:hAnsi="Arial" w:cs="Arial"/>
                <w:b/>
                <w:bCs/>
                <w:color w:val="FFFFFF"/>
                <w:sz w:val="20"/>
                <w:szCs w:val="20"/>
                <w:lang w:eastAsia="pl-PL"/>
              </w:rPr>
            </w:pPr>
            <w:r>
              <w:rPr>
                <w:rFonts w:ascii="Arial" w:eastAsia="Times New Roman" w:hAnsi="Arial" w:cs="Arial"/>
                <w:b/>
                <w:bCs/>
                <w:color w:val="FFFFFF"/>
                <w:sz w:val="20"/>
                <w:szCs w:val="20"/>
                <w:lang w:eastAsia="pl-PL"/>
              </w:rPr>
              <w:t>% spoza gminy</w:t>
            </w:r>
          </w:p>
        </w:tc>
      </w:tr>
      <w:tr w:rsidR="0099485B" w:rsidRPr="005562A7" w:rsidTr="0053599F">
        <w:trPr>
          <w:trHeight w:val="255"/>
          <w:jc w:val="center"/>
        </w:trPr>
        <w:tc>
          <w:tcPr>
            <w:tcW w:w="1701" w:type="dxa"/>
            <w:vMerge/>
            <w:tcBorders>
              <w:top w:val="single" w:sz="4" w:space="0" w:color="000000"/>
              <w:left w:val="single" w:sz="4" w:space="0" w:color="000000"/>
              <w:bottom w:val="single" w:sz="4" w:space="0" w:color="000000"/>
              <w:right w:val="single" w:sz="4" w:space="0" w:color="000000"/>
            </w:tcBorders>
            <w:vAlign w:val="center"/>
          </w:tcPr>
          <w:p w:rsidR="0099485B" w:rsidRPr="005562A7" w:rsidRDefault="0099485B" w:rsidP="000F777E">
            <w:pPr>
              <w:spacing w:after="0" w:line="240" w:lineRule="auto"/>
              <w:rPr>
                <w:rFonts w:ascii="Arial" w:eastAsia="Times New Roman" w:hAnsi="Arial" w:cs="Arial"/>
                <w:b/>
                <w:bCs/>
                <w:color w:val="FFFFFF"/>
                <w:sz w:val="20"/>
                <w:szCs w:val="20"/>
                <w:lang w:eastAsia="pl-PL"/>
              </w:rPr>
            </w:pPr>
          </w:p>
        </w:tc>
        <w:tc>
          <w:tcPr>
            <w:tcW w:w="1271" w:type="dxa"/>
            <w:tcBorders>
              <w:top w:val="nil"/>
              <w:left w:val="nil"/>
              <w:bottom w:val="single" w:sz="4" w:space="0" w:color="000000"/>
              <w:right w:val="single" w:sz="4" w:space="0" w:color="000000"/>
            </w:tcBorders>
            <w:shd w:val="clear" w:color="000000" w:fill="CCFFFF"/>
            <w:noWrap/>
            <w:vAlign w:val="center"/>
          </w:tcPr>
          <w:p w:rsidR="0099485B" w:rsidRPr="005562A7" w:rsidRDefault="00481348" w:rsidP="000F777E">
            <w:pPr>
              <w:spacing w:after="0" w:line="240" w:lineRule="auto"/>
              <w:jc w:val="center"/>
              <w:rPr>
                <w:rFonts w:ascii="Arial" w:eastAsia="Times New Roman" w:hAnsi="Arial" w:cs="Arial"/>
                <w:b/>
                <w:bCs/>
                <w:color w:val="008080"/>
                <w:sz w:val="20"/>
                <w:szCs w:val="20"/>
                <w:lang w:eastAsia="pl-PL"/>
              </w:rPr>
            </w:pPr>
            <w:r>
              <w:rPr>
                <w:rFonts w:ascii="Arial" w:eastAsia="Times New Roman" w:hAnsi="Arial" w:cs="Arial"/>
                <w:b/>
                <w:bCs/>
                <w:color w:val="008080"/>
                <w:sz w:val="20"/>
                <w:szCs w:val="20"/>
                <w:lang w:eastAsia="pl-PL"/>
              </w:rPr>
              <w:t>Szt.</w:t>
            </w:r>
          </w:p>
        </w:tc>
        <w:tc>
          <w:tcPr>
            <w:tcW w:w="1134" w:type="dxa"/>
            <w:tcBorders>
              <w:top w:val="nil"/>
              <w:left w:val="nil"/>
              <w:bottom w:val="single" w:sz="4" w:space="0" w:color="000000"/>
              <w:right w:val="single" w:sz="4" w:space="0" w:color="000000"/>
            </w:tcBorders>
            <w:shd w:val="clear" w:color="000000" w:fill="CCFFFF"/>
            <w:noWrap/>
            <w:vAlign w:val="center"/>
          </w:tcPr>
          <w:p w:rsidR="0099485B" w:rsidRPr="005562A7" w:rsidRDefault="00481348" w:rsidP="000F777E">
            <w:pPr>
              <w:spacing w:after="0" w:line="240" w:lineRule="auto"/>
              <w:jc w:val="center"/>
              <w:rPr>
                <w:rFonts w:ascii="Arial" w:eastAsia="Times New Roman" w:hAnsi="Arial" w:cs="Arial"/>
                <w:b/>
                <w:bCs/>
                <w:color w:val="008080"/>
                <w:sz w:val="20"/>
                <w:szCs w:val="20"/>
                <w:lang w:eastAsia="pl-PL"/>
              </w:rPr>
            </w:pPr>
            <w:r>
              <w:rPr>
                <w:rFonts w:ascii="Arial" w:eastAsia="Times New Roman" w:hAnsi="Arial" w:cs="Arial"/>
                <w:b/>
                <w:bCs/>
                <w:color w:val="008080"/>
                <w:sz w:val="20"/>
                <w:szCs w:val="20"/>
                <w:lang w:eastAsia="pl-PL"/>
              </w:rPr>
              <w:t>Szt.</w:t>
            </w:r>
          </w:p>
        </w:tc>
        <w:tc>
          <w:tcPr>
            <w:tcW w:w="1418" w:type="dxa"/>
            <w:tcBorders>
              <w:top w:val="nil"/>
              <w:left w:val="nil"/>
              <w:bottom w:val="single" w:sz="4" w:space="0" w:color="000000"/>
              <w:right w:val="single" w:sz="4" w:space="0" w:color="000000"/>
            </w:tcBorders>
            <w:shd w:val="clear" w:color="000000" w:fill="CCFFFF"/>
            <w:noWrap/>
            <w:vAlign w:val="center"/>
          </w:tcPr>
          <w:p w:rsidR="0099485B" w:rsidRPr="005562A7" w:rsidRDefault="00481348" w:rsidP="000F777E">
            <w:pPr>
              <w:spacing w:after="0" w:line="240" w:lineRule="auto"/>
              <w:jc w:val="center"/>
              <w:rPr>
                <w:rFonts w:ascii="Arial" w:eastAsia="Times New Roman" w:hAnsi="Arial" w:cs="Arial"/>
                <w:b/>
                <w:bCs/>
                <w:color w:val="008080"/>
                <w:sz w:val="20"/>
                <w:szCs w:val="20"/>
                <w:lang w:eastAsia="pl-PL"/>
              </w:rPr>
            </w:pPr>
            <w:r>
              <w:rPr>
                <w:rFonts w:ascii="Arial" w:eastAsia="Times New Roman" w:hAnsi="Arial" w:cs="Arial"/>
                <w:b/>
                <w:bCs/>
                <w:color w:val="008080"/>
                <w:sz w:val="20"/>
                <w:szCs w:val="20"/>
                <w:lang w:eastAsia="pl-PL"/>
              </w:rPr>
              <w:t>Szt.</w:t>
            </w:r>
          </w:p>
        </w:tc>
        <w:tc>
          <w:tcPr>
            <w:tcW w:w="1417" w:type="dxa"/>
            <w:tcBorders>
              <w:top w:val="nil"/>
              <w:left w:val="nil"/>
              <w:bottom w:val="single" w:sz="4" w:space="0" w:color="000000"/>
              <w:right w:val="single" w:sz="4" w:space="0" w:color="000000"/>
            </w:tcBorders>
            <w:shd w:val="clear" w:color="000000" w:fill="CCFFFF"/>
            <w:noWrap/>
            <w:vAlign w:val="center"/>
          </w:tcPr>
          <w:p w:rsidR="0099485B" w:rsidRPr="005562A7" w:rsidRDefault="00481348" w:rsidP="000F777E">
            <w:pPr>
              <w:spacing w:after="0" w:line="240" w:lineRule="auto"/>
              <w:jc w:val="center"/>
              <w:rPr>
                <w:rFonts w:ascii="Arial" w:eastAsia="Times New Roman" w:hAnsi="Arial" w:cs="Arial"/>
                <w:b/>
                <w:bCs/>
                <w:color w:val="008080"/>
                <w:sz w:val="20"/>
                <w:szCs w:val="20"/>
                <w:lang w:eastAsia="pl-PL"/>
              </w:rPr>
            </w:pPr>
            <w:r>
              <w:rPr>
                <w:rFonts w:ascii="Arial" w:eastAsia="Times New Roman" w:hAnsi="Arial" w:cs="Arial"/>
                <w:b/>
                <w:bCs/>
                <w:color w:val="008080"/>
                <w:sz w:val="20"/>
                <w:szCs w:val="20"/>
                <w:lang w:eastAsia="pl-PL"/>
              </w:rPr>
              <w:t>%</w:t>
            </w:r>
          </w:p>
        </w:tc>
      </w:tr>
      <w:tr w:rsidR="0099485B" w:rsidRPr="005562A7" w:rsidTr="0053599F">
        <w:trPr>
          <w:trHeight w:val="255"/>
          <w:jc w:val="center"/>
        </w:trPr>
        <w:tc>
          <w:tcPr>
            <w:tcW w:w="1701" w:type="dxa"/>
            <w:tcBorders>
              <w:top w:val="nil"/>
              <w:left w:val="single" w:sz="4" w:space="0" w:color="000000"/>
              <w:bottom w:val="single" w:sz="4" w:space="0" w:color="000000"/>
              <w:right w:val="single" w:sz="4" w:space="0" w:color="000000"/>
            </w:tcBorders>
            <w:shd w:val="clear" w:color="auto" w:fill="auto"/>
            <w:vAlign w:val="center"/>
          </w:tcPr>
          <w:p w:rsidR="0099485B" w:rsidRPr="005562A7" w:rsidRDefault="0099485B" w:rsidP="000F777E">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2010</w:t>
            </w:r>
          </w:p>
        </w:tc>
        <w:tc>
          <w:tcPr>
            <w:tcW w:w="1271" w:type="dxa"/>
            <w:tcBorders>
              <w:top w:val="nil"/>
              <w:left w:val="nil"/>
              <w:bottom w:val="single" w:sz="4" w:space="0" w:color="000000"/>
              <w:right w:val="single" w:sz="4" w:space="0" w:color="000000"/>
            </w:tcBorders>
            <w:shd w:val="clear" w:color="auto" w:fill="auto"/>
            <w:noWrap/>
          </w:tcPr>
          <w:p w:rsidR="0099485B" w:rsidRDefault="00481348" w:rsidP="000F777E">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62</w:t>
            </w:r>
          </w:p>
        </w:tc>
        <w:tc>
          <w:tcPr>
            <w:tcW w:w="1134" w:type="dxa"/>
            <w:tcBorders>
              <w:top w:val="nil"/>
              <w:left w:val="nil"/>
              <w:bottom w:val="single" w:sz="4" w:space="0" w:color="000000"/>
              <w:right w:val="single" w:sz="4" w:space="0" w:color="000000"/>
            </w:tcBorders>
            <w:shd w:val="clear" w:color="auto" w:fill="auto"/>
            <w:noWrap/>
          </w:tcPr>
          <w:p w:rsidR="0099485B" w:rsidRDefault="00481348" w:rsidP="000F777E">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41</w:t>
            </w:r>
          </w:p>
        </w:tc>
        <w:tc>
          <w:tcPr>
            <w:tcW w:w="1418" w:type="dxa"/>
            <w:tcBorders>
              <w:top w:val="nil"/>
              <w:left w:val="nil"/>
              <w:bottom w:val="single" w:sz="4" w:space="0" w:color="000000"/>
              <w:right w:val="single" w:sz="4" w:space="0" w:color="000000"/>
            </w:tcBorders>
            <w:shd w:val="clear" w:color="auto" w:fill="auto"/>
            <w:noWrap/>
            <w:vAlign w:val="center"/>
          </w:tcPr>
          <w:p w:rsidR="0099485B" w:rsidRPr="005562A7" w:rsidRDefault="00481348" w:rsidP="000F777E">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21</w:t>
            </w:r>
          </w:p>
        </w:tc>
        <w:tc>
          <w:tcPr>
            <w:tcW w:w="1417" w:type="dxa"/>
            <w:tcBorders>
              <w:top w:val="nil"/>
              <w:left w:val="nil"/>
              <w:bottom w:val="single" w:sz="4" w:space="0" w:color="000000"/>
              <w:right w:val="single" w:sz="4" w:space="0" w:color="000000"/>
            </w:tcBorders>
            <w:shd w:val="clear" w:color="auto" w:fill="auto"/>
            <w:noWrap/>
            <w:vAlign w:val="bottom"/>
          </w:tcPr>
          <w:p w:rsidR="0099485B" w:rsidRPr="005562A7" w:rsidRDefault="00481348" w:rsidP="000F777E">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34</w:t>
            </w:r>
          </w:p>
        </w:tc>
      </w:tr>
      <w:tr w:rsidR="0099485B" w:rsidRPr="005562A7" w:rsidTr="0053599F">
        <w:trPr>
          <w:trHeight w:val="255"/>
          <w:jc w:val="center"/>
        </w:trPr>
        <w:tc>
          <w:tcPr>
            <w:tcW w:w="1701" w:type="dxa"/>
            <w:tcBorders>
              <w:top w:val="nil"/>
              <w:left w:val="single" w:sz="4" w:space="0" w:color="000000"/>
              <w:bottom w:val="single" w:sz="4" w:space="0" w:color="000000"/>
              <w:right w:val="single" w:sz="4" w:space="0" w:color="000000"/>
            </w:tcBorders>
            <w:shd w:val="clear" w:color="auto" w:fill="auto"/>
            <w:vAlign w:val="center"/>
          </w:tcPr>
          <w:p w:rsidR="0099485B" w:rsidRPr="005562A7" w:rsidRDefault="0099485B" w:rsidP="000F777E">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2011</w:t>
            </w:r>
          </w:p>
        </w:tc>
        <w:tc>
          <w:tcPr>
            <w:tcW w:w="1271" w:type="dxa"/>
            <w:tcBorders>
              <w:top w:val="nil"/>
              <w:left w:val="nil"/>
              <w:bottom w:val="single" w:sz="4" w:space="0" w:color="000000"/>
              <w:right w:val="single" w:sz="4" w:space="0" w:color="000000"/>
            </w:tcBorders>
            <w:shd w:val="clear" w:color="auto" w:fill="auto"/>
            <w:noWrap/>
          </w:tcPr>
          <w:p w:rsidR="0099485B" w:rsidRDefault="00481348" w:rsidP="000F777E">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86</w:t>
            </w:r>
          </w:p>
        </w:tc>
        <w:tc>
          <w:tcPr>
            <w:tcW w:w="1134" w:type="dxa"/>
            <w:tcBorders>
              <w:top w:val="nil"/>
              <w:left w:val="nil"/>
              <w:bottom w:val="single" w:sz="4" w:space="0" w:color="000000"/>
              <w:right w:val="single" w:sz="4" w:space="0" w:color="000000"/>
            </w:tcBorders>
            <w:shd w:val="clear" w:color="auto" w:fill="auto"/>
            <w:noWrap/>
          </w:tcPr>
          <w:p w:rsidR="0099485B" w:rsidRDefault="00481348" w:rsidP="000F777E">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50</w:t>
            </w:r>
          </w:p>
        </w:tc>
        <w:tc>
          <w:tcPr>
            <w:tcW w:w="1418" w:type="dxa"/>
            <w:tcBorders>
              <w:top w:val="nil"/>
              <w:left w:val="nil"/>
              <w:bottom w:val="single" w:sz="4" w:space="0" w:color="000000"/>
              <w:right w:val="single" w:sz="4" w:space="0" w:color="000000"/>
            </w:tcBorders>
            <w:shd w:val="clear" w:color="auto" w:fill="auto"/>
            <w:noWrap/>
            <w:vAlign w:val="center"/>
          </w:tcPr>
          <w:p w:rsidR="0099485B" w:rsidRPr="005562A7" w:rsidRDefault="00481348" w:rsidP="000F777E">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36</w:t>
            </w:r>
          </w:p>
        </w:tc>
        <w:tc>
          <w:tcPr>
            <w:tcW w:w="1417" w:type="dxa"/>
            <w:tcBorders>
              <w:top w:val="nil"/>
              <w:left w:val="nil"/>
              <w:bottom w:val="single" w:sz="4" w:space="0" w:color="000000"/>
              <w:right w:val="single" w:sz="4" w:space="0" w:color="000000"/>
            </w:tcBorders>
            <w:shd w:val="clear" w:color="auto" w:fill="auto"/>
            <w:noWrap/>
            <w:vAlign w:val="bottom"/>
          </w:tcPr>
          <w:p w:rsidR="0099485B" w:rsidRPr="005562A7" w:rsidRDefault="00481348" w:rsidP="000F777E">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42</w:t>
            </w:r>
          </w:p>
        </w:tc>
      </w:tr>
      <w:tr w:rsidR="0099485B" w:rsidRPr="005562A7" w:rsidTr="0053599F">
        <w:trPr>
          <w:trHeight w:val="255"/>
          <w:jc w:val="center"/>
        </w:trPr>
        <w:tc>
          <w:tcPr>
            <w:tcW w:w="1701" w:type="dxa"/>
            <w:tcBorders>
              <w:top w:val="nil"/>
              <w:left w:val="single" w:sz="4" w:space="0" w:color="000000"/>
              <w:bottom w:val="single" w:sz="4" w:space="0" w:color="000000"/>
              <w:right w:val="single" w:sz="4" w:space="0" w:color="000000"/>
            </w:tcBorders>
            <w:shd w:val="clear" w:color="auto" w:fill="auto"/>
            <w:vAlign w:val="center"/>
          </w:tcPr>
          <w:p w:rsidR="0099485B" w:rsidRPr="005562A7" w:rsidRDefault="0099485B" w:rsidP="000F777E">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2012</w:t>
            </w:r>
          </w:p>
        </w:tc>
        <w:tc>
          <w:tcPr>
            <w:tcW w:w="1271" w:type="dxa"/>
            <w:tcBorders>
              <w:top w:val="nil"/>
              <w:left w:val="nil"/>
              <w:bottom w:val="single" w:sz="4" w:space="0" w:color="000000"/>
              <w:right w:val="single" w:sz="4" w:space="0" w:color="000000"/>
            </w:tcBorders>
            <w:shd w:val="clear" w:color="auto" w:fill="auto"/>
            <w:noWrap/>
          </w:tcPr>
          <w:p w:rsidR="0099485B" w:rsidRDefault="00481348" w:rsidP="000F777E">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107</w:t>
            </w:r>
          </w:p>
        </w:tc>
        <w:tc>
          <w:tcPr>
            <w:tcW w:w="1134" w:type="dxa"/>
            <w:tcBorders>
              <w:top w:val="nil"/>
              <w:left w:val="nil"/>
              <w:bottom w:val="single" w:sz="4" w:space="0" w:color="000000"/>
              <w:right w:val="single" w:sz="4" w:space="0" w:color="000000"/>
            </w:tcBorders>
            <w:shd w:val="clear" w:color="auto" w:fill="auto"/>
            <w:noWrap/>
          </w:tcPr>
          <w:p w:rsidR="0099485B" w:rsidRDefault="00481348" w:rsidP="000F777E">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77</w:t>
            </w:r>
          </w:p>
        </w:tc>
        <w:tc>
          <w:tcPr>
            <w:tcW w:w="1418" w:type="dxa"/>
            <w:tcBorders>
              <w:top w:val="nil"/>
              <w:left w:val="nil"/>
              <w:bottom w:val="single" w:sz="4" w:space="0" w:color="000000"/>
              <w:right w:val="single" w:sz="4" w:space="0" w:color="000000"/>
            </w:tcBorders>
            <w:shd w:val="clear" w:color="auto" w:fill="auto"/>
            <w:noWrap/>
            <w:vAlign w:val="center"/>
          </w:tcPr>
          <w:p w:rsidR="0099485B" w:rsidRPr="005562A7" w:rsidRDefault="00481348" w:rsidP="000F777E">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30</w:t>
            </w:r>
          </w:p>
        </w:tc>
        <w:tc>
          <w:tcPr>
            <w:tcW w:w="1417" w:type="dxa"/>
            <w:tcBorders>
              <w:top w:val="nil"/>
              <w:left w:val="nil"/>
              <w:bottom w:val="single" w:sz="4" w:space="0" w:color="000000"/>
              <w:right w:val="single" w:sz="4" w:space="0" w:color="000000"/>
            </w:tcBorders>
            <w:shd w:val="clear" w:color="auto" w:fill="auto"/>
            <w:noWrap/>
            <w:vAlign w:val="bottom"/>
          </w:tcPr>
          <w:p w:rsidR="0099485B" w:rsidRPr="005562A7" w:rsidRDefault="00481348" w:rsidP="000F777E">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28</w:t>
            </w:r>
          </w:p>
        </w:tc>
      </w:tr>
      <w:tr w:rsidR="0099485B" w:rsidRPr="005562A7" w:rsidTr="0053599F">
        <w:trPr>
          <w:trHeight w:val="255"/>
          <w:jc w:val="center"/>
        </w:trPr>
        <w:tc>
          <w:tcPr>
            <w:tcW w:w="1701" w:type="dxa"/>
            <w:tcBorders>
              <w:top w:val="nil"/>
              <w:left w:val="single" w:sz="4" w:space="0" w:color="000000"/>
              <w:bottom w:val="single" w:sz="4" w:space="0" w:color="000000"/>
              <w:right w:val="single" w:sz="4" w:space="0" w:color="000000"/>
            </w:tcBorders>
            <w:shd w:val="clear" w:color="auto" w:fill="auto"/>
            <w:vAlign w:val="center"/>
          </w:tcPr>
          <w:p w:rsidR="0099485B" w:rsidRPr="005562A7" w:rsidRDefault="0099485B" w:rsidP="000F777E">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2013</w:t>
            </w:r>
          </w:p>
        </w:tc>
        <w:tc>
          <w:tcPr>
            <w:tcW w:w="1271" w:type="dxa"/>
            <w:tcBorders>
              <w:top w:val="nil"/>
              <w:left w:val="nil"/>
              <w:bottom w:val="single" w:sz="4" w:space="0" w:color="000000"/>
              <w:right w:val="single" w:sz="4" w:space="0" w:color="000000"/>
            </w:tcBorders>
            <w:shd w:val="clear" w:color="auto" w:fill="auto"/>
            <w:noWrap/>
          </w:tcPr>
          <w:p w:rsidR="0099485B" w:rsidRDefault="00481348" w:rsidP="000F777E">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78</w:t>
            </w:r>
          </w:p>
        </w:tc>
        <w:tc>
          <w:tcPr>
            <w:tcW w:w="1134" w:type="dxa"/>
            <w:tcBorders>
              <w:top w:val="nil"/>
              <w:left w:val="nil"/>
              <w:bottom w:val="single" w:sz="4" w:space="0" w:color="000000"/>
              <w:right w:val="single" w:sz="4" w:space="0" w:color="000000"/>
            </w:tcBorders>
            <w:shd w:val="clear" w:color="auto" w:fill="auto"/>
            <w:noWrap/>
          </w:tcPr>
          <w:p w:rsidR="0099485B" w:rsidRDefault="00481348" w:rsidP="000F777E">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49</w:t>
            </w:r>
          </w:p>
        </w:tc>
        <w:tc>
          <w:tcPr>
            <w:tcW w:w="1418" w:type="dxa"/>
            <w:tcBorders>
              <w:top w:val="nil"/>
              <w:left w:val="nil"/>
              <w:bottom w:val="single" w:sz="4" w:space="0" w:color="000000"/>
              <w:right w:val="single" w:sz="4" w:space="0" w:color="000000"/>
            </w:tcBorders>
            <w:shd w:val="clear" w:color="auto" w:fill="auto"/>
            <w:noWrap/>
            <w:vAlign w:val="center"/>
          </w:tcPr>
          <w:p w:rsidR="0099485B" w:rsidRPr="005562A7" w:rsidRDefault="00481348" w:rsidP="000F777E">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29</w:t>
            </w:r>
          </w:p>
        </w:tc>
        <w:tc>
          <w:tcPr>
            <w:tcW w:w="1417" w:type="dxa"/>
            <w:tcBorders>
              <w:top w:val="nil"/>
              <w:left w:val="nil"/>
              <w:bottom w:val="single" w:sz="4" w:space="0" w:color="000000"/>
              <w:right w:val="single" w:sz="4" w:space="0" w:color="000000"/>
            </w:tcBorders>
            <w:shd w:val="clear" w:color="auto" w:fill="auto"/>
            <w:noWrap/>
            <w:vAlign w:val="bottom"/>
          </w:tcPr>
          <w:p w:rsidR="0099485B" w:rsidRPr="005562A7" w:rsidRDefault="00481348" w:rsidP="000F777E">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37</w:t>
            </w:r>
          </w:p>
        </w:tc>
      </w:tr>
      <w:tr w:rsidR="0099485B" w:rsidRPr="005562A7" w:rsidTr="0053599F">
        <w:trPr>
          <w:trHeight w:val="255"/>
          <w:jc w:val="center"/>
        </w:trPr>
        <w:tc>
          <w:tcPr>
            <w:tcW w:w="1701" w:type="dxa"/>
            <w:tcBorders>
              <w:top w:val="nil"/>
              <w:left w:val="single" w:sz="4" w:space="0" w:color="000000"/>
              <w:bottom w:val="single" w:sz="4" w:space="0" w:color="000000"/>
              <w:right w:val="single" w:sz="4" w:space="0" w:color="000000"/>
            </w:tcBorders>
            <w:shd w:val="clear" w:color="auto" w:fill="auto"/>
            <w:vAlign w:val="center"/>
          </w:tcPr>
          <w:p w:rsidR="0099485B" w:rsidRPr="005562A7" w:rsidRDefault="0099485B" w:rsidP="000F777E">
            <w:pPr>
              <w:spacing w:after="0" w:line="240" w:lineRule="auto"/>
              <w:rPr>
                <w:rFonts w:ascii="Arial" w:eastAsia="Times New Roman" w:hAnsi="Arial" w:cs="Arial"/>
                <w:b/>
                <w:sz w:val="20"/>
                <w:szCs w:val="20"/>
                <w:lang w:eastAsia="pl-PL"/>
              </w:rPr>
            </w:pPr>
            <w:r w:rsidRPr="00481348">
              <w:rPr>
                <w:rFonts w:ascii="Arial" w:eastAsia="Times New Roman" w:hAnsi="Arial" w:cs="Arial"/>
                <w:b/>
                <w:sz w:val="20"/>
                <w:szCs w:val="20"/>
                <w:lang w:eastAsia="pl-PL"/>
              </w:rPr>
              <w:t>SUMA</w:t>
            </w:r>
          </w:p>
        </w:tc>
        <w:tc>
          <w:tcPr>
            <w:tcW w:w="1271" w:type="dxa"/>
            <w:tcBorders>
              <w:top w:val="nil"/>
              <w:left w:val="nil"/>
              <w:bottom w:val="single" w:sz="4" w:space="0" w:color="000000"/>
              <w:right w:val="single" w:sz="4" w:space="0" w:color="000000"/>
            </w:tcBorders>
            <w:shd w:val="clear" w:color="auto" w:fill="auto"/>
            <w:noWrap/>
          </w:tcPr>
          <w:p w:rsidR="0099485B" w:rsidRPr="00481348" w:rsidRDefault="00481348" w:rsidP="000F777E">
            <w:pPr>
              <w:spacing w:after="0" w:line="240" w:lineRule="auto"/>
              <w:jc w:val="right"/>
              <w:rPr>
                <w:rFonts w:ascii="Arial" w:eastAsia="Times New Roman" w:hAnsi="Arial" w:cs="Arial"/>
                <w:b/>
                <w:sz w:val="20"/>
                <w:szCs w:val="20"/>
                <w:lang w:eastAsia="pl-PL"/>
              </w:rPr>
            </w:pPr>
            <w:r w:rsidRPr="00481348">
              <w:rPr>
                <w:rFonts w:ascii="Arial" w:eastAsia="Times New Roman" w:hAnsi="Arial" w:cs="Arial"/>
                <w:b/>
                <w:sz w:val="20"/>
                <w:szCs w:val="20"/>
                <w:lang w:eastAsia="pl-PL"/>
              </w:rPr>
              <w:t>333</w:t>
            </w:r>
          </w:p>
        </w:tc>
        <w:tc>
          <w:tcPr>
            <w:tcW w:w="1134" w:type="dxa"/>
            <w:tcBorders>
              <w:top w:val="nil"/>
              <w:left w:val="nil"/>
              <w:bottom w:val="single" w:sz="4" w:space="0" w:color="000000"/>
              <w:right w:val="single" w:sz="4" w:space="0" w:color="000000"/>
            </w:tcBorders>
            <w:shd w:val="clear" w:color="auto" w:fill="auto"/>
            <w:noWrap/>
          </w:tcPr>
          <w:p w:rsidR="0099485B" w:rsidRPr="00481348" w:rsidRDefault="00481348" w:rsidP="000F777E">
            <w:pPr>
              <w:spacing w:after="0" w:line="240" w:lineRule="auto"/>
              <w:jc w:val="right"/>
              <w:rPr>
                <w:rFonts w:ascii="Arial" w:eastAsia="Times New Roman" w:hAnsi="Arial" w:cs="Arial"/>
                <w:b/>
                <w:sz w:val="20"/>
                <w:szCs w:val="20"/>
                <w:lang w:eastAsia="pl-PL"/>
              </w:rPr>
            </w:pPr>
            <w:r w:rsidRPr="00481348">
              <w:rPr>
                <w:rFonts w:ascii="Arial" w:eastAsia="Times New Roman" w:hAnsi="Arial" w:cs="Arial"/>
                <w:b/>
                <w:sz w:val="20"/>
                <w:szCs w:val="20"/>
                <w:lang w:eastAsia="pl-PL"/>
              </w:rPr>
              <w:t>217</w:t>
            </w:r>
          </w:p>
        </w:tc>
        <w:tc>
          <w:tcPr>
            <w:tcW w:w="1418" w:type="dxa"/>
            <w:tcBorders>
              <w:top w:val="nil"/>
              <w:left w:val="nil"/>
              <w:bottom w:val="single" w:sz="4" w:space="0" w:color="000000"/>
              <w:right w:val="single" w:sz="4" w:space="0" w:color="000000"/>
            </w:tcBorders>
            <w:shd w:val="clear" w:color="auto" w:fill="auto"/>
            <w:noWrap/>
            <w:vAlign w:val="center"/>
          </w:tcPr>
          <w:p w:rsidR="0099485B" w:rsidRPr="005562A7" w:rsidRDefault="00481348" w:rsidP="000F777E">
            <w:pPr>
              <w:spacing w:after="0" w:line="240" w:lineRule="auto"/>
              <w:jc w:val="right"/>
              <w:rPr>
                <w:rFonts w:ascii="Arial" w:eastAsia="Times New Roman" w:hAnsi="Arial" w:cs="Arial"/>
                <w:b/>
                <w:sz w:val="20"/>
                <w:szCs w:val="20"/>
                <w:lang w:eastAsia="pl-PL"/>
              </w:rPr>
            </w:pPr>
            <w:r w:rsidRPr="00481348">
              <w:rPr>
                <w:rFonts w:ascii="Arial" w:eastAsia="Times New Roman" w:hAnsi="Arial" w:cs="Arial"/>
                <w:b/>
                <w:sz w:val="20"/>
                <w:szCs w:val="20"/>
                <w:lang w:eastAsia="pl-PL"/>
              </w:rPr>
              <w:t>116</w:t>
            </w:r>
          </w:p>
        </w:tc>
        <w:tc>
          <w:tcPr>
            <w:tcW w:w="1417" w:type="dxa"/>
            <w:tcBorders>
              <w:top w:val="nil"/>
              <w:left w:val="nil"/>
              <w:bottom w:val="single" w:sz="4" w:space="0" w:color="000000"/>
              <w:right w:val="single" w:sz="4" w:space="0" w:color="000000"/>
            </w:tcBorders>
            <w:shd w:val="clear" w:color="auto" w:fill="auto"/>
            <w:noWrap/>
            <w:vAlign w:val="bottom"/>
          </w:tcPr>
          <w:p w:rsidR="0099485B" w:rsidRPr="005562A7" w:rsidRDefault="00481348" w:rsidP="000F777E">
            <w:pPr>
              <w:spacing w:after="0" w:line="240" w:lineRule="auto"/>
              <w:jc w:val="right"/>
              <w:rPr>
                <w:rFonts w:ascii="Arial" w:eastAsia="Times New Roman" w:hAnsi="Arial" w:cs="Arial"/>
                <w:b/>
                <w:sz w:val="20"/>
                <w:szCs w:val="20"/>
                <w:lang w:eastAsia="pl-PL"/>
              </w:rPr>
            </w:pPr>
            <w:r w:rsidRPr="00481348">
              <w:rPr>
                <w:rFonts w:ascii="Arial" w:eastAsia="Times New Roman" w:hAnsi="Arial" w:cs="Arial"/>
                <w:b/>
                <w:sz w:val="20"/>
                <w:szCs w:val="20"/>
                <w:lang w:eastAsia="pl-PL"/>
              </w:rPr>
              <w:t>35</w:t>
            </w:r>
          </w:p>
        </w:tc>
      </w:tr>
    </w:tbl>
    <w:p w:rsidR="00FE6A92" w:rsidRDefault="00FE6A92" w:rsidP="00FE6A92">
      <w:pPr>
        <w:spacing w:after="0" w:line="240" w:lineRule="auto"/>
        <w:jc w:val="both"/>
        <w:rPr>
          <w:rStyle w:val="Tytuksiki"/>
        </w:rPr>
      </w:pPr>
      <w:r>
        <w:rPr>
          <w:rStyle w:val="Tytuksiki"/>
        </w:rPr>
        <w:t>Tab</w:t>
      </w:r>
      <w:r w:rsidRPr="006D355A">
        <w:rPr>
          <w:rStyle w:val="Tytuksiki"/>
        </w:rPr>
        <w:t xml:space="preserve">. nr </w:t>
      </w:r>
      <w:r>
        <w:rPr>
          <w:rStyle w:val="Tytuksiki"/>
        </w:rPr>
        <w:t>7. Liczba decyzji w sprawie pozwolenia na budowę na terenie Gminy Wieprz</w:t>
      </w:r>
    </w:p>
    <w:p w:rsidR="00FE6A92" w:rsidRPr="00F43FA7" w:rsidRDefault="00FE6A92" w:rsidP="00FE6A92">
      <w:pPr>
        <w:spacing w:after="0" w:line="240" w:lineRule="auto"/>
        <w:jc w:val="both"/>
        <w:rPr>
          <w:rStyle w:val="Tytuksiki"/>
          <w:b w:val="0"/>
          <w:sz w:val="18"/>
        </w:rPr>
      </w:pPr>
      <w:r w:rsidRPr="00F43FA7">
        <w:rPr>
          <w:rStyle w:val="Tytuksiki"/>
          <w:b w:val="0"/>
          <w:sz w:val="18"/>
        </w:rPr>
        <w:t xml:space="preserve">– oprac. na podst. danych </w:t>
      </w:r>
      <w:r>
        <w:rPr>
          <w:rStyle w:val="Tytuksiki"/>
          <w:b w:val="0"/>
          <w:sz w:val="18"/>
        </w:rPr>
        <w:t>UG w Wieprzu.</w:t>
      </w:r>
      <w:r w:rsidRPr="00F43FA7">
        <w:rPr>
          <w:rStyle w:val="Tytuksiki"/>
          <w:b w:val="0"/>
          <w:sz w:val="18"/>
        </w:rPr>
        <w:t xml:space="preserve"> </w:t>
      </w:r>
    </w:p>
    <w:p w:rsidR="00A2652B" w:rsidRDefault="00A2652B" w:rsidP="00077240">
      <w:pPr>
        <w:jc w:val="both"/>
      </w:pPr>
    </w:p>
    <w:p w:rsidR="009D5A5F" w:rsidRDefault="009D5A5F" w:rsidP="00077240">
      <w:pPr>
        <w:jc w:val="both"/>
      </w:pPr>
      <w:r>
        <w:t>W latach 2010 – 2013 Starosta Powiatowy w Wadowicach wydał 333 pozwolenia na budowę</w:t>
      </w:r>
      <w:r w:rsidR="005C2E84">
        <w:t xml:space="preserve"> na terenie Gminy Wieprz</w:t>
      </w:r>
      <w:r>
        <w:t xml:space="preserve">. W zdecydowanej większości przypadków są to pozwolenia w sprawie budowy / </w:t>
      </w:r>
      <w:r>
        <w:lastRenderedPageBreak/>
        <w:t>rozbudowy budynku wydane dla m</w:t>
      </w:r>
      <w:r w:rsidR="005C2E84">
        <w:t>ieszkańców z terenu gminy</w:t>
      </w:r>
      <w:r>
        <w:t xml:space="preserve">. Znaczący jest jednak odsetek 35% ogółu pozwoleń na budowę jakie uzyskali mieszkańcy mieszkający poza terenem gminy. </w:t>
      </w:r>
    </w:p>
    <w:p w:rsidR="00481348" w:rsidRDefault="00481348" w:rsidP="00077240">
      <w:pPr>
        <w:jc w:val="both"/>
      </w:pPr>
    </w:p>
    <w:tbl>
      <w:tblPr>
        <w:tblW w:w="7792" w:type="dxa"/>
        <w:jc w:val="center"/>
        <w:tblCellMar>
          <w:left w:w="70" w:type="dxa"/>
          <w:right w:w="70" w:type="dxa"/>
        </w:tblCellMar>
        <w:tblLook w:val="04A0" w:firstRow="1" w:lastRow="0" w:firstColumn="1" w:lastColumn="0" w:noHBand="0" w:noVBand="1"/>
      </w:tblPr>
      <w:tblGrid>
        <w:gridCol w:w="1701"/>
        <w:gridCol w:w="1271"/>
        <w:gridCol w:w="1559"/>
        <w:gridCol w:w="1418"/>
        <w:gridCol w:w="1843"/>
      </w:tblGrid>
      <w:tr w:rsidR="000F777E" w:rsidRPr="005562A7" w:rsidTr="0053599F">
        <w:trPr>
          <w:trHeight w:val="255"/>
          <w:jc w:val="center"/>
        </w:trPr>
        <w:tc>
          <w:tcPr>
            <w:tcW w:w="1701" w:type="dxa"/>
            <w:vMerge w:val="restart"/>
            <w:tcBorders>
              <w:top w:val="single" w:sz="4" w:space="0" w:color="000000"/>
              <w:left w:val="single" w:sz="4" w:space="0" w:color="000000"/>
              <w:bottom w:val="single" w:sz="4" w:space="0" w:color="000000"/>
              <w:right w:val="single" w:sz="4" w:space="0" w:color="000000"/>
            </w:tcBorders>
            <w:shd w:val="clear" w:color="000000" w:fill="008080"/>
            <w:noWrap/>
            <w:vAlign w:val="center"/>
          </w:tcPr>
          <w:p w:rsidR="000F777E" w:rsidRPr="005562A7" w:rsidRDefault="000F777E" w:rsidP="000F777E">
            <w:pPr>
              <w:spacing w:after="0" w:line="240" w:lineRule="auto"/>
              <w:jc w:val="center"/>
              <w:rPr>
                <w:rFonts w:ascii="Arial" w:eastAsia="Times New Roman" w:hAnsi="Arial" w:cs="Arial"/>
                <w:b/>
                <w:bCs/>
                <w:color w:val="FFFFFF"/>
                <w:sz w:val="20"/>
                <w:szCs w:val="20"/>
                <w:lang w:eastAsia="pl-PL"/>
              </w:rPr>
            </w:pPr>
            <w:r>
              <w:rPr>
                <w:rFonts w:ascii="Arial" w:eastAsia="Times New Roman" w:hAnsi="Arial" w:cs="Arial"/>
                <w:b/>
                <w:bCs/>
                <w:color w:val="FFFFFF"/>
                <w:sz w:val="20"/>
                <w:szCs w:val="20"/>
                <w:lang w:eastAsia="pl-PL"/>
              </w:rPr>
              <w:t>Lata analizy</w:t>
            </w:r>
          </w:p>
        </w:tc>
        <w:tc>
          <w:tcPr>
            <w:tcW w:w="6091" w:type="dxa"/>
            <w:gridSpan w:val="4"/>
            <w:tcBorders>
              <w:top w:val="single" w:sz="4" w:space="0" w:color="000000"/>
              <w:left w:val="nil"/>
              <w:bottom w:val="single" w:sz="4" w:space="0" w:color="000000"/>
              <w:right w:val="single" w:sz="4" w:space="0" w:color="000000"/>
            </w:tcBorders>
            <w:shd w:val="clear" w:color="000000" w:fill="008080"/>
            <w:noWrap/>
            <w:vAlign w:val="center"/>
          </w:tcPr>
          <w:p w:rsidR="0053599F" w:rsidRDefault="0053599F" w:rsidP="000F777E">
            <w:pPr>
              <w:spacing w:after="0" w:line="240" w:lineRule="auto"/>
              <w:jc w:val="center"/>
              <w:rPr>
                <w:rFonts w:ascii="Arial" w:eastAsia="Times New Roman" w:hAnsi="Arial" w:cs="Arial"/>
                <w:b/>
                <w:bCs/>
                <w:color w:val="FFFFFF"/>
                <w:sz w:val="20"/>
                <w:szCs w:val="20"/>
                <w:lang w:eastAsia="pl-PL"/>
              </w:rPr>
            </w:pPr>
          </w:p>
          <w:p w:rsidR="0053599F" w:rsidRDefault="0053599F" w:rsidP="000F777E">
            <w:pPr>
              <w:spacing w:after="0" w:line="240" w:lineRule="auto"/>
              <w:jc w:val="center"/>
              <w:rPr>
                <w:rFonts w:ascii="Arial" w:eastAsia="Times New Roman" w:hAnsi="Arial" w:cs="Arial"/>
                <w:b/>
                <w:bCs/>
                <w:color w:val="FFFFFF"/>
                <w:sz w:val="20"/>
                <w:szCs w:val="20"/>
                <w:lang w:eastAsia="pl-PL"/>
              </w:rPr>
            </w:pPr>
            <w:r>
              <w:rPr>
                <w:rFonts w:ascii="Arial" w:eastAsia="Times New Roman" w:hAnsi="Arial" w:cs="Arial"/>
                <w:b/>
                <w:bCs/>
                <w:color w:val="FFFFFF"/>
                <w:sz w:val="20"/>
                <w:szCs w:val="20"/>
                <w:lang w:eastAsia="pl-PL"/>
              </w:rPr>
              <w:t>Liczba złożonych wniosków</w:t>
            </w:r>
            <w:r w:rsidR="000F777E">
              <w:rPr>
                <w:rFonts w:ascii="Arial" w:eastAsia="Times New Roman" w:hAnsi="Arial" w:cs="Arial"/>
                <w:b/>
                <w:bCs/>
                <w:color w:val="FFFFFF"/>
                <w:sz w:val="20"/>
                <w:szCs w:val="20"/>
                <w:lang w:eastAsia="pl-PL"/>
              </w:rPr>
              <w:t xml:space="preserve"> </w:t>
            </w:r>
          </w:p>
          <w:p w:rsidR="000F777E" w:rsidRDefault="000F777E" w:rsidP="0053599F">
            <w:pPr>
              <w:spacing w:after="0" w:line="240" w:lineRule="auto"/>
              <w:jc w:val="center"/>
              <w:rPr>
                <w:rFonts w:ascii="Arial" w:eastAsia="Times New Roman" w:hAnsi="Arial" w:cs="Arial"/>
                <w:b/>
                <w:bCs/>
                <w:color w:val="FFFFFF"/>
                <w:sz w:val="20"/>
                <w:szCs w:val="20"/>
                <w:lang w:eastAsia="pl-PL"/>
              </w:rPr>
            </w:pPr>
            <w:r>
              <w:rPr>
                <w:rFonts w:ascii="Arial" w:eastAsia="Times New Roman" w:hAnsi="Arial" w:cs="Arial"/>
                <w:b/>
                <w:bCs/>
                <w:color w:val="FFFFFF"/>
                <w:sz w:val="20"/>
                <w:szCs w:val="20"/>
                <w:lang w:eastAsia="pl-PL"/>
              </w:rPr>
              <w:t xml:space="preserve">w sprawie zmiany przeznaczenia działki w MPZP sołectw Gminy Wieprz </w:t>
            </w:r>
          </w:p>
          <w:p w:rsidR="0053599F" w:rsidRPr="005562A7" w:rsidRDefault="0053599F" w:rsidP="0053599F">
            <w:pPr>
              <w:spacing w:after="0" w:line="240" w:lineRule="auto"/>
              <w:jc w:val="center"/>
              <w:rPr>
                <w:rFonts w:ascii="Arial" w:eastAsia="Times New Roman" w:hAnsi="Arial" w:cs="Arial"/>
                <w:b/>
                <w:bCs/>
                <w:color w:val="FFFFFF"/>
                <w:sz w:val="20"/>
                <w:szCs w:val="20"/>
                <w:lang w:eastAsia="pl-PL"/>
              </w:rPr>
            </w:pPr>
          </w:p>
        </w:tc>
      </w:tr>
      <w:tr w:rsidR="000F777E" w:rsidRPr="005562A7" w:rsidTr="0053599F">
        <w:trPr>
          <w:trHeight w:val="255"/>
          <w:jc w:val="center"/>
        </w:trPr>
        <w:tc>
          <w:tcPr>
            <w:tcW w:w="1701" w:type="dxa"/>
            <w:vMerge/>
            <w:tcBorders>
              <w:top w:val="single" w:sz="4" w:space="0" w:color="000000"/>
              <w:left w:val="single" w:sz="4" w:space="0" w:color="000000"/>
              <w:bottom w:val="single" w:sz="4" w:space="0" w:color="000000"/>
              <w:right w:val="single" w:sz="4" w:space="0" w:color="000000"/>
            </w:tcBorders>
            <w:vAlign w:val="center"/>
          </w:tcPr>
          <w:p w:rsidR="000F777E" w:rsidRPr="005562A7" w:rsidRDefault="000F777E" w:rsidP="000F777E">
            <w:pPr>
              <w:spacing w:after="0" w:line="240" w:lineRule="auto"/>
              <w:rPr>
                <w:rFonts w:ascii="Arial" w:eastAsia="Times New Roman" w:hAnsi="Arial" w:cs="Arial"/>
                <w:b/>
                <w:bCs/>
                <w:color w:val="FFFFFF"/>
                <w:sz w:val="20"/>
                <w:szCs w:val="20"/>
                <w:lang w:eastAsia="pl-PL"/>
              </w:rPr>
            </w:pPr>
          </w:p>
        </w:tc>
        <w:tc>
          <w:tcPr>
            <w:tcW w:w="1271" w:type="dxa"/>
            <w:tcBorders>
              <w:top w:val="nil"/>
              <w:left w:val="nil"/>
              <w:bottom w:val="single" w:sz="4" w:space="0" w:color="000000"/>
              <w:right w:val="single" w:sz="4" w:space="0" w:color="000000"/>
            </w:tcBorders>
            <w:shd w:val="clear" w:color="000000" w:fill="008080"/>
            <w:noWrap/>
          </w:tcPr>
          <w:p w:rsidR="000F777E" w:rsidRDefault="000F777E" w:rsidP="000F777E">
            <w:pPr>
              <w:spacing w:after="0" w:line="240" w:lineRule="auto"/>
              <w:jc w:val="center"/>
              <w:rPr>
                <w:rFonts w:ascii="Arial" w:eastAsia="Times New Roman" w:hAnsi="Arial" w:cs="Arial"/>
                <w:b/>
                <w:bCs/>
                <w:color w:val="FFFFFF"/>
                <w:sz w:val="20"/>
                <w:szCs w:val="20"/>
                <w:lang w:eastAsia="pl-PL"/>
              </w:rPr>
            </w:pPr>
            <w:r>
              <w:rPr>
                <w:rFonts w:ascii="Arial" w:eastAsia="Times New Roman" w:hAnsi="Arial" w:cs="Arial"/>
                <w:b/>
                <w:bCs/>
                <w:color w:val="FFFFFF"/>
                <w:sz w:val="20"/>
                <w:szCs w:val="20"/>
                <w:lang w:eastAsia="pl-PL"/>
              </w:rPr>
              <w:t>Ogółem</w:t>
            </w:r>
          </w:p>
        </w:tc>
        <w:tc>
          <w:tcPr>
            <w:tcW w:w="1559" w:type="dxa"/>
            <w:tcBorders>
              <w:top w:val="nil"/>
              <w:left w:val="nil"/>
              <w:bottom w:val="single" w:sz="4" w:space="0" w:color="000000"/>
              <w:right w:val="single" w:sz="4" w:space="0" w:color="000000"/>
            </w:tcBorders>
            <w:shd w:val="clear" w:color="000000" w:fill="008080"/>
            <w:noWrap/>
          </w:tcPr>
          <w:p w:rsidR="000F777E" w:rsidRDefault="000F777E" w:rsidP="000F777E">
            <w:pPr>
              <w:spacing w:after="0" w:line="240" w:lineRule="auto"/>
              <w:jc w:val="center"/>
              <w:rPr>
                <w:rFonts w:ascii="Arial" w:eastAsia="Times New Roman" w:hAnsi="Arial" w:cs="Arial"/>
                <w:b/>
                <w:bCs/>
                <w:color w:val="FFFFFF"/>
                <w:sz w:val="20"/>
                <w:szCs w:val="20"/>
                <w:lang w:eastAsia="pl-PL"/>
              </w:rPr>
            </w:pPr>
            <w:r>
              <w:rPr>
                <w:rFonts w:ascii="Arial" w:eastAsia="Times New Roman" w:hAnsi="Arial" w:cs="Arial"/>
                <w:b/>
                <w:bCs/>
                <w:color w:val="FFFFFF"/>
                <w:sz w:val="20"/>
                <w:szCs w:val="20"/>
                <w:lang w:eastAsia="pl-PL"/>
              </w:rPr>
              <w:t>Zmiana budowlane / inwestycyjne</w:t>
            </w:r>
          </w:p>
        </w:tc>
        <w:tc>
          <w:tcPr>
            <w:tcW w:w="1418" w:type="dxa"/>
            <w:tcBorders>
              <w:top w:val="nil"/>
              <w:left w:val="nil"/>
              <w:bottom w:val="single" w:sz="4" w:space="0" w:color="000000"/>
              <w:right w:val="single" w:sz="4" w:space="0" w:color="000000"/>
            </w:tcBorders>
            <w:shd w:val="clear" w:color="000000" w:fill="008080"/>
            <w:noWrap/>
            <w:vAlign w:val="center"/>
          </w:tcPr>
          <w:p w:rsidR="000F777E" w:rsidRPr="005562A7" w:rsidRDefault="000F777E" w:rsidP="000F777E">
            <w:pPr>
              <w:spacing w:after="0" w:line="240" w:lineRule="auto"/>
              <w:jc w:val="center"/>
              <w:rPr>
                <w:rFonts w:ascii="Arial" w:eastAsia="Times New Roman" w:hAnsi="Arial" w:cs="Arial"/>
                <w:b/>
                <w:bCs/>
                <w:color w:val="FFFFFF"/>
                <w:sz w:val="20"/>
                <w:szCs w:val="20"/>
                <w:lang w:eastAsia="pl-PL"/>
              </w:rPr>
            </w:pPr>
            <w:r>
              <w:rPr>
                <w:rFonts w:ascii="Arial" w:eastAsia="Times New Roman" w:hAnsi="Arial" w:cs="Arial"/>
                <w:b/>
                <w:bCs/>
                <w:color w:val="FFFFFF"/>
                <w:sz w:val="20"/>
                <w:szCs w:val="20"/>
                <w:lang w:eastAsia="pl-PL"/>
              </w:rPr>
              <w:t>Inne</w:t>
            </w:r>
          </w:p>
        </w:tc>
        <w:tc>
          <w:tcPr>
            <w:tcW w:w="1843" w:type="dxa"/>
            <w:tcBorders>
              <w:top w:val="nil"/>
              <w:left w:val="nil"/>
              <w:bottom w:val="single" w:sz="4" w:space="0" w:color="000000"/>
              <w:right w:val="single" w:sz="4" w:space="0" w:color="000000"/>
            </w:tcBorders>
            <w:shd w:val="clear" w:color="000000" w:fill="008080"/>
            <w:noWrap/>
            <w:vAlign w:val="center"/>
          </w:tcPr>
          <w:p w:rsidR="000F777E" w:rsidRPr="005562A7" w:rsidRDefault="000F777E" w:rsidP="000F777E">
            <w:pPr>
              <w:spacing w:after="0" w:line="240" w:lineRule="auto"/>
              <w:jc w:val="center"/>
              <w:rPr>
                <w:rFonts w:ascii="Arial" w:eastAsia="Times New Roman" w:hAnsi="Arial" w:cs="Arial"/>
                <w:b/>
                <w:bCs/>
                <w:color w:val="FFFFFF"/>
                <w:sz w:val="20"/>
                <w:szCs w:val="20"/>
                <w:lang w:eastAsia="pl-PL"/>
              </w:rPr>
            </w:pPr>
            <w:r>
              <w:rPr>
                <w:rFonts w:ascii="Arial" w:eastAsia="Times New Roman" w:hAnsi="Arial" w:cs="Arial"/>
                <w:b/>
                <w:bCs/>
                <w:color w:val="FFFFFF"/>
                <w:sz w:val="20"/>
                <w:szCs w:val="20"/>
                <w:lang w:eastAsia="pl-PL"/>
              </w:rPr>
              <w:t>% wnioski zmiana budowlane / inwestycyjne</w:t>
            </w:r>
          </w:p>
        </w:tc>
      </w:tr>
      <w:tr w:rsidR="000F777E" w:rsidRPr="005562A7" w:rsidTr="0053599F">
        <w:trPr>
          <w:trHeight w:val="255"/>
          <w:jc w:val="center"/>
        </w:trPr>
        <w:tc>
          <w:tcPr>
            <w:tcW w:w="1701" w:type="dxa"/>
            <w:vMerge/>
            <w:tcBorders>
              <w:top w:val="single" w:sz="4" w:space="0" w:color="000000"/>
              <w:left w:val="single" w:sz="4" w:space="0" w:color="000000"/>
              <w:bottom w:val="single" w:sz="4" w:space="0" w:color="000000"/>
              <w:right w:val="single" w:sz="4" w:space="0" w:color="000000"/>
            </w:tcBorders>
            <w:vAlign w:val="center"/>
          </w:tcPr>
          <w:p w:rsidR="000F777E" w:rsidRPr="005562A7" w:rsidRDefault="000F777E" w:rsidP="000F777E">
            <w:pPr>
              <w:spacing w:after="0" w:line="240" w:lineRule="auto"/>
              <w:rPr>
                <w:rFonts w:ascii="Arial" w:eastAsia="Times New Roman" w:hAnsi="Arial" w:cs="Arial"/>
                <w:b/>
                <w:bCs/>
                <w:color w:val="FFFFFF"/>
                <w:sz w:val="20"/>
                <w:szCs w:val="20"/>
                <w:lang w:eastAsia="pl-PL"/>
              </w:rPr>
            </w:pPr>
          </w:p>
        </w:tc>
        <w:tc>
          <w:tcPr>
            <w:tcW w:w="1271" w:type="dxa"/>
            <w:tcBorders>
              <w:top w:val="nil"/>
              <w:left w:val="nil"/>
              <w:bottom w:val="single" w:sz="4" w:space="0" w:color="000000"/>
              <w:right w:val="single" w:sz="4" w:space="0" w:color="000000"/>
            </w:tcBorders>
            <w:shd w:val="clear" w:color="000000" w:fill="CCFFFF"/>
            <w:noWrap/>
            <w:vAlign w:val="center"/>
          </w:tcPr>
          <w:p w:rsidR="000F777E" w:rsidRPr="005562A7" w:rsidRDefault="000F777E" w:rsidP="000F777E">
            <w:pPr>
              <w:spacing w:after="0" w:line="240" w:lineRule="auto"/>
              <w:jc w:val="center"/>
              <w:rPr>
                <w:rFonts w:ascii="Arial" w:eastAsia="Times New Roman" w:hAnsi="Arial" w:cs="Arial"/>
                <w:b/>
                <w:bCs/>
                <w:color w:val="008080"/>
                <w:sz w:val="20"/>
                <w:szCs w:val="20"/>
                <w:lang w:eastAsia="pl-PL"/>
              </w:rPr>
            </w:pPr>
            <w:r>
              <w:rPr>
                <w:rFonts w:ascii="Arial" w:eastAsia="Times New Roman" w:hAnsi="Arial" w:cs="Arial"/>
                <w:b/>
                <w:bCs/>
                <w:color w:val="008080"/>
                <w:sz w:val="20"/>
                <w:szCs w:val="20"/>
                <w:lang w:eastAsia="pl-PL"/>
              </w:rPr>
              <w:t>Szt.</w:t>
            </w:r>
          </w:p>
        </w:tc>
        <w:tc>
          <w:tcPr>
            <w:tcW w:w="1559" w:type="dxa"/>
            <w:tcBorders>
              <w:top w:val="nil"/>
              <w:left w:val="nil"/>
              <w:bottom w:val="single" w:sz="4" w:space="0" w:color="000000"/>
              <w:right w:val="single" w:sz="4" w:space="0" w:color="000000"/>
            </w:tcBorders>
            <w:shd w:val="clear" w:color="000000" w:fill="CCFFFF"/>
            <w:noWrap/>
            <w:vAlign w:val="center"/>
          </w:tcPr>
          <w:p w:rsidR="000F777E" w:rsidRPr="005562A7" w:rsidRDefault="000F777E" w:rsidP="000F777E">
            <w:pPr>
              <w:spacing w:after="0" w:line="240" w:lineRule="auto"/>
              <w:jc w:val="center"/>
              <w:rPr>
                <w:rFonts w:ascii="Arial" w:eastAsia="Times New Roman" w:hAnsi="Arial" w:cs="Arial"/>
                <w:b/>
                <w:bCs/>
                <w:color w:val="008080"/>
                <w:sz w:val="20"/>
                <w:szCs w:val="20"/>
                <w:lang w:eastAsia="pl-PL"/>
              </w:rPr>
            </w:pPr>
            <w:r>
              <w:rPr>
                <w:rFonts w:ascii="Arial" w:eastAsia="Times New Roman" w:hAnsi="Arial" w:cs="Arial"/>
                <w:b/>
                <w:bCs/>
                <w:color w:val="008080"/>
                <w:sz w:val="20"/>
                <w:szCs w:val="20"/>
                <w:lang w:eastAsia="pl-PL"/>
              </w:rPr>
              <w:t>Szt.</w:t>
            </w:r>
          </w:p>
        </w:tc>
        <w:tc>
          <w:tcPr>
            <w:tcW w:w="1418" w:type="dxa"/>
            <w:tcBorders>
              <w:top w:val="nil"/>
              <w:left w:val="nil"/>
              <w:bottom w:val="single" w:sz="4" w:space="0" w:color="000000"/>
              <w:right w:val="single" w:sz="4" w:space="0" w:color="000000"/>
            </w:tcBorders>
            <w:shd w:val="clear" w:color="000000" w:fill="CCFFFF"/>
            <w:noWrap/>
            <w:vAlign w:val="center"/>
          </w:tcPr>
          <w:p w:rsidR="000F777E" w:rsidRPr="005562A7" w:rsidRDefault="000F777E" w:rsidP="000F777E">
            <w:pPr>
              <w:spacing w:after="0" w:line="240" w:lineRule="auto"/>
              <w:jc w:val="center"/>
              <w:rPr>
                <w:rFonts w:ascii="Arial" w:eastAsia="Times New Roman" w:hAnsi="Arial" w:cs="Arial"/>
                <w:b/>
                <w:bCs/>
                <w:color w:val="008080"/>
                <w:sz w:val="20"/>
                <w:szCs w:val="20"/>
                <w:lang w:eastAsia="pl-PL"/>
              </w:rPr>
            </w:pPr>
            <w:r>
              <w:rPr>
                <w:rFonts w:ascii="Arial" w:eastAsia="Times New Roman" w:hAnsi="Arial" w:cs="Arial"/>
                <w:b/>
                <w:bCs/>
                <w:color w:val="008080"/>
                <w:sz w:val="20"/>
                <w:szCs w:val="20"/>
                <w:lang w:eastAsia="pl-PL"/>
              </w:rPr>
              <w:t>Szt.</w:t>
            </w:r>
          </w:p>
        </w:tc>
        <w:tc>
          <w:tcPr>
            <w:tcW w:w="1843" w:type="dxa"/>
            <w:tcBorders>
              <w:top w:val="nil"/>
              <w:left w:val="nil"/>
              <w:bottom w:val="single" w:sz="4" w:space="0" w:color="000000"/>
              <w:right w:val="single" w:sz="4" w:space="0" w:color="000000"/>
            </w:tcBorders>
            <w:shd w:val="clear" w:color="000000" w:fill="CCFFFF"/>
            <w:noWrap/>
            <w:vAlign w:val="center"/>
          </w:tcPr>
          <w:p w:rsidR="000F777E" w:rsidRPr="005562A7" w:rsidRDefault="000F777E" w:rsidP="000F777E">
            <w:pPr>
              <w:spacing w:after="0" w:line="240" w:lineRule="auto"/>
              <w:jc w:val="center"/>
              <w:rPr>
                <w:rFonts w:ascii="Arial" w:eastAsia="Times New Roman" w:hAnsi="Arial" w:cs="Arial"/>
                <w:b/>
                <w:bCs/>
                <w:color w:val="008080"/>
                <w:sz w:val="20"/>
                <w:szCs w:val="20"/>
                <w:lang w:eastAsia="pl-PL"/>
              </w:rPr>
            </w:pPr>
            <w:r>
              <w:rPr>
                <w:rFonts w:ascii="Arial" w:eastAsia="Times New Roman" w:hAnsi="Arial" w:cs="Arial"/>
                <w:b/>
                <w:bCs/>
                <w:color w:val="008080"/>
                <w:sz w:val="20"/>
                <w:szCs w:val="20"/>
                <w:lang w:eastAsia="pl-PL"/>
              </w:rPr>
              <w:t>%</w:t>
            </w:r>
          </w:p>
        </w:tc>
      </w:tr>
      <w:tr w:rsidR="000F777E" w:rsidRPr="005562A7" w:rsidTr="0053599F">
        <w:trPr>
          <w:trHeight w:val="255"/>
          <w:jc w:val="center"/>
        </w:trPr>
        <w:tc>
          <w:tcPr>
            <w:tcW w:w="1701" w:type="dxa"/>
            <w:tcBorders>
              <w:top w:val="nil"/>
              <w:left w:val="single" w:sz="4" w:space="0" w:color="000000"/>
              <w:bottom w:val="single" w:sz="4" w:space="0" w:color="000000"/>
              <w:right w:val="single" w:sz="4" w:space="0" w:color="000000"/>
            </w:tcBorders>
            <w:shd w:val="clear" w:color="auto" w:fill="auto"/>
            <w:vAlign w:val="center"/>
          </w:tcPr>
          <w:p w:rsidR="000F777E" w:rsidRPr="005562A7" w:rsidRDefault="000F777E" w:rsidP="000F777E">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2007</w:t>
            </w:r>
          </w:p>
        </w:tc>
        <w:tc>
          <w:tcPr>
            <w:tcW w:w="1271" w:type="dxa"/>
            <w:tcBorders>
              <w:top w:val="nil"/>
              <w:left w:val="nil"/>
              <w:bottom w:val="single" w:sz="4" w:space="0" w:color="000000"/>
              <w:right w:val="single" w:sz="4" w:space="0" w:color="000000"/>
            </w:tcBorders>
            <w:shd w:val="clear" w:color="auto" w:fill="auto"/>
            <w:noWrap/>
          </w:tcPr>
          <w:p w:rsidR="000F777E" w:rsidRDefault="000F777E" w:rsidP="000F777E">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5</w:t>
            </w:r>
          </w:p>
        </w:tc>
        <w:tc>
          <w:tcPr>
            <w:tcW w:w="1559" w:type="dxa"/>
            <w:tcBorders>
              <w:top w:val="nil"/>
              <w:left w:val="nil"/>
              <w:bottom w:val="single" w:sz="4" w:space="0" w:color="000000"/>
              <w:right w:val="single" w:sz="4" w:space="0" w:color="000000"/>
            </w:tcBorders>
            <w:shd w:val="clear" w:color="auto" w:fill="auto"/>
            <w:noWrap/>
          </w:tcPr>
          <w:p w:rsidR="000F777E" w:rsidRDefault="000F777E" w:rsidP="000F777E">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5</w:t>
            </w:r>
          </w:p>
        </w:tc>
        <w:tc>
          <w:tcPr>
            <w:tcW w:w="1418" w:type="dxa"/>
            <w:tcBorders>
              <w:top w:val="nil"/>
              <w:left w:val="nil"/>
              <w:bottom w:val="single" w:sz="4" w:space="0" w:color="000000"/>
              <w:right w:val="single" w:sz="4" w:space="0" w:color="000000"/>
            </w:tcBorders>
            <w:shd w:val="clear" w:color="auto" w:fill="auto"/>
            <w:noWrap/>
            <w:vAlign w:val="center"/>
          </w:tcPr>
          <w:p w:rsidR="000F777E" w:rsidRPr="005562A7" w:rsidRDefault="000F777E" w:rsidP="000F777E">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0</w:t>
            </w:r>
          </w:p>
        </w:tc>
        <w:tc>
          <w:tcPr>
            <w:tcW w:w="1843" w:type="dxa"/>
            <w:tcBorders>
              <w:top w:val="nil"/>
              <w:left w:val="nil"/>
              <w:bottom w:val="single" w:sz="4" w:space="0" w:color="000000"/>
              <w:right w:val="single" w:sz="4" w:space="0" w:color="000000"/>
            </w:tcBorders>
            <w:shd w:val="clear" w:color="auto" w:fill="auto"/>
            <w:noWrap/>
            <w:vAlign w:val="bottom"/>
          </w:tcPr>
          <w:p w:rsidR="000F777E" w:rsidRPr="005562A7" w:rsidRDefault="000F777E" w:rsidP="000F777E">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100</w:t>
            </w:r>
          </w:p>
        </w:tc>
      </w:tr>
      <w:tr w:rsidR="000F777E" w:rsidRPr="005562A7" w:rsidTr="0053599F">
        <w:trPr>
          <w:trHeight w:val="255"/>
          <w:jc w:val="center"/>
        </w:trPr>
        <w:tc>
          <w:tcPr>
            <w:tcW w:w="1701" w:type="dxa"/>
            <w:tcBorders>
              <w:top w:val="nil"/>
              <w:left w:val="single" w:sz="4" w:space="0" w:color="000000"/>
              <w:bottom w:val="single" w:sz="4" w:space="0" w:color="000000"/>
              <w:right w:val="single" w:sz="4" w:space="0" w:color="000000"/>
            </w:tcBorders>
            <w:shd w:val="clear" w:color="auto" w:fill="auto"/>
            <w:vAlign w:val="center"/>
          </w:tcPr>
          <w:p w:rsidR="000F777E" w:rsidRPr="005562A7" w:rsidRDefault="000F777E" w:rsidP="000F777E">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2008</w:t>
            </w:r>
          </w:p>
        </w:tc>
        <w:tc>
          <w:tcPr>
            <w:tcW w:w="1271" w:type="dxa"/>
            <w:tcBorders>
              <w:top w:val="nil"/>
              <w:left w:val="nil"/>
              <w:bottom w:val="single" w:sz="4" w:space="0" w:color="000000"/>
              <w:right w:val="single" w:sz="4" w:space="0" w:color="000000"/>
            </w:tcBorders>
            <w:shd w:val="clear" w:color="auto" w:fill="auto"/>
            <w:noWrap/>
          </w:tcPr>
          <w:p w:rsidR="000F777E" w:rsidRDefault="000F777E" w:rsidP="000F777E">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57</w:t>
            </w:r>
          </w:p>
        </w:tc>
        <w:tc>
          <w:tcPr>
            <w:tcW w:w="1559" w:type="dxa"/>
            <w:tcBorders>
              <w:top w:val="nil"/>
              <w:left w:val="nil"/>
              <w:bottom w:val="single" w:sz="4" w:space="0" w:color="000000"/>
              <w:right w:val="single" w:sz="4" w:space="0" w:color="000000"/>
            </w:tcBorders>
            <w:shd w:val="clear" w:color="auto" w:fill="auto"/>
            <w:noWrap/>
          </w:tcPr>
          <w:p w:rsidR="000F777E" w:rsidRDefault="000F777E" w:rsidP="000F777E">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52</w:t>
            </w:r>
          </w:p>
        </w:tc>
        <w:tc>
          <w:tcPr>
            <w:tcW w:w="1418" w:type="dxa"/>
            <w:tcBorders>
              <w:top w:val="nil"/>
              <w:left w:val="nil"/>
              <w:bottom w:val="single" w:sz="4" w:space="0" w:color="000000"/>
              <w:right w:val="single" w:sz="4" w:space="0" w:color="000000"/>
            </w:tcBorders>
            <w:shd w:val="clear" w:color="auto" w:fill="auto"/>
            <w:noWrap/>
            <w:vAlign w:val="center"/>
          </w:tcPr>
          <w:p w:rsidR="000F777E" w:rsidRPr="005562A7" w:rsidRDefault="000F777E" w:rsidP="000F777E">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5</w:t>
            </w:r>
          </w:p>
        </w:tc>
        <w:tc>
          <w:tcPr>
            <w:tcW w:w="1843" w:type="dxa"/>
            <w:tcBorders>
              <w:top w:val="nil"/>
              <w:left w:val="nil"/>
              <w:bottom w:val="single" w:sz="4" w:space="0" w:color="000000"/>
              <w:right w:val="single" w:sz="4" w:space="0" w:color="000000"/>
            </w:tcBorders>
            <w:shd w:val="clear" w:color="auto" w:fill="auto"/>
            <w:noWrap/>
            <w:vAlign w:val="bottom"/>
          </w:tcPr>
          <w:p w:rsidR="000F777E" w:rsidRPr="005562A7" w:rsidRDefault="000F777E" w:rsidP="000F777E">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91</w:t>
            </w:r>
          </w:p>
        </w:tc>
      </w:tr>
      <w:tr w:rsidR="000F777E" w:rsidRPr="005562A7" w:rsidTr="0053599F">
        <w:trPr>
          <w:trHeight w:val="255"/>
          <w:jc w:val="center"/>
        </w:trPr>
        <w:tc>
          <w:tcPr>
            <w:tcW w:w="1701" w:type="dxa"/>
            <w:tcBorders>
              <w:top w:val="nil"/>
              <w:left w:val="single" w:sz="4" w:space="0" w:color="000000"/>
              <w:bottom w:val="single" w:sz="4" w:space="0" w:color="000000"/>
              <w:right w:val="single" w:sz="4" w:space="0" w:color="000000"/>
            </w:tcBorders>
            <w:shd w:val="clear" w:color="auto" w:fill="auto"/>
            <w:vAlign w:val="center"/>
          </w:tcPr>
          <w:p w:rsidR="000F777E" w:rsidRPr="005562A7" w:rsidRDefault="000F777E" w:rsidP="000F777E">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2009</w:t>
            </w:r>
          </w:p>
        </w:tc>
        <w:tc>
          <w:tcPr>
            <w:tcW w:w="1271" w:type="dxa"/>
            <w:tcBorders>
              <w:top w:val="nil"/>
              <w:left w:val="nil"/>
              <w:bottom w:val="single" w:sz="4" w:space="0" w:color="000000"/>
              <w:right w:val="single" w:sz="4" w:space="0" w:color="000000"/>
            </w:tcBorders>
            <w:shd w:val="clear" w:color="auto" w:fill="auto"/>
            <w:noWrap/>
          </w:tcPr>
          <w:p w:rsidR="000F777E" w:rsidRDefault="000F777E" w:rsidP="000F777E">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69</w:t>
            </w:r>
          </w:p>
        </w:tc>
        <w:tc>
          <w:tcPr>
            <w:tcW w:w="1559" w:type="dxa"/>
            <w:tcBorders>
              <w:top w:val="nil"/>
              <w:left w:val="nil"/>
              <w:bottom w:val="single" w:sz="4" w:space="0" w:color="000000"/>
              <w:right w:val="single" w:sz="4" w:space="0" w:color="000000"/>
            </w:tcBorders>
            <w:shd w:val="clear" w:color="auto" w:fill="auto"/>
            <w:noWrap/>
          </w:tcPr>
          <w:p w:rsidR="000F777E" w:rsidRDefault="000F777E" w:rsidP="000F777E">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64</w:t>
            </w:r>
          </w:p>
        </w:tc>
        <w:tc>
          <w:tcPr>
            <w:tcW w:w="1418" w:type="dxa"/>
            <w:tcBorders>
              <w:top w:val="nil"/>
              <w:left w:val="nil"/>
              <w:bottom w:val="single" w:sz="4" w:space="0" w:color="000000"/>
              <w:right w:val="single" w:sz="4" w:space="0" w:color="000000"/>
            </w:tcBorders>
            <w:shd w:val="clear" w:color="auto" w:fill="auto"/>
            <w:noWrap/>
            <w:vAlign w:val="center"/>
          </w:tcPr>
          <w:p w:rsidR="000F777E" w:rsidRPr="005562A7" w:rsidRDefault="000F777E" w:rsidP="000F777E">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5</w:t>
            </w:r>
          </w:p>
        </w:tc>
        <w:tc>
          <w:tcPr>
            <w:tcW w:w="1843" w:type="dxa"/>
            <w:tcBorders>
              <w:top w:val="nil"/>
              <w:left w:val="nil"/>
              <w:bottom w:val="single" w:sz="4" w:space="0" w:color="000000"/>
              <w:right w:val="single" w:sz="4" w:space="0" w:color="000000"/>
            </w:tcBorders>
            <w:shd w:val="clear" w:color="auto" w:fill="auto"/>
            <w:noWrap/>
            <w:vAlign w:val="bottom"/>
          </w:tcPr>
          <w:p w:rsidR="000F777E" w:rsidRPr="005562A7" w:rsidRDefault="000F777E" w:rsidP="000F777E">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93</w:t>
            </w:r>
          </w:p>
        </w:tc>
      </w:tr>
      <w:tr w:rsidR="000F777E" w:rsidRPr="005562A7" w:rsidTr="0053599F">
        <w:trPr>
          <w:trHeight w:val="255"/>
          <w:jc w:val="center"/>
        </w:trPr>
        <w:tc>
          <w:tcPr>
            <w:tcW w:w="1701" w:type="dxa"/>
            <w:tcBorders>
              <w:top w:val="nil"/>
              <w:left w:val="single" w:sz="4" w:space="0" w:color="000000"/>
              <w:bottom w:val="single" w:sz="4" w:space="0" w:color="auto"/>
              <w:right w:val="single" w:sz="4" w:space="0" w:color="000000"/>
            </w:tcBorders>
            <w:shd w:val="clear" w:color="auto" w:fill="auto"/>
            <w:vAlign w:val="center"/>
          </w:tcPr>
          <w:p w:rsidR="000F777E" w:rsidRPr="005562A7" w:rsidRDefault="000F777E" w:rsidP="000F777E">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2010</w:t>
            </w:r>
          </w:p>
        </w:tc>
        <w:tc>
          <w:tcPr>
            <w:tcW w:w="1271" w:type="dxa"/>
            <w:tcBorders>
              <w:top w:val="nil"/>
              <w:left w:val="nil"/>
              <w:bottom w:val="single" w:sz="4" w:space="0" w:color="auto"/>
              <w:right w:val="single" w:sz="4" w:space="0" w:color="000000"/>
            </w:tcBorders>
            <w:shd w:val="clear" w:color="auto" w:fill="auto"/>
            <w:noWrap/>
          </w:tcPr>
          <w:p w:rsidR="000F777E" w:rsidRDefault="000F777E" w:rsidP="000F777E">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39</w:t>
            </w:r>
          </w:p>
        </w:tc>
        <w:tc>
          <w:tcPr>
            <w:tcW w:w="1559" w:type="dxa"/>
            <w:tcBorders>
              <w:top w:val="nil"/>
              <w:left w:val="nil"/>
              <w:bottom w:val="single" w:sz="4" w:space="0" w:color="auto"/>
              <w:right w:val="single" w:sz="4" w:space="0" w:color="000000"/>
            </w:tcBorders>
            <w:shd w:val="clear" w:color="auto" w:fill="auto"/>
            <w:noWrap/>
          </w:tcPr>
          <w:p w:rsidR="000F777E" w:rsidRDefault="000F777E" w:rsidP="000F777E">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38</w:t>
            </w:r>
          </w:p>
        </w:tc>
        <w:tc>
          <w:tcPr>
            <w:tcW w:w="1418" w:type="dxa"/>
            <w:tcBorders>
              <w:top w:val="nil"/>
              <w:left w:val="nil"/>
              <w:bottom w:val="single" w:sz="4" w:space="0" w:color="auto"/>
              <w:right w:val="single" w:sz="4" w:space="0" w:color="000000"/>
            </w:tcBorders>
            <w:shd w:val="clear" w:color="auto" w:fill="auto"/>
            <w:noWrap/>
            <w:vAlign w:val="center"/>
          </w:tcPr>
          <w:p w:rsidR="000F777E" w:rsidRPr="005562A7" w:rsidRDefault="000F777E" w:rsidP="000F777E">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w:t>
            </w:r>
          </w:p>
        </w:tc>
        <w:tc>
          <w:tcPr>
            <w:tcW w:w="1843" w:type="dxa"/>
            <w:tcBorders>
              <w:top w:val="nil"/>
              <w:left w:val="nil"/>
              <w:bottom w:val="single" w:sz="4" w:space="0" w:color="auto"/>
              <w:right w:val="single" w:sz="4" w:space="0" w:color="000000"/>
            </w:tcBorders>
            <w:shd w:val="clear" w:color="auto" w:fill="auto"/>
            <w:noWrap/>
            <w:vAlign w:val="bottom"/>
          </w:tcPr>
          <w:p w:rsidR="000F777E" w:rsidRPr="005562A7" w:rsidRDefault="000F777E" w:rsidP="000F777E">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97</w:t>
            </w:r>
          </w:p>
        </w:tc>
      </w:tr>
      <w:tr w:rsidR="000F777E" w:rsidRPr="005562A7" w:rsidTr="0053599F">
        <w:trPr>
          <w:trHeight w:val="255"/>
          <w:jc w:val="center"/>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F777E" w:rsidRPr="005562A7" w:rsidRDefault="000F777E" w:rsidP="000F777E">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2011</w:t>
            </w:r>
          </w:p>
        </w:tc>
        <w:tc>
          <w:tcPr>
            <w:tcW w:w="1271" w:type="dxa"/>
            <w:tcBorders>
              <w:top w:val="single" w:sz="4" w:space="0" w:color="auto"/>
              <w:left w:val="single" w:sz="4" w:space="0" w:color="auto"/>
              <w:bottom w:val="single" w:sz="4" w:space="0" w:color="auto"/>
              <w:right w:val="single" w:sz="4" w:space="0" w:color="auto"/>
            </w:tcBorders>
            <w:shd w:val="clear" w:color="auto" w:fill="auto"/>
            <w:noWrap/>
          </w:tcPr>
          <w:p w:rsidR="000F777E" w:rsidRPr="000F777E" w:rsidRDefault="000F777E" w:rsidP="000F777E">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60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0F777E" w:rsidRPr="000F777E" w:rsidRDefault="000F777E" w:rsidP="000F777E">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53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777E" w:rsidRPr="005562A7" w:rsidRDefault="000F777E" w:rsidP="000F777E">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777E" w:rsidRPr="005562A7" w:rsidRDefault="000F777E" w:rsidP="000F777E">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88</w:t>
            </w:r>
          </w:p>
        </w:tc>
      </w:tr>
      <w:tr w:rsidR="000F777E" w:rsidRPr="005562A7" w:rsidTr="0053599F">
        <w:trPr>
          <w:trHeight w:val="255"/>
          <w:jc w:val="center"/>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F777E" w:rsidRDefault="000F777E" w:rsidP="000F777E">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2012</w:t>
            </w:r>
          </w:p>
        </w:tc>
        <w:tc>
          <w:tcPr>
            <w:tcW w:w="1271" w:type="dxa"/>
            <w:tcBorders>
              <w:top w:val="single" w:sz="4" w:space="0" w:color="auto"/>
              <w:left w:val="single" w:sz="4" w:space="0" w:color="auto"/>
              <w:bottom w:val="single" w:sz="4" w:space="0" w:color="auto"/>
              <w:right w:val="single" w:sz="4" w:space="0" w:color="auto"/>
            </w:tcBorders>
            <w:shd w:val="clear" w:color="auto" w:fill="auto"/>
            <w:noWrap/>
          </w:tcPr>
          <w:p w:rsidR="000F777E" w:rsidRPr="000F777E" w:rsidRDefault="000F777E" w:rsidP="000F777E">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111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0F777E" w:rsidRPr="000F777E" w:rsidRDefault="000F777E" w:rsidP="000F777E">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85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777E" w:rsidRPr="005562A7" w:rsidRDefault="000F777E" w:rsidP="000F777E">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26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777E" w:rsidRPr="005562A7" w:rsidRDefault="000F777E" w:rsidP="000F777E">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77</w:t>
            </w:r>
          </w:p>
        </w:tc>
      </w:tr>
      <w:tr w:rsidR="000F777E" w:rsidRPr="005562A7" w:rsidTr="0053599F">
        <w:trPr>
          <w:trHeight w:val="255"/>
          <w:jc w:val="center"/>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F777E" w:rsidRDefault="000F777E" w:rsidP="000F777E">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2013</w:t>
            </w:r>
          </w:p>
        </w:tc>
        <w:tc>
          <w:tcPr>
            <w:tcW w:w="1271" w:type="dxa"/>
            <w:tcBorders>
              <w:top w:val="single" w:sz="4" w:space="0" w:color="auto"/>
              <w:left w:val="single" w:sz="4" w:space="0" w:color="auto"/>
              <w:bottom w:val="single" w:sz="4" w:space="0" w:color="auto"/>
              <w:right w:val="single" w:sz="4" w:space="0" w:color="auto"/>
            </w:tcBorders>
            <w:shd w:val="clear" w:color="auto" w:fill="auto"/>
            <w:noWrap/>
          </w:tcPr>
          <w:p w:rsidR="000F777E" w:rsidRPr="000F777E" w:rsidRDefault="000F777E" w:rsidP="000F777E">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53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0F777E" w:rsidRPr="000F777E" w:rsidRDefault="000F777E" w:rsidP="000F777E">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41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777E" w:rsidRPr="005562A7" w:rsidRDefault="000F777E" w:rsidP="000F777E">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777E" w:rsidRPr="005562A7" w:rsidRDefault="000F777E" w:rsidP="000F777E">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77</w:t>
            </w:r>
          </w:p>
        </w:tc>
      </w:tr>
      <w:tr w:rsidR="000F777E" w:rsidRPr="005562A7" w:rsidTr="0053599F">
        <w:trPr>
          <w:trHeight w:val="255"/>
          <w:jc w:val="center"/>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F777E" w:rsidRPr="000F777E" w:rsidRDefault="000F777E" w:rsidP="000F777E">
            <w:pPr>
              <w:spacing w:after="0" w:line="240" w:lineRule="auto"/>
              <w:rPr>
                <w:rFonts w:ascii="Arial" w:eastAsia="Times New Roman" w:hAnsi="Arial" w:cs="Arial"/>
                <w:b/>
                <w:sz w:val="20"/>
                <w:szCs w:val="20"/>
                <w:lang w:eastAsia="pl-PL"/>
              </w:rPr>
            </w:pPr>
            <w:r w:rsidRPr="000F777E">
              <w:rPr>
                <w:rFonts w:ascii="Arial" w:eastAsia="Times New Roman" w:hAnsi="Arial" w:cs="Arial"/>
                <w:b/>
                <w:sz w:val="20"/>
                <w:szCs w:val="20"/>
                <w:lang w:eastAsia="pl-PL"/>
              </w:rPr>
              <w:t>SUMA</w:t>
            </w:r>
          </w:p>
        </w:tc>
        <w:tc>
          <w:tcPr>
            <w:tcW w:w="1271" w:type="dxa"/>
            <w:tcBorders>
              <w:top w:val="single" w:sz="4" w:space="0" w:color="auto"/>
              <w:left w:val="single" w:sz="4" w:space="0" w:color="auto"/>
              <w:bottom w:val="single" w:sz="4" w:space="0" w:color="auto"/>
              <w:right w:val="single" w:sz="4" w:space="0" w:color="auto"/>
            </w:tcBorders>
            <w:shd w:val="clear" w:color="auto" w:fill="auto"/>
            <w:noWrap/>
          </w:tcPr>
          <w:p w:rsidR="000F777E" w:rsidRPr="000F777E" w:rsidRDefault="000F777E" w:rsidP="000F777E">
            <w:pPr>
              <w:spacing w:after="0" w:line="240" w:lineRule="auto"/>
              <w:jc w:val="right"/>
              <w:rPr>
                <w:rFonts w:ascii="Arial" w:eastAsia="Times New Roman" w:hAnsi="Arial" w:cs="Arial"/>
                <w:b/>
                <w:sz w:val="20"/>
                <w:szCs w:val="20"/>
                <w:lang w:eastAsia="pl-PL"/>
              </w:rPr>
            </w:pPr>
            <w:r w:rsidRPr="000F777E">
              <w:rPr>
                <w:rFonts w:ascii="Arial" w:eastAsia="Times New Roman" w:hAnsi="Arial" w:cs="Arial"/>
                <w:b/>
                <w:sz w:val="20"/>
                <w:szCs w:val="20"/>
                <w:lang w:eastAsia="pl-PL"/>
              </w:rPr>
              <w:t>394</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0F777E" w:rsidRPr="000F777E" w:rsidRDefault="000F777E" w:rsidP="000F777E">
            <w:pPr>
              <w:spacing w:after="0" w:line="240" w:lineRule="auto"/>
              <w:jc w:val="right"/>
              <w:rPr>
                <w:rFonts w:ascii="Arial" w:eastAsia="Times New Roman" w:hAnsi="Arial" w:cs="Arial"/>
                <w:b/>
                <w:sz w:val="20"/>
                <w:szCs w:val="20"/>
                <w:lang w:eastAsia="pl-PL"/>
              </w:rPr>
            </w:pPr>
            <w:r w:rsidRPr="000F777E">
              <w:rPr>
                <w:rFonts w:ascii="Arial" w:eastAsia="Times New Roman" w:hAnsi="Arial" w:cs="Arial"/>
                <w:b/>
                <w:sz w:val="20"/>
                <w:szCs w:val="20"/>
                <w:lang w:eastAsia="pl-PL"/>
              </w:rPr>
              <w:t>338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777E" w:rsidRPr="000F777E" w:rsidRDefault="000F777E" w:rsidP="000F777E">
            <w:pPr>
              <w:spacing w:after="0" w:line="240" w:lineRule="auto"/>
              <w:jc w:val="right"/>
              <w:rPr>
                <w:rFonts w:ascii="Arial" w:eastAsia="Times New Roman" w:hAnsi="Arial" w:cs="Arial"/>
                <w:b/>
                <w:sz w:val="20"/>
                <w:szCs w:val="20"/>
                <w:lang w:eastAsia="pl-PL"/>
              </w:rPr>
            </w:pPr>
            <w:r w:rsidRPr="000F777E">
              <w:rPr>
                <w:rFonts w:ascii="Arial" w:eastAsia="Times New Roman" w:hAnsi="Arial" w:cs="Arial"/>
                <w:b/>
                <w:sz w:val="20"/>
                <w:szCs w:val="20"/>
                <w:lang w:eastAsia="pl-PL"/>
              </w:rPr>
              <w:t>56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777E" w:rsidRPr="000F777E" w:rsidRDefault="000F777E" w:rsidP="000F777E">
            <w:pPr>
              <w:spacing w:after="0" w:line="240" w:lineRule="auto"/>
              <w:jc w:val="right"/>
              <w:rPr>
                <w:rFonts w:ascii="Arial" w:eastAsia="Times New Roman" w:hAnsi="Arial" w:cs="Arial"/>
                <w:b/>
                <w:sz w:val="20"/>
                <w:szCs w:val="20"/>
                <w:lang w:eastAsia="pl-PL"/>
              </w:rPr>
            </w:pPr>
            <w:r w:rsidRPr="000F777E">
              <w:rPr>
                <w:rFonts w:ascii="Arial" w:eastAsia="Times New Roman" w:hAnsi="Arial" w:cs="Arial"/>
                <w:b/>
                <w:sz w:val="20"/>
                <w:szCs w:val="20"/>
                <w:lang w:eastAsia="pl-PL"/>
              </w:rPr>
              <w:t>86</w:t>
            </w:r>
          </w:p>
        </w:tc>
      </w:tr>
    </w:tbl>
    <w:p w:rsidR="00FE6A92" w:rsidRDefault="00FE6A92" w:rsidP="00FE6A92">
      <w:pPr>
        <w:spacing w:after="0" w:line="240" w:lineRule="auto"/>
        <w:jc w:val="both"/>
        <w:rPr>
          <w:rStyle w:val="Tytuksiki"/>
        </w:rPr>
      </w:pPr>
      <w:r>
        <w:rPr>
          <w:rStyle w:val="Tytuksiki"/>
        </w:rPr>
        <w:t>Tab</w:t>
      </w:r>
      <w:r w:rsidRPr="006D355A">
        <w:rPr>
          <w:rStyle w:val="Tytuksiki"/>
        </w:rPr>
        <w:t xml:space="preserve">. nr </w:t>
      </w:r>
      <w:r>
        <w:rPr>
          <w:rStyle w:val="Tytuksiki"/>
        </w:rPr>
        <w:t xml:space="preserve">8. Liczba złożonych wniosków w </w:t>
      </w:r>
      <w:proofErr w:type="spellStart"/>
      <w:r>
        <w:rPr>
          <w:rStyle w:val="Tytuksiki"/>
        </w:rPr>
        <w:t>spr</w:t>
      </w:r>
      <w:proofErr w:type="spellEnd"/>
      <w:r>
        <w:rPr>
          <w:rStyle w:val="Tytuksiki"/>
        </w:rPr>
        <w:t>. zmiany przeznaczenia działki w MPZP sołectw Gminy Wieprz</w:t>
      </w:r>
    </w:p>
    <w:p w:rsidR="00FE6A92" w:rsidRPr="00F43FA7" w:rsidRDefault="00FE6A92" w:rsidP="00FE6A92">
      <w:pPr>
        <w:spacing w:after="0" w:line="240" w:lineRule="auto"/>
        <w:jc w:val="both"/>
        <w:rPr>
          <w:rStyle w:val="Tytuksiki"/>
          <w:b w:val="0"/>
          <w:sz w:val="18"/>
        </w:rPr>
      </w:pPr>
      <w:r w:rsidRPr="00F43FA7">
        <w:rPr>
          <w:rStyle w:val="Tytuksiki"/>
          <w:b w:val="0"/>
          <w:sz w:val="18"/>
        </w:rPr>
        <w:t xml:space="preserve">– oprac. na podst. danych </w:t>
      </w:r>
      <w:r>
        <w:rPr>
          <w:rStyle w:val="Tytuksiki"/>
          <w:b w:val="0"/>
          <w:sz w:val="18"/>
        </w:rPr>
        <w:t>UG w Wieprzu.</w:t>
      </w:r>
    </w:p>
    <w:p w:rsidR="000F777E" w:rsidRDefault="000F777E" w:rsidP="00077240">
      <w:pPr>
        <w:jc w:val="both"/>
      </w:pPr>
    </w:p>
    <w:p w:rsidR="00B16BCB" w:rsidRDefault="000F777E" w:rsidP="00077240">
      <w:pPr>
        <w:jc w:val="both"/>
      </w:pPr>
      <w:r>
        <w:t xml:space="preserve">Gmina Wieprz posiada Miejscowy Plan Zagospodarowania Przestrzennego z 2006 roku. </w:t>
      </w:r>
      <w:r w:rsidR="00BD3AA7">
        <w:t>W tabeli wskazano liczbę wniosków o zmianę przeznaczenia działki w MPZP</w:t>
      </w:r>
      <w:r w:rsidR="005C2E84">
        <w:t xml:space="preserve"> jakie złożono od 2007 r.</w:t>
      </w:r>
      <w:r w:rsidR="00BD3AA7">
        <w:t xml:space="preserve"> W 86% przypadków zmiana dotyczy przekształcenia działki na działkę budowlaną lub inwestycyjną. </w:t>
      </w:r>
      <w:r>
        <w:t xml:space="preserve"> </w:t>
      </w:r>
      <w:r w:rsidR="00BD3AA7">
        <w:t xml:space="preserve">W 2012 r. rozpoczęty został proces zmiany Studium Uwarunkowań i Kierunków  Zagospodarowania Przestrzennego Sołectw Gminy Wieprz. Planowana data uchwalenia Planu to grudzień 2015 r. </w:t>
      </w:r>
    </w:p>
    <w:p w:rsidR="00B16BCB" w:rsidRDefault="00794BA6" w:rsidP="00794BA6">
      <w:pPr>
        <w:pStyle w:val="Nagwek2"/>
      </w:pPr>
      <w:bookmarkStart w:id="17" w:name="_Toc419722990"/>
      <w:r>
        <w:t xml:space="preserve">2.5 </w:t>
      </w:r>
      <w:r w:rsidR="00B16BCB" w:rsidRPr="00B16BCB">
        <w:t>Bezrobocie</w:t>
      </w:r>
      <w:r w:rsidR="00B16BCB">
        <w:t>.</w:t>
      </w:r>
      <w:bookmarkEnd w:id="17"/>
    </w:p>
    <w:p w:rsidR="00B16BCB" w:rsidRDefault="00B16BCB" w:rsidP="00077240">
      <w:pPr>
        <w:jc w:val="both"/>
        <w:rPr>
          <w:rFonts w:ascii="Arial" w:hAnsi="Arial" w:cs="Arial"/>
          <w:b/>
          <w:sz w:val="24"/>
        </w:rPr>
      </w:pP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40"/>
        <w:gridCol w:w="1418"/>
        <w:gridCol w:w="1417"/>
      </w:tblGrid>
      <w:tr w:rsidR="00BA678E" w:rsidRPr="00B16BCB" w:rsidTr="009055D5">
        <w:trPr>
          <w:trHeight w:val="811"/>
          <w:jc w:val="center"/>
        </w:trPr>
        <w:tc>
          <w:tcPr>
            <w:tcW w:w="5240" w:type="dxa"/>
            <w:shd w:val="clear" w:color="auto" w:fill="0070C0"/>
            <w:vAlign w:val="center"/>
            <w:hideMark/>
          </w:tcPr>
          <w:p w:rsidR="00BA678E" w:rsidRPr="00B16BCB" w:rsidRDefault="00BA678E" w:rsidP="000022DF">
            <w:pPr>
              <w:spacing w:after="0" w:line="240" w:lineRule="auto"/>
              <w:jc w:val="center"/>
              <w:rPr>
                <w:rFonts w:ascii="Times New Roman" w:eastAsia="Times New Roman" w:hAnsi="Times New Roman" w:cs="Times New Roman"/>
                <w:b/>
                <w:bCs/>
                <w:sz w:val="24"/>
                <w:szCs w:val="24"/>
                <w:lang w:eastAsia="pl-PL"/>
              </w:rPr>
            </w:pPr>
            <w:r w:rsidRPr="00BA678E">
              <w:rPr>
                <w:rFonts w:ascii="Times New Roman" w:eastAsia="Times New Roman" w:hAnsi="Times New Roman" w:cs="Times New Roman"/>
                <w:b/>
                <w:bCs/>
                <w:szCs w:val="24"/>
                <w:lang w:eastAsia="pl-PL"/>
              </w:rPr>
              <w:t xml:space="preserve">Liczba osób bezrobotnych w gminach powiatu wadowickiego wg stanu na dzień 31.12.2014 r.                    </w:t>
            </w:r>
          </w:p>
        </w:tc>
        <w:tc>
          <w:tcPr>
            <w:tcW w:w="1418" w:type="dxa"/>
            <w:shd w:val="clear" w:color="auto" w:fill="0070C0"/>
            <w:vAlign w:val="center"/>
            <w:hideMark/>
          </w:tcPr>
          <w:p w:rsidR="00BA678E" w:rsidRPr="00B16BCB" w:rsidRDefault="00BA678E" w:rsidP="00B16BCB">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O</w:t>
            </w:r>
            <w:r w:rsidRPr="00B16BCB">
              <w:rPr>
                <w:rFonts w:ascii="Times New Roman" w:eastAsia="Times New Roman" w:hAnsi="Times New Roman" w:cs="Times New Roman"/>
                <w:sz w:val="20"/>
                <w:szCs w:val="20"/>
                <w:lang w:eastAsia="pl-PL"/>
              </w:rPr>
              <w:t>gółem</w:t>
            </w:r>
          </w:p>
        </w:tc>
        <w:tc>
          <w:tcPr>
            <w:tcW w:w="1417" w:type="dxa"/>
            <w:shd w:val="clear" w:color="auto" w:fill="0070C0"/>
            <w:vAlign w:val="center"/>
            <w:hideMark/>
          </w:tcPr>
          <w:p w:rsidR="00BA678E" w:rsidRPr="00B16BCB" w:rsidRDefault="00BA678E" w:rsidP="00B16BCB">
            <w:pPr>
              <w:spacing w:after="0" w:line="240" w:lineRule="auto"/>
              <w:jc w:val="center"/>
              <w:rPr>
                <w:rFonts w:ascii="Times New Roman" w:eastAsia="Times New Roman" w:hAnsi="Times New Roman" w:cs="Times New Roman"/>
                <w:sz w:val="20"/>
                <w:szCs w:val="20"/>
                <w:lang w:eastAsia="pl-PL"/>
              </w:rPr>
            </w:pPr>
            <w:r w:rsidRPr="00B16BCB">
              <w:rPr>
                <w:rFonts w:ascii="Times New Roman" w:eastAsia="Times New Roman" w:hAnsi="Times New Roman" w:cs="Times New Roman"/>
                <w:sz w:val="20"/>
                <w:szCs w:val="20"/>
                <w:lang w:eastAsia="pl-PL"/>
              </w:rPr>
              <w:t>Kobiety</w:t>
            </w:r>
          </w:p>
        </w:tc>
      </w:tr>
      <w:tr w:rsidR="00BA678E" w:rsidRPr="00B16BCB" w:rsidTr="009055D5">
        <w:trPr>
          <w:trHeight w:val="296"/>
          <w:jc w:val="center"/>
        </w:trPr>
        <w:tc>
          <w:tcPr>
            <w:tcW w:w="5240" w:type="dxa"/>
            <w:shd w:val="clear" w:color="auto" w:fill="auto"/>
            <w:noWrap/>
            <w:vAlign w:val="center"/>
            <w:hideMark/>
          </w:tcPr>
          <w:p w:rsidR="00BA678E" w:rsidRPr="000022DF" w:rsidRDefault="00BA678E" w:rsidP="00B16BCB">
            <w:pPr>
              <w:spacing w:after="0" w:line="240" w:lineRule="auto"/>
              <w:jc w:val="center"/>
              <w:rPr>
                <w:rFonts w:ascii="Times New Roman" w:eastAsia="Times New Roman" w:hAnsi="Times New Roman" w:cs="Times New Roman"/>
                <w:bCs/>
                <w:lang w:eastAsia="pl-PL"/>
              </w:rPr>
            </w:pPr>
            <w:r w:rsidRPr="000022DF">
              <w:rPr>
                <w:rFonts w:ascii="Times New Roman" w:eastAsia="Times New Roman" w:hAnsi="Times New Roman" w:cs="Times New Roman"/>
                <w:bCs/>
                <w:lang w:eastAsia="pl-PL"/>
              </w:rPr>
              <w:t>Powiat wadowicki</w:t>
            </w:r>
          </w:p>
        </w:tc>
        <w:tc>
          <w:tcPr>
            <w:tcW w:w="1418" w:type="dxa"/>
            <w:shd w:val="clear" w:color="auto" w:fill="FFFFFF" w:themeFill="background1"/>
            <w:noWrap/>
            <w:vAlign w:val="center"/>
            <w:hideMark/>
          </w:tcPr>
          <w:p w:rsidR="00BA678E" w:rsidRPr="000022DF" w:rsidRDefault="00BA678E" w:rsidP="00B16BCB">
            <w:pPr>
              <w:spacing w:after="0" w:line="240" w:lineRule="auto"/>
              <w:ind w:firstLineChars="100" w:firstLine="220"/>
              <w:jc w:val="right"/>
              <w:rPr>
                <w:rFonts w:ascii="Times New Roman" w:eastAsia="Times New Roman" w:hAnsi="Times New Roman" w:cs="Times New Roman"/>
                <w:bCs/>
                <w:lang w:eastAsia="pl-PL"/>
              </w:rPr>
            </w:pPr>
            <w:r w:rsidRPr="000022DF">
              <w:rPr>
                <w:rFonts w:ascii="Times New Roman" w:eastAsia="Times New Roman" w:hAnsi="Times New Roman" w:cs="Times New Roman"/>
                <w:bCs/>
                <w:lang w:eastAsia="pl-PL"/>
              </w:rPr>
              <w:t>6429</w:t>
            </w:r>
          </w:p>
        </w:tc>
        <w:tc>
          <w:tcPr>
            <w:tcW w:w="1417" w:type="dxa"/>
            <w:shd w:val="clear" w:color="auto" w:fill="FFFFFF" w:themeFill="background1"/>
            <w:noWrap/>
            <w:vAlign w:val="center"/>
            <w:hideMark/>
          </w:tcPr>
          <w:p w:rsidR="00BA678E" w:rsidRPr="000022DF" w:rsidRDefault="00BA678E" w:rsidP="00B16BCB">
            <w:pPr>
              <w:spacing w:after="0" w:line="240" w:lineRule="auto"/>
              <w:ind w:firstLineChars="100" w:firstLine="220"/>
              <w:jc w:val="right"/>
              <w:rPr>
                <w:rFonts w:ascii="Times New Roman" w:eastAsia="Times New Roman" w:hAnsi="Times New Roman" w:cs="Times New Roman"/>
                <w:bCs/>
                <w:lang w:eastAsia="pl-PL"/>
              </w:rPr>
            </w:pPr>
            <w:r w:rsidRPr="000022DF">
              <w:rPr>
                <w:rFonts w:ascii="Times New Roman" w:eastAsia="Times New Roman" w:hAnsi="Times New Roman" w:cs="Times New Roman"/>
                <w:bCs/>
                <w:lang w:eastAsia="pl-PL"/>
              </w:rPr>
              <w:t>3358</w:t>
            </w:r>
          </w:p>
        </w:tc>
      </w:tr>
      <w:tr w:rsidR="00BA678E" w:rsidRPr="00B16BCB" w:rsidTr="009055D5">
        <w:trPr>
          <w:trHeight w:val="268"/>
          <w:jc w:val="center"/>
        </w:trPr>
        <w:tc>
          <w:tcPr>
            <w:tcW w:w="5240" w:type="dxa"/>
            <w:shd w:val="clear" w:color="auto" w:fill="auto"/>
            <w:noWrap/>
            <w:vAlign w:val="center"/>
            <w:hideMark/>
          </w:tcPr>
          <w:p w:rsidR="00BA678E" w:rsidRPr="00B16BCB" w:rsidRDefault="00BA678E" w:rsidP="00B16BCB">
            <w:pPr>
              <w:spacing w:after="0" w:line="240" w:lineRule="auto"/>
              <w:rPr>
                <w:rFonts w:ascii="Times New Roman" w:eastAsia="Times New Roman" w:hAnsi="Times New Roman" w:cs="Times New Roman"/>
                <w:bCs/>
                <w:lang w:eastAsia="pl-PL"/>
              </w:rPr>
            </w:pPr>
            <w:r w:rsidRPr="00B16BCB">
              <w:rPr>
                <w:rFonts w:ascii="Times New Roman" w:eastAsia="Times New Roman" w:hAnsi="Times New Roman" w:cs="Times New Roman"/>
                <w:bCs/>
                <w:lang w:eastAsia="pl-PL"/>
              </w:rPr>
              <w:t>Andrychów</w:t>
            </w:r>
          </w:p>
        </w:tc>
        <w:tc>
          <w:tcPr>
            <w:tcW w:w="1418" w:type="dxa"/>
            <w:shd w:val="clear" w:color="auto" w:fill="auto"/>
            <w:noWrap/>
            <w:vAlign w:val="center"/>
            <w:hideMark/>
          </w:tcPr>
          <w:p w:rsidR="00BA678E" w:rsidRPr="00B16BCB" w:rsidRDefault="00BA678E" w:rsidP="00B16BCB">
            <w:pPr>
              <w:spacing w:after="0" w:line="240" w:lineRule="auto"/>
              <w:ind w:firstLineChars="100" w:firstLine="220"/>
              <w:jc w:val="right"/>
              <w:rPr>
                <w:rFonts w:ascii="Times New Roman" w:eastAsia="Times New Roman" w:hAnsi="Times New Roman" w:cs="Times New Roman"/>
                <w:lang w:eastAsia="pl-PL"/>
              </w:rPr>
            </w:pPr>
            <w:r w:rsidRPr="00B16BCB">
              <w:rPr>
                <w:rFonts w:ascii="Times New Roman" w:eastAsia="Times New Roman" w:hAnsi="Times New Roman" w:cs="Times New Roman"/>
                <w:lang w:eastAsia="pl-PL"/>
              </w:rPr>
              <w:t>2259</w:t>
            </w:r>
          </w:p>
        </w:tc>
        <w:tc>
          <w:tcPr>
            <w:tcW w:w="1417" w:type="dxa"/>
            <w:shd w:val="clear" w:color="auto" w:fill="auto"/>
            <w:noWrap/>
            <w:vAlign w:val="center"/>
            <w:hideMark/>
          </w:tcPr>
          <w:p w:rsidR="00BA678E" w:rsidRPr="00B16BCB" w:rsidRDefault="00BA678E" w:rsidP="00B16BCB">
            <w:pPr>
              <w:spacing w:after="0" w:line="240" w:lineRule="auto"/>
              <w:ind w:firstLineChars="100" w:firstLine="220"/>
              <w:jc w:val="right"/>
              <w:rPr>
                <w:rFonts w:ascii="Times New Roman" w:eastAsia="Times New Roman" w:hAnsi="Times New Roman" w:cs="Times New Roman"/>
                <w:lang w:eastAsia="pl-PL"/>
              </w:rPr>
            </w:pPr>
            <w:r w:rsidRPr="00B16BCB">
              <w:rPr>
                <w:rFonts w:ascii="Times New Roman" w:eastAsia="Times New Roman" w:hAnsi="Times New Roman" w:cs="Times New Roman"/>
                <w:lang w:eastAsia="pl-PL"/>
              </w:rPr>
              <w:t>1179</w:t>
            </w:r>
          </w:p>
        </w:tc>
      </w:tr>
      <w:tr w:rsidR="00BA678E" w:rsidRPr="00B16BCB" w:rsidTr="009055D5">
        <w:trPr>
          <w:trHeight w:val="254"/>
          <w:jc w:val="center"/>
        </w:trPr>
        <w:tc>
          <w:tcPr>
            <w:tcW w:w="5240" w:type="dxa"/>
            <w:shd w:val="clear" w:color="auto" w:fill="auto"/>
            <w:noWrap/>
            <w:vAlign w:val="center"/>
            <w:hideMark/>
          </w:tcPr>
          <w:p w:rsidR="00BA678E" w:rsidRPr="00B16BCB" w:rsidRDefault="00BA678E" w:rsidP="00B16BCB">
            <w:pPr>
              <w:spacing w:after="0" w:line="240" w:lineRule="auto"/>
              <w:rPr>
                <w:rFonts w:ascii="Times New Roman" w:eastAsia="Times New Roman" w:hAnsi="Times New Roman" w:cs="Times New Roman"/>
                <w:bCs/>
                <w:lang w:eastAsia="pl-PL"/>
              </w:rPr>
            </w:pPr>
            <w:r w:rsidRPr="00B16BCB">
              <w:rPr>
                <w:rFonts w:ascii="Times New Roman" w:eastAsia="Times New Roman" w:hAnsi="Times New Roman" w:cs="Times New Roman"/>
                <w:bCs/>
                <w:lang w:eastAsia="pl-PL"/>
              </w:rPr>
              <w:t xml:space="preserve">Brzeźnica </w:t>
            </w:r>
          </w:p>
        </w:tc>
        <w:tc>
          <w:tcPr>
            <w:tcW w:w="1418" w:type="dxa"/>
            <w:shd w:val="clear" w:color="auto" w:fill="auto"/>
            <w:noWrap/>
            <w:vAlign w:val="center"/>
            <w:hideMark/>
          </w:tcPr>
          <w:p w:rsidR="00BA678E" w:rsidRPr="00B16BCB" w:rsidRDefault="00BA678E" w:rsidP="00B16BCB">
            <w:pPr>
              <w:spacing w:after="0" w:line="240" w:lineRule="auto"/>
              <w:ind w:firstLineChars="100" w:firstLine="220"/>
              <w:jc w:val="right"/>
              <w:rPr>
                <w:rFonts w:ascii="Times New Roman" w:eastAsia="Times New Roman" w:hAnsi="Times New Roman" w:cs="Times New Roman"/>
                <w:lang w:eastAsia="pl-PL"/>
              </w:rPr>
            </w:pPr>
            <w:r w:rsidRPr="00B16BCB">
              <w:rPr>
                <w:rFonts w:ascii="Times New Roman" w:eastAsia="Times New Roman" w:hAnsi="Times New Roman" w:cs="Times New Roman"/>
                <w:lang w:eastAsia="pl-PL"/>
              </w:rPr>
              <w:t>318</w:t>
            </w:r>
          </w:p>
        </w:tc>
        <w:tc>
          <w:tcPr>
            <w:tcW w:w="1417" w:type="dxa"/>
            <w:shd w:val="clear" w:color="auto" w:fill="auto"/>
            <w:noWrap/>
            <w:vAlign w:val="center"/>
            <w:hideMark/>
          </w:tcPr>
          <w:p w:rsidR="00BA678E" w:rsidRPr="00B16BCB" w:rsidRDefault="00BA678E" w:rsidP="00B16BCB">
            <w:pPr>
              <w:spacing w:after="0" w:line="240" w:lineRule="auto"/>
              <w:ind w:firstLineChars="100" w:firstLine="220"/>
              <w:jc w:val="right"/>
              <w:rPr>
                <w:rFonts w:ascii="Times New Roman" w:eastAsia="Times New Roman" w:hAnsi="Times New Roman" w:cs="Times New Roman"/>
                <w:lang w:eastAsia="pl-PL"/>
              </w:rPr>
            </w:pPr>
            <w:r w:rsidRPr="00B16BCB">
              <w:rPr>
                <w:rFonts w:ascii="Times New Roman" w:eastAsia="Times New Roman" w:hAnsi="Times New Roman" w:cs="Times New Roman"/>
                <w:lang w:eastAsia="pl-PL"/>
              </w:rPr>
              <w:t>154</w:t>
            </w:r>
          </w:p>
        </w:tc>
      </w:tr>
      <w:tr w:rsidR="00BA678E" w:rsidRPr="00B16BCB" w:rsidTr="009055D5">
        <w:trPr>
          <w:trHeight w:val="286"/>
          <w:jc w:val="center"/>
        </w:trPr>
        <w:tc>
          <w:tcPr>
            <w:tcW w:w="5240" w:type="dxa"/>
            <w:shd w:val="clear" w:color="auto" w:fill="auto"/>
            <w:noWrap/>
            <w:vAlign w:val="center"/>
            <w:hideMark/>
          </w:tcPr>
          <w:p w:rsidR="00BA678E" w:rsidRPr="00B16BCB" w:rsidRDefault="00BA678E" w:rsidP="00B16BCB">
            <w:pPr>
              <w:spacing w:after="0" w:line="240" w:lineRule="auto"/>
              <w:rPr>
                <w:rFonts w:ascii="Times New Roman" w:eastAsia="Times New Roman" w:hAnsi="Times New Roman" w:cs="Times New Roman"/>
                <w:bCs/>
                <w:lang w:eastAsia="pl-PL"/>
              </w:rPr>
            </w:pPr>
            <w:r w:rsidRPr="00B16BCB">
              <w:rPr>
                <w:rFonts w:ascii="Times New Roman" w:eastAsia="Times New Roman" w:hAnsi="Times New Roman" w:cs="Times New Roman"/>
                <w:bCs/>
                <w:lang w:eastAsia="pl-PL"/>
              </w:rPr>
              <w:t>Kalwaria Zebrzydowska</w:t>
            </w:r>
          </w:p>
        </w:tc>
        <w:tc>
          <w:tcPr>
            <w:tcW w:w="1418" w:type="dxa"/>
            <w:shd w:val="clear" w:color="auto" w:fill="auto"/>
            <w:noWrap/>
            <w:vAlign w:val="center"/>
            <w:hideMark/>
          </w:tcPr>
          <w:p w:rsidR="00BA678E" w:rsidRPr="00B16BCB" w:rsidRDefault="00BA678E" w:rsidP="00B16BCB">
            <w:pPr>
              <w:spacing w:after="0" w:line="240" w:lineRule="auto"/>
              <w:ind w:firstLineChars="100" w:firstLine="220"/>
              <w:jc w:val="right"/>
              <w:rPr>
                <w:rFonts w:ascii="Times New Roman" w:eastAsia="Times New Roman" w:hAnsi="Times New Roman" w:cs="Times New Roman"/>
                <w:lang w:eastAsia="pl-PL"/>
              </w:rPr>
            </w:pPr>
            <w:r w:rsidRPr="00B16BCB">
              <w:rPr>
                <w:rFonts w:ascii="Times New Roman" w:eastAsia="Times New Roman" w:hAnsi="Times New Roman" w:cs="Times New Roman"/>
                <w:lang w:eastAsia="pl-PL"/>
              </w:rPr>
              <w:t>618</w:t>
            </w:r>
          </w:p>
        </w:tc>
        <w:tc>
          <w:tcPr>
            <w:tcW w:w="1417" w:type="dxa"/>
            <w:shd w:val="clear" w:color="auto" w:fill="auto"/>
            <w:noWrap/>
            <w:vAlign w:val="center"/>
            <w:hideMark/>
          </w:tcPr>
          <w:p w:rsidR="00BA678E" w:rsidRPr="00B16BCB" w:rsidRDefault="00BA678E" w:rsidP="00B16BCB">
            <w:pPr>
              <w:spacing w:after="0" w:line="240" w:lineRule="auto"/>
              <w:ind w:firstLineChars="100" w:firstLine="220"/>
              <w:jc w:val="right"/>
              <w:rPr>
                <w:rFonts w:ascii="Times New Roman" w:eastAsia="Times New Roman" w:hAnsi="Times New Roman" w:cs="Times New Roman"/>
                <w:lang w:eastAsia="pl-PL"/>
              </w:rPr>
            </w:pPr>
            <w:r w:rsidRPr="00B16BCB">
              <w:rPr>
                <w:rFonts w:ascii="Times New Roman" w:eastAsia="Times New Roman" w:hAnsi="Times New Roman" w:cs="Times New Roman"/>
                <w:lang w:eastAsia="pl-PL"/>
              </w:rPr>
              <w:t>341</w:t>
            </w:r>
          </w:p>
        </w:tc>
      </w:tr>
      <w:tr w:rsidR="00BA678E" w:rsidRPr="00B16BCB" w:rsidTr="009055D5">
        <w:trPr>
          <w:trHeight w:val="276"/>
          <w:jc w:val="center"/>
        </w:trPr>
        <w:tc>
          <w:tcPr>
            <w:tcW w:w="5240" w:type="dxa"/>
            <w:shd w:val="clear" w:color="auto" w:fill="auto"/>
            <w:noWrap/>
            <w:vAlign w:val="center"/>
            <w:hideMark/>
          </w:tcPr>
          <w:p w:rsidR="00BA678E" w:rsidRPr="00B16BCB" w:rsidRDefault="00BA678E" w:rsidP="00B16BCB">
            <w:pPr>
              <w:spacing w:after="0" w:line="240" w:lineRule="auto"/>
              <w:rPr>
                <w:rFonts w:ascii="Times New Roman" w:eastAsia="Times New Roman" w:hAnsi="Times New Roman" w:cs="Times New Roman"/>
                <w:bCs/>
                <w:lang w:eastAsia="pl-PL"/>
              </w:rPr>
            </w:pPr>
            <w:r w:rsidRPr="00B16BCB">
              <w:rPr>
                <w:rFonts w:ascii="Times New Roman" w:eastAsia="Times New Roman" w:hAnsi="Times New Roman" w:cs="Times New Roman"/>
                <w:bCs/>
                <w:lang w:eastAsia="pl-PL"/>
              </w:rPr>
              <w:t xml:space="preserve">Lanckorona </w:t>
            </w:r>
          </w:p>
        </w:tc>
        <w:tc>
          <w:tcPr>
            <w:tcW w:w="1418" w:type="dxa"/>
            <w:shd w:val="clear" w:color="auto" w:fill="auto"/>
            <w:noWrap/>
            <w:vAlign w:val="center"/>
            <w:hideMark/>
          </w:tcPr>
          <w:p w:rsidR="00BA678E" w:rsidRPr="00B16BCB" w:rsidRDefault="00BA678E" w:rsidP="00B16BCB">
            <w:pPr>
              <w:spacing w:after="0" w:line="240" w:lineRule="auto"/>
              <w:ind w:firstLineChars="100" w:firstLine="220"/>
              <w:jc w:val="right"/>
              <w:rPr>
                <w:rFonts w:ascii="Times New Roman" w:eastAsia="Times New Roman" w:hAnsi="Times New Roman" w:cs="Times New Roman"/>
                <w:lang w:eastAsia="pl-PL"/>
              </w:rPr>
            </w:pPr>
            <w:r w:rsidRPr="00B16BCB">
              <w:rPr>
                <w:rFonts w:ascii="Times New Roman" w:eastAsia="Times New Roman" w:hAnsi="Times New Roman" w:cs="Times New Roman"/>
                <w:lang w:eastAsia="pl-PL"/>
              </w:rPr>
              <w:t>210</w:t>
            </w:r>
          </w:p>
        </w:tc>
        <w:tc>
          <w:tcPr>
            <w:tcW w:w="1417" w:type="dxa"/>
            <w:shd w:val="clear" w:color="auto" w:fill="auto"/>
            <w:noWrap/>
            <w:vAlign w:val="center"/>
            <w:hideMark/>
          </w:tcPr>
          <w:p w:rsidR="00BA678E" w:rsidRPr="00B16BCB" w:rsidRDefault="00BA678E" w:rsidP="00B16BCB">
            <w:pPr>
              <w:spacing w:after="0" w:line="240" w:lineRule="auto"/>
              <w:ind w:firstLineChars="100" w:firstLine="220"/>
              <w:jc w:val="right"/>
              <w:rPr>
                <w:rFonts w:ascii="Times New Roman" w:eastAsia="Times New Roman" w:hAnsi="Times New Roman" w:cs="Times New Roman"/>
                <w:lang w:eastAsia="pl-PL"/>
              </w:rPr>
            </w:pPr>
            <w:r w:rsidRPr="00B16BCB">
              <w:rPr>
                <w:rFonts w:ascii="Times New Roman" w:eastAsia="Times New Roman" w:hAnsi="Times New Roman" w:cs="Times New Roman"/>
                <w:lang w:eastAsia="pl-PL"/>
              </w:rPr>
              <w:t>111</w:t>
            </w:r>
          </w:p>
        </w:tc>
      </w:tr>
      <w:tr w:rsidR="00BA678E" w:rsidRPr="00B16BCB" w:rsidTr="009055D5">
        <w:trPr>
          <w:trHeight w:val="266"/>
          <w:jc w:val="center"/>
        </w:trPr>
        <w:tc>
          <w:tcPr>
            <w:tcW w:w="5240" w:type="dxa"/>
            <w:shd w:val="clear" w:color="auto" w:fill="auto"/>
            <w:noWrap/>
            <w:vAlign w:val="center"/>
            <w:hideMark/>
          </w:tcPr>
          <w:p w:rsidR="00BA678E" w:rsidRPr="00B16BCB" w:rsidRDefault="00BA678E" w:rsidP="00B16BCB">
            <w:pPr>
              <w:spacing w:after="0" w:line="240" w:lineRule="auto"/>
              <w:rPr>
                <w:rFonts w:ascii="Times New Roman" w:eastAsia="Times New Roman" w:hAnsi="Times New Roman" w:cs="Times New Roman"/>
                <w:bCs/>
                <w:lang w:eastAsia="pl-PL"/>
              </w:rPr>
            </w:pPr>
            <w:r w:rsidRPr="00B16BCB">
              <w:rPr>
                <w:rFonts w:ascii="Times New Roman" w:eastAsia="Times New Roman" w:hAnsi="Times New Roman" w:cs="Times New Roman"/>
                <w:bCs/>
                <w:lang w:eastAsia="pl-PL"/>
              </w:rPr>
              <w:t>Mucharz</w:t>
            </w:r>
          </w:p>
        </w:tc>
        <w:tc>
          <w:tcPr>
            <w:tcW w:w="1418" w:type="dxa"/>
            <w:shd w:val="clear" w:color="auto" w:fill="auto"/>
            <w:noWrap/>
            <w:vAlign w:val="center"/>
            <w:hideMark/>
          </w:tcPr>
          <w:p w:rsidR="00BA678E" w:rsidRPr="00B16BCB" w:rsidRDefault="00BA678E" w:rsidP="00B16BCB">
            <w:pPr>
              <w:spacing w:after="0" w:line="240" w:lineRule="auto"/>
              <w:ind w:firstLineChars="100" w:firstLine="220"/>
              <w:jc w:val="right"/>
              <w:rPr>
                <w:rFonts w:ascii="Times New Roman" w:eastAsia="Times New Roman" w:hAnsi="Times New Roman" w:cs="Times New Roman"/>
                <w:lang w:eastAsia="pl-PL"/>
              </w:rPr>
            </w:pPr>
            <w:r w:rsidRPr="00B16BCB">
              <w:rPr>
                <w:rFonts w:ascii="Times New Roman" w:eastAsia="Times New Roman" w:hAnsi="Times New Roman" w:cs="Times New Roman"/>
                <w:lang w:eastAsia="pl-PL"/>
              </w:rPr>
              <w:t>196</w:t>
            </w:r>
          </w:p>
        </w:tc>
        <w:tc>
          <w:tcPr>
            <w:tcW w:w="1417" w:type="dxa"/>
            <w:shd w:val="clear" w:color="auto" w:fill="auto"/>
            <w:noWrap/>
            <w:vAlign w:val="center"/>
            <w:hideMark/>
          </w:tcPr>
          <w:p w:rsidR="00BA678E" w:rsidRPr="00B16BCB" w:rsidRDefault="00BA678E" w:rsidP="00B16BCB">
            <w:pPr>
              <w:spacing w:after="0" w:line="240" w:lineRule="auto"/>
              <w:ind w:firstLineChars="100" w:firstLine="220"/>
              <w:jc w:val="right"/>
              <w:rPr>
                <w:rFonts w:ascii="Times New Roman" w:eastAsia="Times New Roman" w:hAnsi="Times New Roman" w:cs="Times New Roman"/>
                <w:lang w:eastAsia="pl-PL"/>
              </w:rPr>
            </w:pPr>
            <w:r w:rsidRPr="00B16BCB">
              <w:rPr>
                <w:rFonts w:ascii="Times New Roman" w:eastAsia="Times New Roman" w:hAnsi="Times New Roman" w:cs="Times New Roman"/>
                <w:lang w:eastAsia="pl-PL"/>
              </w:rPr>
              <w:t>93</w:t>
            </w:r>
          </w:p>
        </w:tc>
      </w:tr>
      <w:tr w:rsidR="00BA678E" w:rsidRPr="00B16BCB" w:rsidTr="009055D5">
        <w:trPr>
          <w:trHeight w:val="284"/>
          <w:jc w:val="center"/>
        </w:trPr>
        <w:tc>
          <w:tcPr>
            <w:tcW w:w="5240" w:type="dxa"/>
            <w:shd w:val="clear" w:color="auto" w:fill="auto"/>
            <w:noWrap/>
            <w:vAlign w:val="center"/>
            <w:hideMark/>
          </w:tcPr>
          <w:p w:rsidR="00BA678E" w:rsidRPr="00B16BCB" w:rsidRDefault="00BA678E" w:rsidP="00B16BCB">
            <w:pPr>
              <w:spacing w:after="0" w:line="240" w:lineRule="auto"/>
              <w:rPr>
                <w:rFonts w:ascii="Times New Roman" w:eastAsia="Times New Roman" w:hAnsi="Times New Roman" w:cs="Times New Roman"/>
                <w:bCs/>
                <w:lang w:eastAsia="pl-PL"/>
              </w:rPr>
            </w:pPr>
            <w:r w:rsidRPr="00B16BCB">
              <w:rPr>
                <w:rFonts w:ascii="Times New Roman" w:eastAsia="Times New Roman" w:hAnsi="Times New Roman" w:cs="Times New Roman"/>
                <w:bCs/>
                <w:lang w:eastAsia="pl-PL"/>
              </w:rPr>
              <w:t>Spytkowice</w:t>
            </w:r>
          </w:p>
        </w:tc>
        <w:tc>
          <w:tcPr>
            <w:tcW w:w="1418" w:type="dxa"/>
            <w:shd w:val="clear" w:color="auto" w:fill="auto"/>
            <w:noWrap/>
            <w:vAlign w:val="center"/>
            <w:hideMark/>
          </w:tcPr>
          <w:p w:rsidR="00BA678E" w:rsidRPr="00B16BCB" w:rsidRDefault="00BA678E" w:rsidP="00B16BCB">
            <w:pPr>
              <w:spacing w:after="0" w:line="240" w:lineRule="auto"/>
              <w:ind w:firstLineChars="100" w:firstLine="220"/>
              <w:jc w:val="right"/>
              <w:rPr>
                <w:rFonts w:ascii="Times New Roman" w:eastAsia="Times New Roman" w:hAnsi="Times New Roman" w:cs="Times New Roman"/>
                <w:lang w:eastAsia="pl-PL"/>
              </w:rPr>
            </w:pPr>
            <w:r w:rsidRPr="00B16BCB">
              <w:rPr>
                <w:rFonts w:ascii="Times New Roman" w:eastAsia="Times New Roman" w:hAnsi="Times New Roman" w:cs="Times New Roman"/>
                <w:lang w:eastAsia="pl-PL"/>
              </w:rPr>
              <w:t>366</w:t>
            </w:r>
          </w:p>
        </w:tc>
        <w:tc>
          <w:tcPr>
            <w:tcW w:w="1417" w:type="dxa"/>
            <w:shd w:val="clear" w:color="auto" w:fill="auto"/>
            <w:noWrap/>
            <w:vAlign w:val="center"/>
            <w:hideMark/>
          </w:tcPr>
          <w:p w:rsidR="00BA678E" w:rsidRPr="00B16BCB" w:rsidRDefault="00BA678E" w:rsidP="00B16BCB">
            <w:pPr>
              <w:spacing w:after="0" w:line="240" w:lineRule="auto"/>
              <w:ind w:firstLineChars="100" w:firstLine="220"/>
              <w:jc w:val="right"/>
              <w:rPr>
                <w:rFonts w:ascii="Times New Roman" w:eastAsia="Times New Roman" w:hAnsi="Times New Roman" w:cs="Times New Roman"/>
                <w:lang w:eastAsia="pl-PL"/>
              </w:rPr>
            </w:pPr>
            <w:r w:rsidRPr="00B16BCB">
              <w:rPr>
                <w:rFonts w:ascii="Times New Roman" w:eastAsia="Times New Roman" w:hAnsi="Times New Roman" w:cs="Times New Roman"/>
                <w:lang w:eastAsia="pl-PL"/>
              </w:rPr>
              <w:t>202</w:t>
            </w:r>
          </w:p>
        </w:tc>
      </w:tr>
      <w:tr w:rsidR="00BA678E" w:rsidRPr="00B16BCB" w:rsidTr="009055D5">
        <w:trPr>
          <w:trHeight w:val="260"/>
          <w:jc w:val="center"/>
        </w:trPr>
        <w:tc>
          <w:tcPr>
            <w:tcW w:w="5240" w:type="dxa"/>
            <w:shd w:val="clear" w:color="auto" w:fill="auto"/>
            <w:noWrap/>
            <w:vAlign w:val="center"/>
            <w:hideMark/>
          </w:tcPr>
          <w:p w:rsidR="00BA678E" w:rsidRPr="00B16BCB" w:rsidRDefault="00BA678E" w:rsidP="00B16BCB">
            <w:pPr>
              <w:spacing w:after="0" w:line="240" w:lineRule="auto"/>
              <w:rPr>
                <w:rFonts w:ascii="Times New Roman" w:eastAsia="Times New Roman" w:hAnsi="Times New Roman" w:cs="Times New Roman"/>
                <w:bCs/>
                <w:lang w:eastAsia="pl-PL"/>
              </w:rPr>
            </w:pPr>
            <w:r w:rsidRPr="00B16BCB">
              <w:rPr>
                <w:rFonts w:ascii="Times New Roman" w:eastAsia="Times New Roman" w:hAnsi="Times New Roman" w:cs="Times New Roman"/>
                <w:bCs/>
                <w:lang w:eastAsia="pl-PL"/>
              </w:rPr>
              <w:t>Stryszów</w:t>
            </w:r>
          </w:p>
        </w:tc>
        <w:tc>
          <w:tcPr>
            <w:tcW w:w="1418" w:type="dxa"/>
            <w:shd w:val="clear" w:color="auto" w:fill="auto"/>
            <w:noWrap/>
            <w:vAlign w:val="center"/>
            <w:hideMark/>
          </w:tcPr>
          <w:p w:rsidR="00BA678E" w:rsidRPr="00B16BCB" w:rsidRDefault="00BA678E" w:rsidP="00B16BCB">
            <w:pPr>
              <w:spacing w:after="0" w:line="240" w:lineRule="auto"/>
              <w:ind w:firstLineChars="100" w:firstLine="220"/>
              <w:jc w:val="right"/>
              <w:rPr>
                <w:rFonts w:ascii="Times New Roman" w:eastAsia="Times New Roman" w:hAnsi="Times New Roman" w:cs="Times New Roman"/>
                <w:lang w:eastAsia="pl-PL"/>
              </w:rPr>
            </w:pPr>
            <w:r w:rsidRPr="00B16BCB">
              <w:rPr>
                <w:rFonts w:ascii="Times New Roman" w:eastAsia="Times New Roman" w:hAnsi="Times New Roman" w:cs="Times New Roman"/>
                <w:lang w:eastAsia="pl-PL"/>
              </w:rPr>
              <w:t>278</w:t>
            </w:r>
          </w:p>
        </w:tc>
        <w:tc>
          <w:tcPr>
            <w:tcW w:w="1417" w:type="dxa"/>
            <w:shd w:val="clear" w:color="auto" w:fill="auto"/>
            <w:noWrap/>
            <w:vAlign w:val="center"/>
            <w:hideMark/>
          </w:tcPr>
          <w:p w:rsidR="00BA678E" w:rsidRPr="00B16BCB" w:rsidRDefault="00BA678E" w:rsidP="00B16BCB">
            <w:pPr>
              <w:spacing w:after="0" w:line="240" w:lineRule="auto"/>
              <w:ind w:firstLineChars="100" w:firstLine="220"/>
              <w:jc w:val="right"/>
              <w:rPr>
                <w:rFonts w:ascii="Times New Roman" w:eastAsia="Times New Roman" w:hAnsi="Times New Roman" w:cs="Times New Roman"/>
                <w:lang w:eastAsia="pl-PL"/>
              </w:rPr>
            </w:pPr>
            <w:r w:rsidRPr="00B16BCB">
              <w:rPr>
                <w:rFonts w:ascii="Times New Roman" w:eastAsia="Times New Roman" w:hAnsi="Times New Roman" w:cs="Times New Roman"/>
                <w:lang w:eastAsia="pl-PL"/>
              </w:rPr>
              <w:t>148</w:t>
            </w:r>
          </w:p>
        </w:tc>
      </w:tr>
      <w:tr w:rsidR="00BA678E" w:rsidRPr="00B16BCB" w:rsidTr="009055D5">
        <w:trPr>
          <w:trHeight w:val="278"/>
          <w:jc w:val="center"/>
        </w:trPr>
        <w:tc>
          <w:tcPr>
            <w:tcW w:w="5240" w:type="dxa"/>
            <w:shd w:val="clear" w:color="auto" w:fill="auto"/>
            <w:noWrap/>
            <w:vAlign w:val="center"/>
            <w:hideMark/>
          </w:tcPr>
          <w:p w:rsidR="00BA678E" w:rsidRPr="00B16BCB" w:rsidRDefault="00BA678E" w:rsidP="00B16BCB">
            <w:pPr>
              <w:spacing w:after="0" w:line="240" w:lineRule="auto"/>
              <w:rPr>
                <w:rFonts w:ascii="Times New Roman" w:eastAsia="Times New Roman" w:hAnsi="Times New Roman" w:cs="Times New Roman"/>
                <w:bCs/>
                <w:lang w:eastAsia="pl-PL"/>
              </w:rPr>
            </w:pPr>
            <w:r w:rsidRPr="00B16BCB">
              <w:rPr>
                <w:rFonts w:ascii="Times New Roman" w:eastAsia="Times New Roman" w:hAnsi="Times New Roman" w:cs="Times New Roman"/>
                <w:bCs/>
                <w:lang w:eastAsia="pl-PL"/>
              </w:rPr>
              <w:t>Tomice</w:t>
            </w:r>
          </w:p>
        </w:tc>
        <w:tc>
          <w:tcPr>
            <w:tcW w:w="1418" w:type="dxa"/>
            <w:shd w:val="clear" w:color="auto" w:fill="auto"/>
            <w:noWrap/>
            <w:vAlign w:val="center"/>
            <w:hideMark/>
          </w:tcPr>
          <w:p w:rsidR="00BA678E" w:rsidRPr="00B16BCB" w:rsidRDefault="00BA678E" w:rsidP="00B16BCB">
            <w:pPr>
              <w:spacing w:after="0" w:line="240" w:lineRule="auto"/>
              <w:ind w:firstLineChars="100" w:firstLine="220"/>
              <w:jc w:val="right"/>
              <w:rPr>
                <w:rFonts w:ascii="Times New Roman" w:eastAsia="Times New Roman" w:hAnsi="Times New Roman" w:cs="Times New Roman"/>
                <w:lang w:eastAsia="pl-PL"/>
              </w:rPr>
            </w:pPr>
            <w:r w:rsidRPr="00B16BCB">
              <w:rPr>
                <w:rFonts w:ascii="Times New Roman" w:eastAsia="Times New Roman" w:hAnsi="Times New Roman" w:cs="Times New Roman"/>
                <w:lang w:eastAsia="pl-PL"/>
              </w:rPr>
              <w:t>286</w:t>
            </w:r>
          </w:p>
        </w:tc>
        <w:tc>
          <w:tcPr>
            <w:tcW w:w="1417" w:type="dxa"/>
            <w:shd w:val="clear" w:color="auto" w:fill="auto"/>
            <w:noWrap/>
            <w:vAlign w:val="center"/>
            <w:hideMark/>
          </w:tcPr>
          <w:p w:rsidR="00BA678E" w:rsidRPr="00B16BCB" w:rsidRDefault="00BA678E" w:rsidP="00B16BCB">
            <w:pPr>
              <w:spacing w:after="0" w:line="240" w:lineRule="auto"/>
              <w:ind w:firstLineChars="100" w:firstLine="220"/>
              <w:jc w:val="right"/>
              <w:rPr>
                <w:rFonts w:ascii="Times New Roman" w:eastAsia="Times New Roman" w:hAnsi="Times New Roman" w:cs="Times New Roman"/>
                <w:lang w:eastAsia="pl-PL"/>
              </w:rPr>
            </w:pPr>
            <w:r w:rsidRPr="00B16BCB">
              <w:rPr>
                <w:rFonts w:ascii="Times New Roman" w:eastAsia="Times New Roman" w:hAnsi="Times New Roman" w:cs="Times New Roman"/>
                <w:lang w:eastAsia="pl-PL"/>
              </w:rPr>
              <w:t>169</w:t>
            </w:r>
          </w:p>
        </w:tc>
      </w:tr>
      <w:tr w:rsidR="00BA678E" w:rsidRPr="00B16BCB" w:rsidTr="009055D5">
        <w:trPr>
          <w:trHeight w:val="282"/>
          <w:jc w:val="center"/>
        </w:trPr>
        <w:tc>
          <w:tcPr>
            <w:tcW w:w="5240" w:type="dxa"/>
            <w:shd w:val="clear" w:color="auto" w:fill="auto"/>
            <w:noWrap/>
            <w:vAlign w:val="center"/>
            <w:hideMark/>
          </w:tcPr>
          <w:p w:rsidR="00BA678E" w:rsidRPr="00B16BCB" w:rsidRDefault="00BA678E" w:rsidP="00B16BCB">
            <w:pPr>
              <w:spacing w:after="0" w:line="240" w:lineRule="auto"/>
              <w:rPr>
                <w:rFonts w:ascii="Times New Roman" w:eastAsia="Times New Roman" w:hAnsi="Times New Roman" w:cs="Times New Roman"/>
                <w:bCs/>
                <w:lang w:eastAsia="pl-PL"/>
              </w:rPr>
            </w:pPr>
            <w:r w:rsidRPr="00B16BCB">
              <w:rPr>
                <w:rFonts w:ascii="Times New Roman" w:eastAsia="Times New Roman" w:hAnsi="Times New Roman" w:cs="Times New Roman"/>
                <w:bCs/>
                <w:lang w:eastAsia="pl-PL"/>
              </w:rPr>
              <w:t>Wadowice</w:t>
            </w:r>
          </w:p>
        </w:tc>
        <w:tc>
          <w:tcPr>
            <w:tcW w:w="1418" w:type="dxa"/>
            <w:shd w:val="clear" w:color="auto" w:fill="auto"/>
            <w:noWrap/>
            <w:vAlign w:val="center"/>
            <w:hideMark/>
          </w:tcPr>
          <w:p w:rsidR="00BA678E" w:rsidRPr="00B16BCB" w:rsidRDefault="00BA678E" w:rsidP="00B16BCB">
            <w:pPr>
              <w:spacing w:after="0" w:line="240" w:lineRule="auto"/>
              <w:ind w:firstLineChars="100" w:firstLine="220"/>
              <w:jc w:val="right"/>
              <w:rPr>
                <w:rFonts w:ascii="Times New Roman" w:eastAsia="Times New Roman" w:hAnsi="Times New Roman" w:cs="Times New Roman"/>
                <w:lang w:eastAsia="pl-PL"/>
              </w:rPr>
            </w:pPr>
            <w:r w:rsidRPr="00B16BCB">
              <w:rPr>
                <w:rFonts w:ascii="Times New Roman" w:eastAsia="Times New Roman" w:hAnsi="Times New Roman" w:cs="Times New Roman"/>
                <w:lang w:eastAsia="pl-PL"/>
              </w:rPr>
              <w:t>1466</w:t>
            </w:r>
          </w:p>
        </w:tc>
        <w:tc>
          <w:tcPr>
            <w:tcW w:w="1417" w:type="dxa"/>
            <w:shd w:val="clear" w:color="auto" w:fill="auto"/>
            <w:noWrap/>
            <w:vAlign w:val="center"/>
            <w:hideMark/>
          </w:tcPr>
          <w:p w:rsidR="00BA678E" w:rsidRPr="00B16BCB" w:rsidRDefault="00BA678E" w:rsidP="00B16BCB">
            <w:pPr>
              <w:spacing w:after="0" w:line="240" w:lineRule="auto"/>
              <w:ind w:firstLineChars="100" w:firstLine="220"/>
              <w:jc w:val="right"/>
              <w:rPr>
                <w:rFonts w:ascii="Times New Roman" w:eastAsia="Times New Roman" w:hAnsi="Times New Roman" w:cs="Times New Roman"/>
                <w:lang w:eastAsia="pl-PL"/>
              </w:rPr>
            </w:pPr>
            <w:r w:rsidRPr="00B16BCB">
              <w:rPr>
                <w:rFonts w:ascii="Times New Roman" w:eastAsia="Times New Roman" w:hAnsi="Times New Roman" w:cs="Times New Roman"/>
                <w:lang w:eastAsia="pl-PL"/>
              </w:rPr>
              <w:t>748</w:t>
            </w:r>
          </w:p>
        </w:tc>
      </w:tr>
      <w:tr w:rsidR="00BA678E" w:rsidRPr="00B16BCB" w:rsidTr="009055D5">
        <w:trPr>
          <w:trHeight w:val="258"/>
          <w:jc w:val="center"/>
        </w:trPr>
        <w:tc>
          <w:tcPr>
            <w:tcW w:w="5240" w:type="dxa"/>
            <w:shd w:val="clear" w:color="auto" w:fill="auto"/>
            <w:noWrap/>
            <w:vAlign w:val="center"/>
            <w:hideMark/>
          </w:tcPr>
          <w:p w:rsidR="00BA678E" w:rsidRPr="00B16BCB" w:rsidRDefault="00BA678E" w:rsidP="00B16BCB">
            <w:pPr>
              <w:spacing w:after="0" w:line="240" w:lineRule="auto"/>
              <w:rPr>
                <w:rFonts w:ascii="Times New Roman" w:eastAsia="Times New Roman" w:hAnsi="Times New Roman" w:cs="Times New Roman"/>
                <w:b/>
                <w:bCs/>
                <w:lang w:eastAsia="pl-PL"/>
              </w:rPr>
            </w:pPr>
            <w:r w:rsidRPr="00B16BCB">
              <w:rPr>
                <w:rFonts w:ascii="Times New Roman" w:eastAsia="Times New Roman" w:hAnsi="Times New Roman" w:cs="Times New Roman"/>
                <w:b/>
                <w:bCs/>
                <w:lang w:eastAsia="pl-PL"/>
              </w:rPr>
              <w:t>Wieprz</w:t>
            </w:r>
          </w:p>
        </w:tc>
        <w:tc>
          <w:tcPr>
            <w:tcW w:w="1418" w:type="dxa"/>
            <w:shd w:val="clear" w:color="auto" w:fill="auto"/>
            <w:noWrap/>
            <w:vAlign w:val="center"/>
            <w:hideMark/>
          </w:tcPr>
          <w:p w:rsidR="00BA678E" w:rsidRPr="00B16BCB" w:rsidRDefault="00BA678E" w:rsidP="00B16BCB">
            <w:pPr>
              <w:spacing w:after="0" w:line="240" w:lineRule="auto"/>
              <w:ind w:firstLineChars="100" w:firstLine="221"/>
              <w:jc w:val="right"/>
              <w:rPr>
                <w:rFonts w:ascii="Times New Roman" w:eastAsia="Times New Roman" w:hAnsi="Times New Roman" w:cs="Times New Roman"/>
                <w:b/>
                <w:lang w:eastAsia="pl-PL"/>
              </w:rPr>
            </w:pPr>
            <w:r w:rsidRPr="00B16BCB">
              <w:rPr>
                <w:rFonts w:ascii="Times New Roman" w:eastAsia="Times New Roman" w:hAnsi="Times New Roman" w:cs="Times New Roman"/>
                <w:b/>
                <w:lang w:eastAsia="pl-PL"/>
              </w:rPr>
              <w:t>432</w:t>
            </w:r>
          </w:p>
        </w:tc>
        <w:tc>
          <w:tcPr>
            <w:tcW w:w="1417" w:type="dxa"/>
            <w:shd w:val="clear" w:color="auto" w:fill="auto"/>
            <w:noWrap/>
            <w:vAlign w:val="center"/>
            <w:hideMark/>
          </w:tcPr>
          <w:p w:rsidR="00BA678E" w:rsidRPr="00B16BCB" w:rsidRDefault="00BA678E" w:rsidP="00B16BCB">
            <w:pPr>
              <w:spacing w:after="0" w:line="240" w:lineRule="auto"/>
              <w:ind w:firstLineChars="100" w:firstLine="221"/>
              <w:jc w:val="right"/>
              <w:rPr>
                <w:rFonts w:ascii="Times New Roman" w:eastAsia="Times New Roman" w:hAnsi="Times New Roman" w:cs="Times New Roman"/>
                <w:b/>
                <w:lang w:eastAsia="pl-PL"/>
              </w:rPr>
            </w:pPr>
            <w:r w:rsidRPr="00B16BCB">
              <w:rPr>
                <w:rFonts w:ascii="Times New Roman" w:eastAsia="Times New Roman" w:hAnsi="Times New Roman" w:cs="Times New Roman"/>
                <w:b/>
                <w:lang w:eastAsia="pl-PL"/>
              </w:rPr>
              <w:t>213</w:t>
            </w:r>
          </w:p>
        </w:tc>
      </w:tr>
    </w:tbl>
    <w:p w:rsidR="00FE6A92" w:rsidRDefault="00FE6A92" w:rsidP="00FE6A92">
      <w:pPr>
        <w:spacing w:after="0" w:line="240" w:lineRule="auto"/>
        <w:jc w:val="both"/>
        <w:rPr>
          <w:rStyle w:val="Tytuksiki"/>
        </w:rPr>
      </w:pPr>
      <w:r>
        <w:rPr>
          <w:rStyle w:val="Tytuksiki"/>
        </w:rPr>
        <w:t>Tab</w:t>
      </w:r>
      <w:r w:rsidRPr="006D355A">
        <w:rPr>
          <w:rStyle w:val="Tytuksiki"/>
        </w:rPr>
        <w:t xml:space="preserve">. nr </w:t>
      </w:r>
      <w:r>
        <w:rPr>
          <w:rStyle w:val="Tytuksiki"/>
        </w:rPr>
        <w:t>9. Liczba osób bezrobotnych w gminach powiatu wadowickiego wg stanu na dzień 31.12.2014 r.</w:t>
      </w:r>
    </w:p>
    <w:p w:rsidR="00FE6A92" w:rsidRPr="00F43FA7" w:rsidRDefault="00FE6A92" w:rsidP="00FE6A92">
      <w:pPr>
        <w:spacing w:after="0" w:line="240" w:lineRule="auto"/>
        <w:jc w:val="both"/>
        <w:rPr>
          <w:rStyle w:val="Tytuksiki"/>
          <w:b w:val="0"/>
          <w:sz w:val="18"/>
        </w:rPr>
      </w:pPr>
      <w:r w:rsidRPr="00F43FA7">
        <w:rPr>
          <w:rStyle w:val="Tytuksiki"/>
          <w:b w:val="0"/>
          <w:sz w:val="18"/>
        </w:rPr>
        <w:t xml:space="preserve">– oprac. na podst. danych </w:t>
      </w:r>
      <w:r>
        <w:rPr>
          <w:rStyle w:val="Tytuksiki"/>
          <w:b w:val="0"/>
          <w:sz w:val="18"/>
        </w:rPr>
        <w:t>PUP w Wadowicach.</w:t>
      </w:r>
      <w:r w:rsidRPr="00F43FA7">
        <w:rPr>
          <w:rStyle w:val="Tytuksiki"/>
          <w:b w:val="0"/>
          <w:sz w:val="18"/>
        </w:rPr>
        <w:t xml:space="preserve"> </w:t>
      </w:r>
    </w:p>
    <w:p w:rsidR="00B16BCB" w:rsidRDefault="00B16BCB" w:rsidP="00077240">
      <w:pPr>
        <w:jc w:val="both"/>
      </w:pPr>
      <w:r>
        <w:lastRenderedPageBreak/>
        <w:t xml:space="preserve">Na terenie Gminy Wieprz wg stanu na dzień 31.12.2014 r. w Powiatowym Urzędzie Pracy </w:t>
      </w:r>
      <w:r w:rsidR="000022DF">
        <w:t xml:space="preserve">                                          </w:t>
      </w:r>
      <w:r>
        <w:t xml:space="preserve">w Wadowicach zarejestrowane były 432 osoby bezrobotne. </w:t>
      </w:r>
      <w:r w:rsidR="000022DF">
        <w:t>Udział osób młodych w ogólnej liczbie osób bezrobotnych wynosi 25,7 %. Z kolei osoby bezrobotne powyżej 50 roku życia stanowią 18,5%</w:t>
      </w:r>
      <w:r w:rsidR="005C2E84">
        <w:t xml:space="preserve"> ogółu</w:t>
      </w:r>
      <w:r w:rsidR="000022DF">
        <w:t>.</w:t>
      </w:r>
      <w:r w:rsidR="004D576F">
        <w:t xml:space="preserve"> Bezrobotni z terenu gminy </w:t>
      </w:r>
      <w:r w:rsidR="005C2E84">
        <w:t xml:space="preserve">to </w:t>
      </w:r>
      <w:r w:rsidR="004D576F">
        <w:t xml:space="preserve"> 6,72% ogółu osób bezrobotnych w powiecie wadowickim. </w:t>
      </w:r>
    </w:p>
    <w:p w:rsidR="004D576F" w:rsidRDefault="000559EB" w:rsidP="008A595D">
      <w:pPr>
        <w:jc w:val="center"/>
      </w:pPr>
      <w:r>
        <w:rPr>
          <w:noProof/>
          <w:lang w:eastAsia="pl-PL"/>
        </w:rPr>
        <w:drawing>
          <wp:inline distT="0" distB="0" distL="0" distR="0" wp14:anchorId="04ADF946" wp14:editId="46213E5C">
            <wp:extent cx="4572000" cy="2743200"/>
            <wp:effectExtent l="0" t="0" r="0" b="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43FA7" w:rsidRDefault="00F43FA7" w:rsidP="00F43FA7">
      <w:pPr>
        <w:spacing w:after="0" w:line="240" w:lineRule="auto"/>
        <w:jc w:val="both"/>
        <w:rPr>
          <w:rStyle w:val="Tytuksiki"/>
        </w:rPr>
      </w:pPr>
      <w:r w:rsidRPr="006D355A">
        <w:rPr>
          <w:rStyle w:val="Tytuksiki"/>
        </w:rPr>
        <w:t xml:space="preserve">Rys. nr </w:t>
      </w:r>
      <w:r>
        <w:rPr>
          <w:rStyle w:val="Tytuksiki"/>
        </w:rPr>
        <w:t>3</w:t>
      </w:r>
      <w:r w:rsidRPr="006D355A">
        <w:rPr>
          <w:rStyle w:val="Tytuksiki"/>
        </w:rPr>
        <w:t xml:space="preserve">. </w:t>
      </w:r>
      <w:r>
        <w:rPr>
          <w:rStyle w:val="Tytuksiki"/>
        </w:rPr>
        <w:t>Liczba osób bezrobotnych na terenie Gminy Wieprz w latach 2004-2014</w:t>
      </w:r>
    </w:p>
    <w:p w:rsidR="00F43FA7" w:rsidRPr="00F43FA7" w:rsidRDefault="00F43FA7" w:rsidP="00F43FA7">
      <w:pPr>
        <w:spacing w:after="0" w:line="240" w:lineRule="auto"/>
        <w:jc w:val="both"/>
        <w:rPr>
          <w:rStyle w:val="Tytuksiki"/>
          <w:b w:val="0"/>
          <w:sz w:val="18"/>
        </w:rPr>
      </w:pPr>
      <w:r w:rsidRPr="00F43FA7">
        <w:rPr>
          <w:rStyle w:val="Tytuksiki"/>
          <w:b w:val="0"/>
          <w:sz w:val="18"/>
        </w:rPr>
        <w:t xml:space="preserve">– oprac. na podst. danych </w:t>
      </w:r>
      <w:r>
        <w:rPr>
          <w:rStyle w:val="Tytuksiki"/>
          <w:b w:val="0"/>
          <w:sz w:val="18"/>
        </w:rPr>
        <w:t>PUP w Wadowicach</w:t>
      </w:r>
      <w:r w:rsidRPr="00F43FA7">
        <w:rPr>
          <w:rStyle w:val="Tytuksiki"/>
          <w:b w:val="0"/>
          <w:sz w:val="18"/>
        </w:rPr>
        <w:t xml:space="preserve">. </w:t>
      </w:r>
    </w:p>
    <w:p w:rsidR="000022DF" w:rsidRDefault="000022DF" w:rsidP="004D576F">
      <w:pPr>
        <w:jc w:val="center"/>
      </w:pPr>
    </w:p>
    <w:p w:rsidR="004D576F" w:rsidRDefault="004D576F" w:rsidP="00077240">
      <w:pPr>
        <w:jc w:val="both"/>
      </w:pPr>
      <w:r>
        <w:t xml:space="preserve">Na przestrzeni ostatnich 10 lat obserwuje się trend spadkowy liczby osób bezrobotnych. Największa liczba osób znajdujących się bez pracy odnotowana została w 2004 r. </w:t>
      </w:r>
      <w:r w:rsidR="005A6FA7">
        <w:t>W 2007 r. pracy poszukiwało 313 osób</w:t>
      </w:r>
      <w:r>
        <w:t xml:space="preserve">. </w:t>
      </w:r>
    </w:p>
    <w:p w:rsidR="004D576F" w:rsidRDefault="005A6FA7" w:rsidP="004D576F">
      <w:pPr>
        <w:jc w:val="center"/>
      </w:pPr>
      <w:r>
        <w:rPr>
          <w:noProof/>
          <w:lang w:eastAsia="pl-PL"/>
        </w:rPr>
        <w:drawing>
          <wp:inline distT="0" distB="0" distL="0" distR="0" wp14:anchorId="51BDCED5" wp14:editId="218DFB30">
            <wp:extent cx="4572000" cy="2743200"/>
            <wp:effectExtent l="0" t="0" r="0" b="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43FA7" w:rsidRDefault="00F43FA7" w:rsidP="00F43FA7">
      <w:pPr>
        <w:spacing w:after="0" w:line="240" w:lineRule="auto"/>
        <w:jc w:val="both"/>
        <w:rPr>
          <w:rStyle w:val="Tytuksiki"/>
        </w:rPr>
      </w:pPr>
      <w:r w:rsidRPr="006D355A">
        <w:rPr>
          <w:rStyle w:val="Tytuksiki"/>
        </w:rPr>
        <w:t xml:space="preserve">Rys. nr </w:t>
      </w:r>
      <w:r>
        <w:rPr>
          <w:rStyle w:val="Tytuksiki"/>
        </w:rPr>
        <w:t>4</w:t>
      </w:r>
      <w:r w:rsidRPr="006D355A">
        <w:rPr>
          <w:rStyle w:val="Tytuksiki"/>
        </w:rPr>
        <w:t xml:space="preserve">. </w:t>
      </w:r>
      <w:r>
        <w:rPr>
          <w:rStyle w:val="Tytuksiki"/>
        </w:rPr>
        <w:t>Liczba osób bezrobotnych w wieku 50+ oraz 18-24 lat na terenie Gminy Wieprz                            w latach 2008-2014</w:t>
      </w:r>
    </w:p>
    <w:p w:rsidR="00F43FA7" w:rsidRPr="00F43FA7" w:rsidRDefault="00F43FA7" w:rsidP="00F43FA7">
      <w:pPr>
        <w:spacing w:after="0" w:line="240" w:lineRule="auto"/>
        <w:jc w:val="both"/>
        <w:rPr>
          <w:rStyle w:val="Tytuksiki"/>
          <w:b w:val="0"/>
          <w:sz w:val="18"/>
        </w:rPr>
      </w:pPr>
      <w:r w:rsidRPr="00F43FA7">
        <w:rPr>
          <w:rStyle w:val="Tytuksiki"/>
          <w:b w:val="0"/>
          <w:sz w:val="18"/>
        </w:rPr>
        <w:t xml:space="preserve">– oprac. na podst. danych </w:t>
      </w:r>
      <w:r>
        <w:rPr>
          <w:rStyle w:val="Tytuksiki"/>
          <w:b w:val="0"/>
          <w:sz w:val="18"/>
        </w:rPr>
        <w:t>PUP w Wadowicach</w:t>
      </w:r>
      <w:r w:rsidRPr="00F43FA7">
        <w:rPr>
          <w:rStyle w:val="Tytuksiki"/>
          <w:b w:val="0"/>
          <w:sz w:val="18"/>
        </w:rPr>
        <w:t xml:space="preserve">. </w:t>
      </w:r>
    </w:p>
    <w:p w:rsidR="007260DF" w:rsidRDefault="007260DF" w:rsidP="008B5142">
      <w:pPr>
        <w:jc w:val="center"/>
      </w:pPr>
    </w:p>
    <w:p w:rsidR="002670DF" w:rsidRDefault="008B5142" w:rsidP="008B5142">
      <w:r>
        <w:lastRenderedPageBreak/>
        <w:t xml:space="preserve">W analizowanym okresie obserwuje się nieznaczny trend wzrostowy liczby osób młodych pozostających bez pracy. Systematycznej poprawie ulega sytuacja na rynku pracy osób w wieku 50+. </w:t>
      </w:r>
    </w:p>
    <w:p w:rsidR="001A4BCC" w:rsidRDefault="001A4BCC" w:rsidP="001A4BCC">
      <w:pPr>
        <w:jc w:val="center"/>
      </w:pPr>
      <w:r>
        <w:rPr>
          <w:noProof/>
          <w:lang w:eastAsia="pl-PL"/>
        </w:rPr>
        <w:drawing>
          <wp:inline distT="0" distB="0" distL="0" distR="0" wp14:anchorId="147A6F28" wp14:editId="01BC5F5E">
            <wp:extent cx="4572000" cy="2743200"/>
            <wp:effectExtent l="0" t="0" r="0" b="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43FA7" w:rsidRDefault="00F43FA7" w:rsidP="00F43FA7">
      <w:pPr>
        <w:spacing w:after="0" w:line="240" w:lineRule="auto"/>
        <w:jc w:val="both"/>
        <w:rPr>
          <w:rStyle w:val="Tytuksiki"/>
        </w:rPr>
      </w:pPr>
      <w:r w:rsidRPr="006D355A">
        <w:rPr>
          <w:rStyle w:val="Tytuksiki"/>
        </w:rPr>
        <w:t xml:space="preserve">Rys. nr </w:t>
      </w:r>
      <w:r>
        <w:rPr>
          <w:rStyle w:val="Tytuksiki"/>
        </w:rPr>
        <w:t>5</w:t>
      </w:r>
      <w:r w:rsidRPr="006D355A">
        <w:rPr>
          <w:rStyle w:val="Tytuksiki"/>
        </w:rPr>
        <w:t xml:space="preserve">. </w:t>
      </w:r>
      <w:r>
        <w:rPr>
          <w:rStyle w:val="Tytuksiki"/>
        </w:rPr>
        <w:t>Liczba osób bezrobotnych w szczególnej sytuacji na rynku pracy na terenie Gminy Wieprz w latach 2004-2014</w:t>
      </w:r>
    </w:p>
    <w:p w:rsidR="00F43FA7" w:rsidRPr="00F43FA7" w:rsidRDefault="00F43FA7" w:rsidP="00F43FA7">
      <w:pPr>
        <w:spacing w:after="0" w:line="240" w:lineRule="auto"/>
        <w:jc w:val="both"/>
        <w:rPr>
          <w:rStyle w:val="Tytuksiki"/>
          <w:b w:val="0"/>
          <w:sz w:val="18"/>
        </w:rPr>
      </w:pPr>
      <w:r w:rsidRPr="00F43FA7">
        <w:rPr>
          <w:rStyle w:val="Tytuksiki"/>
          <w:b w:val="0"/>
          <w:sz w:val="18"/>
        </w:rPr>
        <w:t xml:space="preserve">– oprac. na podst. danych </w:t>
      </w:r>
      <w:r>
        <w:rPr>
          <w:rStyle w:val="Tytuksiki"/>
          <w:b w:val="0"/>
          <w:sz w:val="18"/>
        </w:rPr>
        <w:t>PUP w Wadowicach</w:t>
      </w:r>
      <w:r w:rsidRPr="00F43FA7">
        <w:rPr>
          <w:rStyle w:val="Tytuksiki"/>
          <w:b w:val="0"/>
          <w:sz w:val="18"/>
        </w:rPr>
        <w:t xml:space="preserve">. </w:t>
      </w:r>
    </w:p>
    <w:p w:rsidR="002670DF" w:rsidRDefault="002670DF" w:rsidP="00A2652B">
      <w:pPr>
        <w:jc w:val="both"/>
      </w:pPr>
    </w:p>
    <w:p w:rsidR="002670DF" w:rsidRDefault="005C2E84" w:rsidP="00A2652B">
      <w:pPr>
        <w:jc w:val="both"/>
      </w:pPr>
      <w:r>
        <w:t>Do osób,</w:t>
      </w:r>
      <w:r w:rsidR="001A4BCC">
        <w:t xml:space="preserve"> które znajdują się w szczególnej sytuacji na rynku pracy zaliczyć można: osobo długotrwale pozostające bez pracy (przez okres co najmniej 24 miesięcy), osoby niepełnosprawne oraz osoby samotnie wychowujące dzieci w wieku do 18 roku życia. </w:t>
      </w:r>
      <w:r>
        <w:t xml:space="preserve">W analizowanym okresie wrasta liczba </w:t>
      </w:r>
      <w:r w:rsidR="001A4BCC">
        <w:t>osób długotrwale bezrobotnych</w:t>
      </w:r>
      <w:r w:rsidR="008D7051">
        <w:t xml:space="preserve"> choć ich</w:t>
      </w:r>
      <w:r w:rsidR="001A4BCC">
        <w:t xml:space="preserve"> sytuacja na rynku pracy</w:t>
      </w:r>
      <w:r w:rsidR="008D7051">
        <w:t xml:space="preserve"> do 2007 r.</w:t>
      </w:r>
      <w:r w:rsidR="001A4BCC">
        <w:t xml:space="preserve"> ulegała znacznej poprawie</w:t>
      </w:r>
      <w:r w:rsidR="00850A3A">
        <w:t xml:space="preserve">. Sytuacja osób niepełnosprawnych oraz samotnie wychowujących dzieci poddawana jest diagnozie od 2008 r. Przez cały okres sytuacja ta nie ulega diametralnym zmianom. </w:t>
      </w:r>
    </w:p>
    <w:p w:rsidR="003D55A8" w:rsidRDefault="003D55A8" w:rsidP="003D55A8">
      <w:pPr>
        <w:jc w:val="center"/>
      </w:pPr>
      <w:r>
        <w:rPr>
          <w:noProof/>
          <w:lang w:eastAsia="pl-PL"/>
        </w:rPr>
        <w:drawing>
          <wp:inline distT="0" distB="0" distL="0" distR="0" wp14:anchorId="029565BF" wp14:editId="4814D427">
            <wp:extent cx="4572000" cy="2743200"/>
            <wp:effectExtent l="0" t="0" r="0" b="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43FA7" w:rsidRDefault="00F43FA7" w:rsidP="00F43FA7">
      <w:pPr>
        <w:spacing w:after="0" w:line="240" w:lineRule="auto"/>
        <w:jc w:val="both"/>
        <w:rPr>
          <w:rStyle w:val="Tytuksiki"/>
        </w:rPr>
      </w:pPr>
      <w:r w:rsidRPr="006D355A">
        <w:rPr>
          <w:rStyle w:val="Tytuksiki"/>
        </w:rPr>
        <w:t xml:space="preserve">Rys. nr </w:t>
      </w:r>
      <w:r>
        <w:rPr>
          <w:rStyle w:val="Tytuksiki"/>
        </w:rPr>
        <w:t>6</w:t>
      </w:r>
      <w:r w:rsidRPr="006D355A">
        <w:rPr>
          <w:rStyle w:val="Tytuksiki"/>
        </w:rPr>
        <w:t xml:space="preserve">. </w:t>
      </w:r>
      <w:r>
        <w:rPr>
          <w:rStyle w:val="Tytuksiki"/>
        </w:rPr>
        <w:t>Liczba osób bezrobotnych w szczególnej sytuacji na rynku pracy na terenie Gminy Wieprz w latach 2004-2014 – cz. 2.</w:t>
      </w:r>
    </w:p>
    <w:p w:rsidR="00F43FA7" w:rsidRPr="00F43FA7" w:rsidRDefault="00F43FA7" w:rsidP="00F43FA7">
      <w:pPr>
        <w:spacing w:after="0" w:line="240" w:lineRule="auto"/>
        <w:jc w:val="both"/>
        <w:rPr>
          <w:rStyle w:val="Tytuksiki"/>
          <w:b w:val="0"/>
          <w:sz w:val="18"/>
        </w:rPr>
      </w:pPr>
      <w:r w:rsidRPr="00F43FA7">
        <w:rPr>
          <w:rStyle w:val="Tytuksiki"/>
          <w:b w:val="0"/>
          <w:sz w:val="18"/>
        </w:rPr>
        <w:t xml:space="preserve">– oprac. na podst. danych </w:t>
      </w:r>
      <w:r>
        <w:rPr>
          <w:rStyle w:val="Tytuksiki"/>
          <w:b w:val="0"/>
          <w:sz w:val="18"/>
        </w:rPr>
        <w:t>PUP w Wadowicach</w:t>
      </w:r>
      <w:r w:rsidRPr="00F43FA7">
        <w:rPr>
          <w:rStyle w:val="Tytuksiki"/>
          <w:b w:val="0"/>
          <w:sz w:val="18"/>
        </w:rPr>
        <w:t xml:space="preserve">. </w:t>
      </w:r>
    </w:p>
    <w:p w:rsidR="00F43FA7" w:rsidRDefault="00F43FA7" w:rsidP="00A2652B">
      <w:pPr>
        <w:jc w:val="both"/>
      </w:pPr>
    </w:p>
    <w:p w:rsidR="003D55A8" w:rsidRDefault="005D5779" w:rsidP="00A2652B">
      <w:pPr>
        <w:jc w:val="both"/>
      </w:pPr>
      <w:r>
        <w:lastRenderedPageBreak/>
        <w:t>Najc</w:t>
      </w:r>
      <w:r w:rsidR="00953B5D">
        <w:t xml:space="preserve">zęstszymi klientami Urzędu Pracy są osoby </w:t>
      </w:r>
      <w:r>
        <w:t>bez wykształcenia średniego i bez kwalifikacji zawodowych</w:t>
      </w:r>
      <w:r w:rsidR="00953B5D">
        <w:t xml:space="preserve">. Ich liczba jest </w:t>
      </w:r>
      <w:r>
        <w:t>kilkadziesiąt</w:t>
      </w:r>
      <w:r w:rsidR="00953B5D">
        <w:t xml:space="preserve"> razy wyższa aniżeli liczba osób z </w:t>
      </w:r>
      <w:r>
        <w:t>wyższym wykształceniem do 27 roku życia.</w:t>
      </w:r>
    </w:p>
    <w:p w:rsidR="00981CAB" w:rsidRDefault="00794BA6" w:rsidP="00794BA6">
      <w:pPr>
        <w:pStyle w:val="Nagwek2"/>
      </w:pPr>
      <w:bookmarkStart w:id="18" w:name="_Toc419722991"/>
      <w:r>
        <w:t xml:space="preserve">2.6 </w:t>
      </w:r>
      <w:r w:rsidR="00981CAB">
        <w:t>Rynek pracy</w:t>
      </w:r>
      <w:bookmarkEnd w:id="18"/>
    </w:p>
    <w:p w:rsidR="00981CAB" w:rsidRDefault="00981CAB" w:rsidP="0049507E">
      <w:pPr>
        <w:pStyle w:val="Default"/>
        <w:rPr>
          <w:b/>
          <w:bCs/>
          <w:sz w:val="26"/>
          <w:szCs w:val="26"/>
        </w:rPr>
      </w:pPr>
    </w:p>
    <w:p w:rsidR="00981CAB" w:rsidRDefault="00981CAB" w:rsidP="00981CAB">
      <w:pPr>
        <w:pStyle w:val="Default"/>
        <w:jc w:val="center"/>
        <w:rPr>
          <w:b/>
          <w:bCs/>
          <w:sz w:val="26"/>
          <w:szCs w:val="26"/>
        </w:rPr>
      </w:pPr>
      <w:r>
        <w:rPr>
          <w:noProof/>
          <w:lang w:eastAsia="pl-PL"/>
        </w:rPr>
        <w:drawing>
          <wp:inline distT="0" distB="0" distL="0" distR="0" wp14:anchorId="4D0EE8AD" wp14:editId="53A8C717">
            <wp:extent cx="4545661" cy="2934031"/>
            <wp:effectExtent l="0" t="0" r="762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C1FD2" w:rsidRDefault="00AC1FD2" w:rsidP="00F43FA7">
      <w:pPr>
        <w:spacing w:after="0" w:line="240" w:lineRule="auto"/>
        <w:jc w:val="both"/>
        <w:rPr>
          <w:rStyle w:val="Tytuksiki"/>
        </w:rPr>
      </w:pPr>
    </w:p>
    <w:p w:rsidR="00F43FA7" w:rsidRDefault="00F43FA7" w:rsidP="00F43FA7">
      <w:pPr>
        <w:spacing w:after="0" w:line="240" w:lineRule="auto"/>
        <w:jc w:val="both"/>
        <w:rPr>
          <w:rStyle w:val="Tytuksiki"/>
        </w:rPr>
      </w:pPr>
      <w:r w:rsidRPr="006D355A">
        <w:rPr>
          <w:rStyle w:val="Tytuksiki"/>
        </w:rPr>
        <w:t xml:space="preserve">Rys. nr </w:t>
      </w:r>
      <w:r>
        <w:rPr>
          <w:rStyle w:val="Tytuksiki"/>
        </w:rPr>
        <w:t>7</w:t>
      </w:r>
      <w:r w:rsidRPr="006D355A">
        <w:rPr>
          <w:rStyle w:val="Tytuksiki"/>
        </w:rPr>
        <w:t xml:space="preserve">. </w:t>
      </w:r>
      <w:r>
        <w:rPr>
          <w:rStyle w:val="Tytuksiki"/>
        </w:rPr>
        <w:t>Pracujący na 1000 mieszkańców w 2013 r.</w:t>
      </w:r>
    </w:p>
    <w:p w:rsidR="00F43FA7" w:rsidRPr="00F43FA7" w:rsidRDefault="00F43FA7" w:rsidP="00F43FA7">
      <w:pPr>
        <w:spacing w:after="0" w:line="240" w:lineRule="auto"/>
        <w:jc w:val="both"/>
        <w:rPr>
          <w:rStyle w:val="Tytuksiki"/>
          <w:b w:val="0"/>
          <w:sz w:val="18"/>
        </w:rPr>
      </w:pPr>
      <w:r w:rsidRPr="00F43FA7">
        <w:rPr>
          <w:rStyle w:val="Tytuksiki"/>
          <w:b w:val="0"/>
          <w:sz w:val="18"/>
        </w:rPr>
        <w:t xml:space="preserve">– oprac. na podst. danych </w:t>
      </w:r>
      <w:r>
        <w:rPr>
          <w:rStyle w:val="Tytuksiki"/>
          <w:b w:val="0"/>
          <w:sz w:val="18"/>
        </w:rPr>
        <w:t>GUS.</w:t>
      </w:r>
      <w:r w:rsidRPr="00F43FA7">
        <w:rPr>
          <w:rStyle w:val="Tytuksiki"/>
          <w:b w:val="0"/>
          <w:sz w:val="18"/>
        </w:rPr>
        <w:t xml:space="preserve"> </w:t>
      </w:r>
    </w:p>
    <w:p w:rsidR="00981CAB" w:rsidRDefault="00981CAB" w:rsidP="0049507E">
      <w:pPr>
        <w:pStyle w:val="Default"/>
        <w:rPr>
          <w:b/>
          <w:bCs/>
          <w:sz w:val="26"/>
          <w:szCs w:val="26"/>
        </w:rPr>
      </w:pPr>
    </w:p>
    <w:p w:rsidR="00C72DB7" w:rsidRPr="00C72DB7" w:rsidRDefault="00C72DB7" w:rsidP="00C72DB7">
      <w:pPr>
        <w:pStyle w:val="Default"/>
        <w:jc w:val="center"/>
        <w:rPr>
          <w:b/>
          <w:bCs/>
          <w:sz w:val="26"/>
          <w:szCs w:val="26"/>
          <w14:textOutline w14:w="15875" w14:cap="rnd" w14:cmpd="sng" w14:algn="ctr">
            <w14:solidFill>
              <w14:schemeClr w14:val="tx1"/>
            </w14:solidFill>
            <w14:prstDash w14:val="solid"/>
            <w14:bevel/>
          </w14:textOutline>
        </w:rPr>
      </w:pPr>
      <w:r>
        <w:rPr>
          <w:noProof/>
          <w:lang w:eastAsia="pl-PL"/>
        </w:rPr>
        <w:drawing>
          <wp:inline distT="0" distB="0" distL="0" distR="0" wp14:anchorId="323450F8" wp14:editId="1FD72D31">
            <wp:extent cx="4572000" cy="2743200"/>
            <wp:effectExtent l="0" t="0" r="0" b="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43FA7" w:rsidRDefault="00F43FA7" w:rsidP="00F43FA7">
      <w:pPr>
        <w:spacing w:after="0" w:line="240" w:lineRule="auto"/>
        <w:jc w:val="both"/>
        <w:rPr>
          <w:rStyle w:val="Tytuksiki"/>
        </w:rPr>
      </w:pPr>
      <w:r w:rsidRPr="006D355A">
        <w:rPr>
          <w:rStyle w:val="Tytuksiki"/>
        </w:rPr>
        <w:t xml:space="preserve">Rys. nr </w:t>
      </w:r>
      <w:r>
        <w:rPr>
          <w:rStyle w:val="Tytuksiki"/>
        </w:rPr>
        <w:t>8</w:t>
      </w:r>
      <w:r w:rsidRPr="006D355A">
        <w:rPr>
          <w:rStyle w:val="Tytuksiki"/>
        </w:rPr>
        <w:t xml:space="preserve">. </w:t>
      </w:r>
      <w:r>
        <w:rPr>
          <w:rStyle w:val="Tytuksiki"/>
        </w:rPr>
        <w:t>Liczba pracujących w Gminie Wieprz na 1000 mieszkańców w latach 2006-2013</w:t>
      </w:r>
    </w:p>
    <w:p w:rsidR="00F43FA7" w:rsidRPr="00F43FA7" w:rsidRDefault="00F43FA7" w:rsidP="00F43FA7">
      <w:pPr>
        <w:spacing w:after="0" w:line="240" w:lineRule="auto"/>
        <w:jc w:val="both"/>
        <w:rPr>
          <w:rStyle w:val="Tytuksiki"/>
          <w:b w:val="0"/>
          <w:sz w:val="18"/>
        </w:rPr>
      </w:pPr>
      <w:r w:rsidRPr="00F43FA7">
        <w:rPr>
          <w:rStyle w:val="Tytuksiki"/>
          <w:b w:val="0"/>
          <w:sz w:val="18"/>
        </w:rPr>
        <w:t xml:space="preserve">– oprac. na podst. danych </w:t>
      </w:r>
      <w:r>
        <w:rPr>
          <w:rStyle w:val="Tytuksiki"/>
          <w:b w:val="0"/>
          <w:sz w:val="18"/>
        </w:rPr>
        <w:t>GUS.</w:t>
      </w:r>
      <w:r w:rsidRPr="00F43FA7">
        <w:rPr>
          <w:rStyle w:val="Tytuksiki"/>
          <w:b w:val="0"/>
          <w:sz w:val="18"/>
        </w:rPr>
        <w:t xml:space="preserve"> </w:t>
      </w:r>
    </w:p>
    <w:p w:rsidR="00F43FA7" w:rsidRDefault="00F43FA7" w:rsidP="0049507E">
      <w:pPr>
        <w:pStyle w:val="Default"/>
        <w:rPr>
          <w:bCs/>
          <w:sz w:val="26"/>
          <w:szCs w:val="26"/>
        </w:rPr>
      </w:pPr>
    </w:p>
    <w:p w:rsidR="00981CAB" w:rsidRPr="008D7051" w:rsidRDefault="00981CAB" w:rsidP="001B0108">
      <w:pPr>
        <w:pStyle w:val="Default"/>
        <w:jc w:val="both"/>
        <w:rPr>
          <w:bCs/>
          <w:sz w:val="22"/>
          <w:szCs w:val="26"/>
        </w:rPr>
      </w:pPr>
      <w:r w:rsidRPr="008D7051">
        <w:rPr>
          <w:bCs/>
          <w:sz w:val="22"/>
          <w:szCs w:val="26"/>
        </w:rPr>
        <w:t>Wskaźnik liczby osób pracujących na 1000 mieszkańców na terenie Gminy Wieprz jest niższy aniżeli średnia dla kraju czy województwa. Nieznacznie wyższa wartość wskaźnika obserwowana jest w odniesieniu do gmin wiejskich powiatu wadowickiego. Z danych statystycznych Ba</w:t>
      </w:r>
      <w:r w:rsidR="00C72DB7" w:rsidRPr="008D7051">
        <w:rPr>
          <w:bCs/>
          <w:sz w:val="22"/>
          <w:szCs w:val="26"/>
        </w:rPr>
        <w:t xml:space="preserve">nku Danych Lokalnych GUS wynika, że najniższa wartość wskaźnika odnotowana została w Gminie Wieprz w 2010 r. gdy liczba pracowników na 1000 mieszkańców była niższa o 20 jednostek od </w:t>
      </w:r>
      <w:r w:rsidR="00846887" w:rsidRPr="008D7051">
        <w:rPr>
          <w:bCs/>
          <w:sz w:val="22"/>
          <w:szCs w:val="26"/>
        </w:rPr>
        <w:t>wskaźnika z</w:t>
      </w:r>
      <w:r w:rsidR="00C72DB7" w:rsidRPr="008D7051">
        <w:rPr>
          <w:bCs/>
          <w:sz w:val="22"/>
          <w:szCs w:val="26"/>
        </w:rPr>
        <w:t xml:space="preserve"> roku 2013. </w:t>
      </w:r>
    </w:p>
    <w:p w:rsidR="00807E6F" w:rsidRPr="00981CAB" w:rsidRDefault="00807E6F" w:rsidP="00807E6F">
      <w:pPr>
        <w:pStyle w:val="Default"/>
        <w:jc w:val="center"/>
        <w:rPr>
          <w:bCs/>
          <w:sz w:val="26"/>
          <w:szCs w:val="26"/>
        </w:rPr>
      </w:pPr>
      <w:r>
        <w:rPr>
          <w:noProof/>
          <w:lang w:eastAsia="pl-PL"/>
        </w:rPr>
        <w:lastRenderedPageBreak/>
        <w:drawing>
          <wp:inline distT="0" distB="0" distL="0" distR="0" wp14:anchorId="570B475D" wp14:editId="15CC2BE1">
            <wp:extent cx="5048250" cy="3095625"/>
            <wp:effectExtent l="0" t="0" r="0" b="9525"/>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43FA7" w:rsidRDefault="00F43FA7" w:rsidP="00F43FA7">
      <w:pPr>
        <w:spacing w:after="0" w:line="240" w:lineRule="auto"/>
        <w:jc w:val="both"/>
        <w:rPr>
          <w:rStyle w:val="Tytuksiki"/>
        </w:rPr>
      </w:pPr>
      <w:r w:rsidRPr="006D355A">
        <w:rPr>
          <w:rStyle w:val="Tytuksiki"/>
        </w:rPr>
        <w:t xml:space="preserve">Rys. nr </w:t>
      </w:r>
      <w:r>
        <w:rPr>
          <w:rStyle w:val="Tytuksiki"/>
        </w:rPr>
        <w:t>9</w:t>
      </w:r>
      <w:r w:rsidRPr="006D355A">
        <w:rPr>
          <w:rStyle w:val="Tytuksiki"/>
        </w:rPr>
        <w:t xml:space="preserve">. </w:t>
      </w:r>
      <w:r>
        <w:rPr>
          <w:rStyle w:val="Tytuksiki"/>
        </w:rPr>
        <w:t>Podmioty wpisane do rejestru REGON na 10 tyś</w:t>
      </w:r>
      <w:r w:rsidR="00A753EC">
        <w:rPr>
          <w:rStyle w:val="Tytuksiki"/>
        </w:rPr>
        <w:t>. ludności w 2013 r.</w:t>
      </w:r>
    </w:p>
    <w:p w:rsidR="00F43FA7" w:rsidRPr="00F43FA7" w:rsidRDefault="00F43FA7" w:rsidP="00F43FA7">
      <w:pPr>
        <w:spacing w:after="0" w:line="240" w:lineRule="auto"/>
        <w:jc w:val="both"/>
        <w:rPr>
          <w:rStyle w:val="Tytuksiki"/>
          <w:b w:val="0"/>
          <w:sz w:val="18"/>
        </w:rPr>
      </w:pPr>
      <w:r w:rsidRPr="00F43FA7">
        <w:rPr>
          <w:rStyle w:val="Tytuksiki"/>
          <w:b w:val="0"/>
          <w:sz w:val="18"/>
        </w:rPr>
        <w:t xml:space="preserve">– oprac. na podst. danych </w:t>
      </w:r>
      <w:r>
        <w:rPr>
          <w:rStyle w:val="Tytuksiki"/>
          <w:b w:val="0"/>
          <w:sz w:val="18"/>
        </w:rPr>
        <w:t>GUS.</w:t>
      </w:r>
      <w:r w:rsidRPr="00F43FA7">
        <w:rPr>
          <w:rStyle w:val="Tytuksiki"/>
          <w:b w:val="0"/>
          <w:sz w:val="18"/>
        </w:rPr>
        <w:t xml:space="preserve"> </w:t>
      </w:r>
    </w:p>
    <w:p w:rsidR="00981CAB" w:rsidRDefault="00981CAB" w:rsidP="0049507E">
      <w:pPr>
        <w:pStyle w:val="Default"/>
        <w:rPr>
          <w:b/>
          <w:bCs/>
          <w:sz w:val="26"/>
          <w:szCs w:val="26"/>
        </w:rPr>
      </w:pPr>
    </w:p>
    <w:p w:rsidR="00807E6F" w:rsidRPr="008D7051" w:rsidRDefault="00807E6F" w:rsidP="00B42101">
      <w:pPr>
        <w:pStyle w:val="Default"/>
        <w:jc w:val="both"/>
        <w:rPr>
          <w:bCs/>
          <w:sz w:val="22"/>
          <w:szCs w:val="26"/>
        </w:rPr>
      </w:pPr>
      <w:r w:rsidRPr="008D7051">
        <w:rPr>
          <w:bCs/>
          <w:sz w:val="22"/>
          <w:szCs w:val="26"/>
        </w:rPr>
        <w:t xml:space="preserve">Podobnie jak w przypadku wskaźnika odnoszącego się do liczby pracujących na 1000 mieszkańców również liczba podmiotów wpisanych do rejestru REGON na 10 tys. </w:t>
      </w:r>
      <w:r w:rsidR="001B0108" w:rsidRPr="008D7051">
        <w:rPr>
          <w:bCs/>
          <w:sz w:val="22"/>
          <w:szCs w:val="26"/>
        </w:rPr>
        <w:t>l</w:t>
      </w:r>
      <w:r w:rsidRPr="008D7051">
        <w:rPr>
          <w:bCs/>
          <w:sz w:val="22"/>
          <w:szCs w:val="26"/>
        </w:rPr>
        <w:t xml:space="preserve">udności w Gminie Wieprz w 2013 r. jest niższa </w:t>
      </w:r>
      <w:r w:rsidR="001B0108" w:rsidRPr="008D7051">
        <w:rPr>
          <w:bCs/>
          <w:sz w:val="22"/>
          <w:szCs w:val="26"/>
        </w:rPr>
        <w:t>ani</w:t>
      </w:r>
      <w:r w:rsidR="005D5779">
        <w:rPr>
          <w:bCs/>
          <w:sz w:val="22"/>
          <w:szCs w:val="26"/>
        </w:rPr>
        <w:t>żeli w innych gminach wiejskich</w:t>
      </w:r>
      <w:r w:rsidR="001B0108" w:rsidRPr="008D7051">
        <w:rPr>
          <w:bCs/>
          <w:sz w:val="22"/>
          <w:szCs w:val="26"/>
        </w:rPr>
        <w:t xml:space="preserve"> w Polsce czy w powiecie wadowickim. Różnica ta jest znacznie bardziej widoczna po uwzględnieniu danych statystycznych z gmin miejskich i miejsko – wiejskich. </w:t>
      </w:r>
    </w:p>
    <w:p w:rsidR="00807E6F" w:rsidRDefault="00807E6F" w:rsidP="0049507E">
      <w:pPr>
        <w:pStyle w:val="Default"/>
        <w:rPr>
          <w:b/>
          <w:bCs/>
          <w:sz w:val="26"/>
          <w:szCs w:val="26"/>
        </w:rPr>
      </w:pPr>
    </w:p>
    <w:p w:rsidR="00807E6F" w:rsidRDefault="00807E6F" w:rsidP="00563EFD">
      <w:pPr>
        <w:pStyle w:val="Default"/>
        <w:jc w:val="right"/>
        <w:rPr>
          <w:b/>
          <w:bCs/>
          <w:sz w:val="26"/>
          <w:szCs w:val="26"/>
        </w:rPr>
      </w:pPr>
    </w:p>
    <w:p w:rsidR="00B42101" w:rsidRDefault="00563EFD" w:rsidP="00563EFD">
      <w:pPr>
        <w:pStyle w:val="Default"/>
        <w:jc w:val="center"/>
        <w:rPr>
          <w:b/>
          <w:bCs/>
          <w:sz w:val="26"/>
          <w:szCs w:val="26"/>
        </w:rPr>
      </w:pPr>
      <w:r>
        <w:rPr>
          <w:noProof/>
          <w:lang w:eastAsia="pl-PL"/>
        </w:rPr>
        <w:drawing>
          <wp:inline distT="0" distB="0" distL="0" distR="0" wp14:anchorId="11BE2F83" wp14:editId="3A33EBE8">
            <wp:extent cx="4572000" cy="2771775"/>
            <wp:effectExtent l="0" t="0" r="0" b="9525"/>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753EC" w:rsidRDefault="00A753EC" w:rsidP="00A753EC">
      <w:pPr>
        <w:spacing w:after="0" w:line="240" w:lineRule="auto"/>
        <w:jc w:val="both"/>
        <w:rPr>
          <w:rStyle w:val="Tytuksiki"/>
        </w:rPr>
      </w:pPr>
      <w:r w:rsidRPr="006D355A">
        <w:rPr>
          <w:rStyle w:val="Tytuksiki"/>
        </w:rPr>
        <w:t xml:space="preserve">Rys. nr </w:t>
      </w:r>
      <w:r>
        <w:rPr>
          <w:rStyle w:val="Tytuksiki"/>
        </w:rPr>
        <w:t>10</w:t>
      </w:r>
      <w:r w:rsidRPr="006D355A">
        <w:rPr>
          <w:rStyle w:val="Tytuksiki"/>
        </w:rPr>
        <w:t xml:space="preserve">. </w:t>
      </w:r>
      <w:r>
        <w:rPr>
          <w:rStyle w:val="Tytuksiki"/>
        </w:rPr>
        <w:t>Podmioty wpisane do rejestru REGON na 10 tyś. ludności w latach 2006-2013 r.</w:t>
      </w:r>
    </w:p>
    <w:p w:rsidR="00A753EC" w:rsidRPr="00F43FA7" w:rsidRDefault="00A753EC" w:rsidP="00A753EC">
      <w:pPr>
        <w:spacing w:after="0" w:line="240" w:lineRule="auto"/>
        <w:jc w:val="both"/>
        <w:rPr>
          <w:rStyle w:val="Tytuksiki"/>
          <w:b w:val="0"/>
          <w:sz w:val="18"/>
        </w:rPr>
      </w:pPr>
      <w:r w:rsidRPr="00F43FA7">
        <w:rPr>
          <w:rStyle w:val="Tytuksiki"/>
          <w:b w:val="0"/>
          <w:sz w:val="18"/>
        </w:rPr>
        <w:t xml:space="preserve">– oprac. na podst. danych </w:t>
      </w:r>
      <w:r>
        <w:rPr>
          <w:rStyle w:val="Tytuksiki"/>
          <w:b w:val="0"/>
          <w:sz w:val="18"/>
        </w:rPr>
        <w:t>GUS.</w:t>
      </w:r>
      <w:r w:rsidRPr="00F43FA7">
        <w:rPr>
          <w:rStyle w:val="Tytuksiki"/>
          <w:b w:val="0"/>
          <w:sz w:val="18"/>
        </w:rPr>
        <w:t xml:space="preserve"> </w:t>
      </w:r>
    </w:p>
    <w:p w:rsidR="00B42101" w:rsidRDefault="00B42101" w:rsidP="0049507E">
      <w:pPr>
        <w:pStyle w:val="Default"/>
        <w:rPr>
          <w:b/>
          <w:bCs/>
          <w:sz w:val="26"/>
          <w:szCs w:val="26"/>
        </w:rPr>
      </w:pPr>
    </w:p>
    <w:p w:rsidR="00563EFD" w:rsidRDefault="00563EFD" w:rsidP="00563EFD">
      <w:pPr>
        <w:pStyle w:val="Default"/>
        <w:jc w:val="both"/>
        <w:rPr>
          <w:bCs/>
          <w:szCs w:val="26"/>
        </w:rPr>
      </w:pPr>
      <w:r w:rsidRPr="00563EFD">
        <w:rPr>
          <w:bCs/>
          <w:szCs w:val="26"/>
        </w:rPr>
        <w:t xml:space="preserve">W ostatnich 7 latach </w:t>
      </w:r>
      <w:r>
        <w:rPr>
          <w:bCs/>
          <w:szCs w:val="26"/>
        </w:rPr>
        <w:t>na terenie Gminy Wieprz liczba podmiotów wpisanyc</w:t>
      </w:r>
      <w:r w:rsidR="008D7051">
        <w:rPr>
          <w:bCs/>
          <w:szCs w:val="26"/>
        </w:rPr>
        <w:t xml:space="preserve">h do rejestru REGON na 10 tyś. </w:t>
      </w:r>
      <w:r>
        <w:rPr>
          <w:bCs/>
          <w:szCs w:val="26"/>
        </w:rPr>
        <w:t>ludności wzrosła o 77</w:t>
      </w:r>
      <w:r w:rsidR="008D7051">
        <w:rPr>
          <w:bCs/>
          <w:szCs w:val="26"/>
        </w:rPr>
        <w:t xml:space="preserve"> podmiotów</w:t>
      </w:r>
      <w:r>
        <w:rPr>
          <w:bCs/>
          <w:szCs w:val="26"/>
        </w:rPr>
        <w:t xml:space="preserve">. Wzrost ten jest jednak mniejszy aniżeli w innych gminach wiejskich, w których w analogicznym okresie przybyły 124 firmy. </w:t>
      </w:r>
    </w:p>
    <w:p w:rsidR="00D70BF3" w:rsidRPr="00D70BF3" w:rsidRDefault="00794BA6" w:rsidP="00794BA6">
      <w:pPr>
        <w:pStyle w:val="Nagwek2"/>
      </w:pPr>
      <w:bookmarkStart w:id="19" w:name="_Toc419722992"/>
      <w:r>
        <w:lastRenderedPageBreak/>
        <w:t xml:space="preserve">2.7 </w:t>
      </w:r>
      <w:r w:rsidR="00D70BF3" w:rsidRPr="00D70BF3">
        <w:t>Organizacje pozarządowe</w:t>
      </w:r>
      <w:bookmarkEnd w:id="19"/>
    </w:p>
    <w:p w:rsidR="00D70BF3" w:rsidRDefault="00D70BF3" w:rsidP="00563EFD">
      <w:pPr>
        <w:pStyle w:val="Default"/>
        <w:jc w:val="both"/>
        <w:rPr>
          <w:bCs/>
          <w:szCs w:val="26"/>
        </w:rPr>
      </w:pPr>
    </w:p>
    <w:p w:rsidR="00FD2C4E" w:rsidRDefault="00FD2C4E" w:rsidP="009C4111">
      <w:pPr>
        <w:spacing w:after="0"/>
        <w:jc w:val="both"/>
      </w:pPr>
      <w:r>
        <w:t>W polskim prawie definicję ustawową organizacji pozarządowej zawiera art. 3 ust. 2 ustawy z dnia 24 kwietnia 2003r. o działalności pożytku publicznego i o wolontariacie (</w:t>
      </w:r>
      <w:proofErr w:type="spellStart"/>
      <w:r>
        <w:t>Dz.U</w:t>
      </w:r>
      <w:proofErr w:type="spellEnd"/>
      <w:r>
        <w:t>. z 2003r. Nr 96, poz. 873), zgodnie z którym organizacjami pozarządowymi są, nie będące jednostkami sektora finansów publicznych, w rozumieniu przepisów o finansach publicznych, i niedziałające w celu osiągnięcia zysku, osoby prawne lub jednostki nieposiadające osobowości prawnej utworzone na podstawie przepisów ustaw, w tym fundacje i stowarzyszenia.</w:t>
      </w:r>
    </w:p>
    <w:p w:rsidR="00FD2C4E" w:rsidRDefault="00FD2C4E" w:rsidP="009C4111">
      <w:pPr>
        <w:spacing w:after="0"/>
        <w:jc w:val="both"/>
      </w:pPr>
      <w:r>
        <w:t>Na terenie gminy Wieprz istnieje kilkanaście stowarzyszeń, szczególnie aktywnie działają:</w:t>
      </w:r>
    </w:p>
    <w:p w:rsidR="00FD2C4E" w:rsidRDefault="00FD2C4E" w:rsidP="009C4111">
      <w:pPr>
        <w:spacing w:after="0"/>
        <w:jc w:val="both"/>
      </w:pPr>
      <w:r>
        <w:t>1.</w:t>
      </w:r>
      <w:r>
        <w:tab/>
        <w:t xml:space="preserve">Ochotnicze Straże Pożarne – ich celem jest m.in. prowadzenie działalności mającej na celu zapobieganie pożarom oraz współdziałanie w tym zakresie z Państwową Strażą Pożarną, organami samorządowymi i innymi podmiotami, udział w akcjach ratowniczych przeprowadzanych w czasie pożarów, zagrożeń ekologicznych związanych  z ochroną środowiska oraz innych klęsk  i zdarzeń, informowanie ludności o istniejących zagrożeniach pożarowych i ekologicznych oraz sposobach ochrony przed nimi, rozwijanie wśród członków ochotniczej straży pożarnej kultury fizycznej i sportu oraz prowadzenia działalności kulturalno-oświatowej i rozrywkowej. Na terenie Gminy Wieprz działa </w:t>
      </w:r>
      <w:r w:rsidR="00CE1D63">
        <w:t xml:space="preserve">                   </w:t>
      </w:r>
      <w:r>
        <w:t xml:space="preserve">5 jednostek OSP. Dwie jednostki: OSP w Wieprzu oraz OSP w Nidku wpisane są do Krajowego Systemu Ratowniczo – Gaśniczego. </w:t>
      </w:r>
    </w:p>
    <w:p w:rsidR="00FD2C4E" w:rsidRDefault="00FD2C4E" w:rsidP="009C4111">
      <w:pPr>
        <w:spacing w:after="0"/>
        <w:jc w:val="both"/>
      </w:pPr>
      <w:r>
        <w:t>2.</w:t>
      </w:r>
      <w:r>
        <w:tab/>
        <w:t xml:space="preserve">Ludowe i Uczniowskie Kluby Sportowe – których zadaniem jest upowszechnianie i rozwijanie kultury fizycznej i sportu, rozwój krajoznawstwa oraz wypoczynku dzieci i młodzieży, promocji </w:t>
      </w:r>
      <w:r w:rsidR="00CE1D63">
        <w:t xml:space="preserve">                        </w:t>
      </w:r>
      <w:r>
        <w:t xml:space="preserve">i organizacji wolontariatu wokół zadań kultury fizycznej i sportu, rozwijanie poprzez sport nauki, edukacji, oświaty, wychowania, kultury, sztuki, ochrony dóbr kultury i tradycji oraz propagowanie bezpieczeństwa i porządku oraz przeciwdziałania patologiom przy realizacji zadań w zakresie kultury fizycznej i sportu. </w:t>
      </w:r>
    </w:p>
    <w:p w:rsidR="00FD2C4E" w:rsidRDefault="006D78AD" w:rsidP="009C4111">
      <w:pPr>
        <w:spacing w:after="0"/>
        <w:jc w:val="both"/>
      </w:pPr>
      <w:r>
        <w:t xml:space="preserve">Działania te prowadzone są przez 4 kluby sportowe, które uczestniczą w rozgrywkach ligowych piłki nożnej: żaków, trampkarzy, juniorów oraz seniorów. Jeden klub sportowy uczestniczy w rozgrywkach tenisa stołowego. </w:t>
      </w:r>
      <w:r w:rsidR="00C97ABE">
        <w:t xml:space="preserve">Przy dwóch szkołach działają Uczniowskie Kluby Sportowe. </w:t>
      </w:r>
    </w:p>
    <w:p w:rsidR="00FD2C4E" w:rsidRDefault="00FD2C4E" w:rsidP="009C4111">
      <w:pPr>
        <w:spacing w:after="0"/>
        <w:jc w:val="both"/>
      </w:pPr>
      <w:r>
        <w:t>3.</w:t>
      </w:r>
      <w:r>
        <w:tab/>
        <w:t>Stowarzyszenie Gospodyń Gminy Wieprz mające w obszarze swojego działania m.in.: działalność opiekuńczą, oświatową, edukacyjną, kulturalną, wspieranie inicjatyw społecznych, współpracę i pomoc dla Kół Gospodyń Wiejskich i innych organizacji działających na wsi.</w:t>
      </w:r>
      <w:r w:rsidR="00C97ABE">
        <w:t xml:space="preserve"> Stowarzyszenie zrzesza panie z nieformalnych Kół Gospodyń Wiejskich z terenu całej gminy. </w:t>
      </w:r>
    </w:p>
    <w:p w:rsidR="00FD2C4E" w:rsidRDefault="00FD2C4E" w:rsidP="009C4111">
      <w:pPr>
        <w:spacing w:after="0"/>
        <w:jc w:val="both"/>
      </w:pPr>
      <w:r>
        <w:t>4.</w:t>
      </w:r>
      <w:r>
        <w:tab/>
        <w:t xml:space="preserve">Stowarzyszenie Pomocy Bezrobotnym i Ich Rodzinom "Nadzieja" niosące pomoc osobom bezrobotnym, ich rodzinom oraz innym potrzebującym przy przezwyciężaniu trudnych sytuacji życiowych, przez działalność wspierającą, pomoc społeczną, wyrównywanie szans, przeciwdziałanie bezrobociu, promocję zatrudnienia i aktywizacji zawodowej osób pozostających bez pracy </w:t>
      </w:r>
      <w:r w:rsidR="00CE1D63">
        <w:t xml:space="preserve">                                         </w:t>
      </w:r>
      <w:r>
        <w:t>i zagrożonych zwolnieniem z pracy, pośrednictwo pracy, organizowanie zatrudnienia, ułatwianie dostępu do ofert pracy, szkol</w:t>
      </w:r>
      <w:r w:rsidR="009C4111">
        <w:t>enia, podnoszenie kwalifikacji.</w:t>
      </w:r>
    </w:p>
    <w:p w:rsidR="00C97ABE" w:rsidRDefault="00FD2C4E" w:rsidP="009C4111">
      <w:pPr>
        <w:spacing w:after="0"/>
        <w:jc w:val="both"/>
      </w:pPr>
      <w:r>
        <w:t>5.</w:t>
      </w:r>
      <w:r>
        <w:tab/>
        <w:t xml:space="preserve">Lokalna Grupa Rybacka „Dorzecze Soły i </w:t>
      </w:r>
      <w:proofErr w:type="spellStart"/>
      <w:r>
        <w:t>Wieprzówki</w:t>
      </w:r>
      <w:proofErr w:type="spellEnd"/>
      <w:r>
        <w:t xml:space="preserve">”, która jest stowarzyszeniem działającym na terenie 4 małopolskich gmin (Kęty, Brzeszcze, Wieprz i Gmina Oświęcim) oraz jednej śląskiej (Porąbka). Celem stowarzyszenia jest: rozwój rynku zbytu i promocji ryb, rozwój turystyki, szczególnie związanej ze zbiornikami wodnymi i ekoturystyki, rozwój usług dla ludności poprzez rozwój przedsiębiorczości, szczególnie wśród osób z sektora rybactwa, zachowanie walorów przyrodniczych </w:t>
      </w:r>
      <w:r w:rsidR="00CE1D63">
        <w:t xml:space="preserve">                 </w:t>
      </w:r>
      <w:r>
        <w:t xml:space="preserve">i krajobrazowych oraz zachowanie dziedzictwa kulturowo-historycznego, w tym tradycji rybactwa. </w:t>
      </w:r>
    </w:p>
    <w:p w:rsidR="00FD2C4E" w:rsidRDefault="00C97ABE" w:rsidP="009C4111">
      <w:pPr>
        <w:spacing w:after="0"/>
        <w:jc w:val="both"/>
      </w:pPr>
      <w:r>
        <w:t>W związku z zakończeniem perspektywy finansowej Unii Europejskiej z lat 2007 – 2013 grupy rybackie podejmują działania na rzecz poszerzenia grona członków. Kształt LGR „</w:t>
      </w:r>
      <w:proofErr w:type="spellStart"/>
      <w:r>
        <w:t>DSiW</w:t>
      </w:r>
      <w:proofErr w:type="spellEnd"/>
      <w:r>
        <w:t xml:space="preserve">” nie został ostatecznie ustalony. </w:t>
      </w:r>
    </w:p>
    <w:p w:rsidR="00C97ABE" w:rsidRDefault="00C97ABE" w:rsidP="009C4111">
      <w:pPr>
        <w:spacing w:after="0"/>
        <w:jc w:val="both"/>
      </w:pPr>
      <w:r>
        <w:lastRenderedPageBreak/>
        <w:t>6. Na początku 2015 r. Gmina Wieprz przystąpiła do Lokalnej Grupy Działania „Dolina Dolnej Skawy”. Podobnie jak grupa rybacka – LGD jest stowarzyszeniem zrzeszającym przedstawicieli 3 sektorów: gospodarczego,</w:t>
      </w:r>
      <w:r w:rsidR="00CE1D63">
        <w:t xml:space="preserve"> społecznego oraz publicznego z gmin: Chełmek, Oświęcim, Brzeszcze i Kęty. </w:t>
      </w:r>
    </w:p>
    <w:p w:rsidR="00CE1D63" w:rsidRDefault="00CE1D63" w:rsidP="009C4111">
      <w:pPr>
        <w:spacing w:after="0"/>
        <w:jc w:val="both"/>
      </w:pPr>
      <w:r>
        <w:t>Celem funkcjonowania Stowarzyszenia jest budowanie kapitału społecznego - podejmowanie działalności wspomagającej rozwój wspólnot i społeczności lokalnych, działalności z zakresu edukacji, ochrony dóbr kultury i tradycji, ekologii oraz ochrony dziedzictwa przyrodniczego, upowszechniania kultury fizycznej, sportu i rekreacji.</w:t>
      </w:r>
      <w:r w:rsidR="005D5779">
        <w:t xml:space="preserve"> </w:t>
      </w:r>
      <w:r>
        <w:t>LGD „Dolina Soły” realizuje swe cele między innymi poprzez opracowanie Lokalnej Strategii Rozwoju umożliwiającej mieszkańcom obszaru pozyskanie środków finansowych z Unii Europejskiej.</w:t>
      </w:r>
    </w:p>
    <w:p w:rsidR="00D70BF3" w:rsidRDefault="00D70BF3" w:rsidP="00563EFD">
      <w:pPr>
        <w:pStyle w:val="Default"/>
        <w:jc w:val="both"/>
        <w:rPr>
          <w:bCs/>
          <w:szCs w:val="26"/>
        </w:rPr>
      </w:pPr>
      <w:r w:rsidRPr="00D70BF3">
        <w:rPr>
          <w:noProof/>
          <w:lang w:eastAsia="pl-PL"/>
        </w:rPr>
        <w:drawing>
          <wp:inline distT="0" distB="0" distL="0" distR="0">
            <wp:extent cx="5176300" cy="1724025"/>
            <wp:effectExtent l="0" t="0" r="571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2971" cy="1726247"/>
                    </a:xfrm>
                    <a:prstGeom prst="rect">
                      <a:avLst/>
                    </a:prstGeom>
                    <a:noFill/>
                    <a:ln>
                      <a:noFill/>
                    </a:ln>
                  </pic:spPr>
                </pic:pic>
              </a:graphicData>
            </a:graphic>
          </wp:inline>
        </w:drawing>
      </w:r>
    </w:p>
    <w:p w:rsidR="00FE6A92" w:rsidRDefault="00FE6A92" w:rsidP="00FE6A92">
      <w:pPr>
        <w:spacing w:after="0" w:line="240" w:lineRule="auto"/>
        <w:jc w:val="both"/>
        <w:rPr>
          <w:rStyle w:val="Tytuksiki"/>
        </w:rPr>
      </w:pPr>
      <w:r>
        <w:rPr>
          <w:rStyle w:val="Tytuksiki"/>
        </w:rPr>
        <w:t>Tab</w:t>
      </w:r>
      <w:r w:rsidRPr="006D355A">
        <w:rPr>
          <w:rStyle w:val="Tytuksiki"/>
        </w:rPr>
        <w:t xml:space="preserve">. nr </w:t>
      </w:r>
      <w:r>
        <w:rPr>
          <w:rStyle w:val="Tytuksiki"/>
        </w:rPr>
        <w:t>10. Fundacje, stowarzyszenia i organizacje społeczne na 10 tyś. mieszkańców w latach 2006-2013</w:t>
      </w:r>
    </w:p>
    <w:p w:rsidR="00FE6A92" w:rsidRPr="00F43FA7" w:rsidRDefault="00FE6A92" w:rsidP="00FE6A92">
      <w:pPr>
        <w:spacing w:after="0" w:line="240" w:lineRule="auto"/>
        <w:jc w:val="both"/>
        <w:rPr>
          <w:rStyle w:val="Tytuksiki"/>
          <w:b w:val="0"/>
          <w:sz w:val="18"/>
        </w:rPr>
      </w:pPr>
      <w:r w:rsidRPr="00F43FA7">
        <w:rPr>
          <w:rStyle w:val="Tytuksiki"/>
          <w:b w:val="0"/>
          <w:sz w:val="18"/>
        </w:rPr>
        <w:t>– oprac</w:t>
      </w:r>
      <w:r w:rsidRPr="00FE6A92">
        <w:rPr>
          <w:rStyle w:val="Tytuksiki"/>
          <w:b w:val="0"/>
          <w:i w:val="0"/>
          <w:sz w:val="18"/>
        </w:rPr>
        <w:t>. na podst. danych GUS.</w:t>
      </w:r>
      <w:r>
        <w:rPr>
          <w:rStyle w:val="Tytuksiki"/>
          <w:b w:val="0"/>
          <w:sz w:val="18"/>
        </w:rPr>
        <w:t xml:space="preserve"> </w:t>
      </w:r>
      <w:r w:rsidRPr="00F43FA7">
        <w:rPr>
          <w:rStyle w:val="Tytuksiki"/>
          <w:b w:val="0"/>
          <w:sz w:val="18"/>
        </w:rPr>
        <w:t xml:space="preserve"> </w:t>
      </w:r>
    </w:p>
    <w:p w:rsidR="00D70BF3" w:rsidRPr="009C4111" w:rsidRDefault="00D70BF3" w:rsidP="00563EFD">
      <w:pPr>
        <w:pStyle w:val="Default"/>
        <w:jc w:val="both"/>
        <w:rPr>
          <w:bCs/>
          <w:sz w:val="22"/>
          <w:szCs w:val="26"/>
        </w:rPr>
      </w:pPr>
    </w:p>
    <w:p w:rsidR="00807E6F" w:rsidRPr="009C4111" w:rsidRDefault="00CE1D63" w:rsidP="00A55693">
      <w:pPr>
        <w:pStyle w:val="Default"/>
        <w:jc w:val="both"/>
        <w:rPr>
          <w:bCs/>
          <w:sz w:val="22"/>
          <w:szCs w:val="26"/>
        </w:rPr>
      </w:pPr>
      <w:r w:rsidRPr="009C4111">
        <w:rPr>
          <w:bCs/>
          <w:sz w:val="22"/>
          <w:szCs w:val="26"/>
        </w:rPr>
        <w:t>Poziom zaangażowania społecznego w działalność organizacji pozarządowych uznać należy za niski. Brak jest danych nt. liczby człon</w:t>
      </w:r>
      <w:r w:rsidR="00840CC6" w:rsidRPr="009C4111">
        <w:rPr>
          <w:bCs/>
          <w:sz w:val="22"/>
          <w:szCs w:val="26"/>
        </w:rPr>
        <w:t>ków poszczególnych organizacji</w:t>
      </w:r>
      <w:r w:rsidR="001028B1" w:rsidRPr="009C4111">
        <w:rPr>
          <w:bCs/>
          <w:sz w:val="22"/>
          <w:szCs w:val="26"/>
        </w:rPr>
        <w:t>,</w:t>
      </w:r>
      <w:r w:rsidR="00840CC6" w:rsidRPr="009C4111">
        <w:rPr>
          <w:bCs/>
          <w:sz w:val="22"/>
          <w:szCs w:val="26"/>
        </w:rPr>
        <w:t xml:space="preserve"> pomimo tego liczba organizacji na terenie gminy w porównaniu do wskaźnika w powiecie czy w kraju utrzymuje się na dużo niższym poziomie. </w:t>
      </w:r>
      <w:r w:rsidR="005D5779" w:rsidRPr="009C4111">
        <w:rPr>
          <w:bCs/>
          <w:sz w:val="22"/>
          <w:szCs w:val="26"/>
        </w:rPr>
        <w:t xml:space="preserve">Od 2006 r. nastąpił znaczny wzrost liczby organizacji pozarządowych na terenie Gminy. </w:t>
      </w:r>
    </w:p>
    <w:p w:rsidR="005B7036" w:rsidRPr="00573945" w:rsidRDefault="00794BA6" w:rsidP="00794BA6">
      <w:pPr>
        <w:pStyle w:val="Nagwek2"/>
      </w:pPr>
      <w:bookmarkStart w:id="20" w:name="_Toc419722993"/>
      <w:r>
        <w:t xml:space="preserve">2.8 </w:t>
      </w:r>
      <w:r w:rsidR="005B7036" w:rsidRPr="00573945">
        <w:t>Dziedzictwo kulturowe.</w:t>
      </w:r>
      <w:bookmarkEnd w:id="20"/>
    </w:p>
    <w:p w:rsidR="005B7036" w:rsidRDefault="005B7036" w:rsidP="005B7036">
      <w:r>
        <w:t>W rejestrze prowadzonym przez Wojewódzkiego Konserwatora Zabytków w Krakowie znajdują się obiekty wpisane do rejestru oraz ewidencji zabytków. Wśród najcenniejszych obiektów, posiadających największą wa</w:t>
      </w:r>
      <w:r w:rsidR="00A753EC">
        <w:t>rtość historyczna znajdują się:</w:t>
      </w:r>
    </w:p>
    <w:p w:rsidR="005B7036" w:rsidRDefault="005B7036" w:rsidP="00A55693">
      <w:pPr>
        <w:spacing w:after="0" w:line="240" w:lineRule="auto"/>
      </w:pPr>
      <w:r>
        <w:t xml:space="preserve">1 – Zespół dworsko - parkowy </w:t>
      </w:r>
      <w:r w:rsidR="007C46C8">
        <w:t xml:space="preserve">w Gierałtowiczkach </w:t>
      </w:r>
      <w:r>
        <w:t>w skład którego wchodzą:</w:t>
      </w:r>
    </w:p>
    <w:p w:rsidR="005B7036" w:rsidRDefault="005B7036" w:rsidP="009C4111">
      <w:pPr>
        <w:spacing w:after="0" w:line="240" w:lineRule="auto"/>
      </w:pPr>
      <w:r>
        <w:t xml:space="preserve">2 oficyny dworskie – </w:t>
      </w:r>
      <w:proofErr w:type="spellStart"/>
      <w:r>
        <w:t>murow</w:t>
      </w:r>
      <w:proofErr w:type="spellEnd"/>
      <w:r>
        <w:t>. – poł. XIX w.</w:t>
      </w:r>
      <w:r w:rsidR="009C4111">
        <w:t>, s</w:t>
      </w:r>
      <w:r>
        <w:t>pichle</w:t>
      </w:r>
      <w:r w:rsidR="009C4111">
        <w:t xml:space="preserve">rz dworski – </w:t>
      </w:r>
      <w:proofErr w:type="spellStart"/>
      <w:r w:rsidR="009C4111">
        <w:t>murow</w:t>
      </w:r>
      <w:proofErr w:type="spellEnd"/>
      <w:r w:rsidR="009C4111">
        <w:t>. Poł. XIX w., p</w:t>
      </w:r>
      <w:r>
        <w:t>ark i stawy.</w:t>
      </w:r>
    </w:p>
    <w:p w:rsidR="00A55693" w:rsidRDefault="007C46C8" w:rsidP="00A55693">
      <w:pPr>
        <w:jc w:val="center"/>
      </w:pPr>
      <w:r>
        <w:rPr>
          <w:noProof/>
          <w:lang w:eastAsia="pl-PL"/>
        </w:rPr>
        <w:drawing>
          <wp:inline distT="0" distB="0" distL="0" distR="0">
            <wp:extent cx="3260560" cy="1834064"/>
            <wp:effectExtent l="152400" t="152400" r="359410" b="35687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czki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66235" cy="1837256"/>
                    </a:xfrm>
                    <a:prstGeom prst="rect">
                      <a:avLst/>
                    </a:prstGeom>
                    <a:ln>
                      <a:noFill/>
                    </a:ln>
                    <a:effectLst>
                      <a:outerShdw blurRad="292100" dist="139700" dir="2700000" algn="tl" rotWithShape="0">
                        <a:srgbClr val="333333">
                          <a:alpha val="65000"/>
                        </a:srgbClr>
                      </a:outerShdw>
                    </a:effectLst>
                  </pic:spPr>
                </pic:pic>
              </a:graphicData>
            </a:graphic>
          </wp:inline>
        </w:drawing>
      </w:r>
    </w:p>
    <w:p w:rsidR="00A55693" w:rsidRDefault="00A55693" w:rsidP="00A55693">
      <w:pPr>
        <w:rPr>
          <w:i/>
        </w:rPr>
      </w:pPr>
      <w:r w:rsidRPr="00A55693">
        <w:rPr>
          <w:i/>
        </w:rPr>
        <w:t xml:space="preserve">Fot. Zespół Dworsko – parkowy w Gierałtowiczkach – A. </w:t>
      </w:r>
      <w:proofErr w:type="spellStart"/>
      <w:r w:rsidRPr="00A55693">
        <w:rPr>
          <w:i/>
        </w:rPr>
        <w:t>Bisping</w:t>
      </w:r>
      <w:proofErr w:type="spellEnd"/>
      <w:r w:rsidRPr="00A55693">
        <w:rPr>
          <w:i/>
        </w:rPr>
        <w:t>.</w:t>
      </w:r>
    </w:p>
    <w:p w:rsidR="00A55693" w:rsidRPr="00A55693" w:rsidRDefault="00A55693" w:rsidP="00A55693">
      <w:pPr>
        <w:rPr>
          <w:i/>
        </w:rPr>
      </w:pPr>
    </w:p>
    <w:p w:rsidR="007C46C8" w:rsidRDefault="007C46C8" w:rsidP="005B7036">
      <w:r>
        <w:t>2. Zespół dworsko – parkowy</w:t>
      </w:r>
      <w:r w:rsidR="00FE73FE">
        <w:t xml:space="preserve"> w Nidku</w:t>
      </w:r>
      <w:r>
        <w:t xml:space="preserve">, murowany XVIII w. </w:t>
      </w:r>
    </w:p>
    <w:p w:rsidR="007C46C8" w:rsidRDefault="007C46C8" w:rsidP="005B7036">
      <w:r>
        <w:t>W skład zespołu wchodzą:</w:t>
      </w:r>
    </w:p>
    <w:p w:rsidR="007C46C8" w:rsidRDefault="007C46C8" w:rsidP="007C46C8">
      <w:pPr>
        <w:pStyle w:val="Akapitzlist"/>
        <w:numPr>
          <w:ilvl w:val="0"/>
          <w:numId w:val="10"/>
        </w:numPr>
      </w:pPr>
      <w:r>
        <w:t>Budynek dworu murowany – przełom XVIII/XIX w.</w:t>
      </w:r>
    </w:p>
    <w:p w:rsidR="007C46C8" w:rsidRDefault="007C46C8" w:rsidP="007C46C8">
      <w:pPr>
        <w:pStyle w:val="Akapitzlist"/>
        <w:numPr>
          <w:ilvl w:val="0"/>
          <w:numId w:val="10"/>
        </w:numPr>
      </w:pPr>
      <w:r>
        <w:t xml:space="preserve">Dawny spichlerz – murowany – pocz. XIX w. </w:t>
      </w:r>
    </w:p>
    <w:p w:rsidR="007C46C8" w:rsidRDefault="007C46C8" w:rsidP="007C46C8">
      <w:pPr>
        <w:pStyle w:val="Akapitzlist"/>
        <w:numPr>
          <w:ilvl w:val="0"/>
          <w:numId w:val="10"/>
        </w:numPr>
      </w:pPr>
      <w:r>
        <w:t xml:space="preserve">Budynek gorzelni – murowany – pocz. XIX w. </w:t>
      </w:r>
    </w:p>
    <w:p w:rsidR="007C46C8" w:rsidRDefault="007C46C8" w:rsidP="007C46C8">
      <w:pPr>
        <w:pStyle w:val="Akapitzlist"/>
      </w:pPr>
    </w:p>
    <w:p w:rsidR="007C46C8" w:rsidRDefault="007C46C8" w:rsidP="007C46C8">
      <w:r>
        <w:t xml:space="preserve">3. Kościół p.w. Św. </w:t>
      </w:r>
      <w:proofErr w:type="spellStart"/>
      <w:r>
        <w:t>App</w:t>
      </w:r>
      <w:proofErr w:type="spellEnd"/>
      <w:r>
        <w:t>. Szymona i Judy Tadeusza</w:t>
      </w:r>
      <w:r w:rsidR="00FE73FE">
        <w:t xml:space="preserve"> w Nidku</w:t>
      </w:r>
      <w:r>
        <w:t xml:space="preserve"> – </w:t>
      </w:r>
      <w:proofErr w:type="spellStart"/>
      <w:r>
        <w:t>drewn</w:t>
      </w:r>
      <w:proofErr w:type="spellEnd"/>
      <w:r>
        <w:t>. Zręb. Z 1539 r.</w:t>
      </w:r>
    </w:p>
    <w:p w:rsidR="007C46C8" w:rsidRDefault="007C46C8" w:rsidP="007C46C8">
      <w:pPr>
        <w:jc w:val="center"/>
      </w:pPr>
      <w:r>
        <w:rPr>
          <w:noProof/>
          <w:lang w:eastAsia="pl-PL"/>
        </w:rPr>
        <w:drawing>
          <wp:inline distT="0" distB="0" distL="0" distR="0">
            <wp:extent cx="3538800" cy="2358000"/>
            <wp:effectExtent l="152400" t="152400" r="367030" b="36639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dj str 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38800" cy="2358000"/>
                    </a:xfrm>
                    <a:prstGeom prst="rect">
                      <a:avLst/>
                    </a:prstGeom>
                    <a:ln>
                      <a:noFill/>
                    </a:ln>
                    <a:effectLst>
                      <a:outerShdw blurRad="292100" dist="139700" dir="2700000" algn="tl" rotWithShape="0">
                        <a:srgbClr val="333333">
                          <a:alpha val="65000"/>
                        </a:srgbClr>
                      </a:outerShdw>
                    </a:effectLst>
                  </pic:spPr>
                </pic:pic>
              </a:graphicData>
            </a:graphic>
          </wp:inline>
        </w:drawing>
      </w:r>
    </w:p>
    <w:p w:rsidR="007C46C8" w:rsidRDefault="00A55693" w:rsidP="007C46C8">
      <w:pPr>
        <w:rPr>
          <w:i/>
        </w:rPr>
      </w:pPr>
      <w:r w:rsidRPr="00A55693">
        <w:rPr>
          <w:i/>
        </w:rPr>
        <w:t xml:space="preserve">Fot. Zabytkowy kościół pw. ŚŚ. </w:t>
      </w:r>
      <w:proofErr w:type="spellStart"/>
      <w:r w:rsidRPr="00A55693">
        <w:rPr>
          <w:i/>
        </w:rPr>
        <w:t>App</w:t>
      </w:r>
      <w:proofErr w:type="spellEnd"/>
      <w:r w:rsidRPr="00A55693">
        <w:rPr>
          <w:i/>
        </w:rPr>
        <w:t>. Szymona i Judy Tadeusza w Nidku – A. Pala.</w:t>
      </w:r>
    </w:p>
    <w:p w:rsidR="007C46C8" w:rsidRDefault="007C46C8" w:rsidP="007C46C8">
      <w:r>
        <w:t xml:space="preserve">4. </w:t>
      </w:r>
      <w:r w:rsidR="00FE73FE">
        <w:t>Budynek dawnego dworu w Przybradzu wraz z aleją grabową i otoczeniem.</w:t>
      </w:r>
    </w:p>
    <w:p w:rsidR="00FE73FE" w:rsidRDefault="00FE73FE" w:rsidP="00FE73FE">
      <w:pPr>
        <w:jc w:val="center"/>
      </w:pPr>
      <w:r>
        <w:rPr>
          <w:noProof/>
          <w:lang w:eastAsia="pl-PL"/>
        </w:rPr>
        <w:drawing>
          <wp:inline distT="0" distB="0" distL="0" distR="0">
            <wp:extent cx="1882455" cy="2584174"/>
            <wp:effectExtent l="152400" t="152400" r="365760" b="36893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rzybradz dwór klaudia łopat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92669" cy="2598195"/>
                    </a:xfrm>
                    <a:prstGeom prst="rect">
                      <a:avLst/>
                    </a:prstGeom>
                    <a:ln>
                      <a:noFill/>
                    </a:ln>
                    <a:effectLst>
                      <a:outerShdw blurRad="292100" dist="139700" dir="2700000" algn="tl" rotWithShape="0">
                        <a:srgbClr val="333333">
                          <a:alpha val="65000"/>
                        </a:srgbClr>
                      </a:outerShdw>
                    </a:effectLst>
                  </pic:spPr>
                </pic:pic>
              </a:graphicData>
            </a:graphic>
          </wp:inline>
        </w:drawing>
      </w:r>
    </w:p>
    <w:p w:rsidR="005B7036" w:rsidRDefault="00794BA6" w:rsidP="00794BA6">
      <w:pPr>
        <w:pStyle w:val="Nagwek2"/>
      </w:pPr>
      <w:bookmarkStart w:id="21" w:name="_Toc419722994"/>
      <w:r>
        <w:lastRenderedPageBreak/>
        <w:t xml:space="preserve">2.9 </w:t>
      </w:r>
      <w:r w:rsidR="005B7036" w:rsidRPr="00573945">
        <w:t>Muzealnictwo.</w:t>
      </w:r>
      <w:bookmarkEnd w:id="21"/>
    </w:p>
    <w:p w:rsidR="00794BA6" w:rsidRPr="00794BA6" w:rsidRDefault="00794BA6" w:rsidP="00794BA6">
      <w:pPr>
        <w:rPr>
          <w:lang w:eastAsia="pl-PL"/>
        </w:rPr>
      </w:pPr>
    </w:p>
    <w:p w:rsidR="005B7036" w:rsidRDefault="005B7036" w:rsidP="009C4111">
      <w:pPr>
        <w:spacing w:after="0"/>
      </w:pPr>
      <w:r>
        <w:t>Na terenie sołectwa Wieprz działają następujące muzea:</w:t>
      </w:r>
    </w:p>
    <w:p w:rsidR="005B7036" w:rsidRDefault="005B7036" w:rsidP="009C4111">
      <w:pPr>
        <w:pStyle w:val="kropki"/>
      </w:pPr>
      <w:r>
        <w:t>Muzeum Parafialne działające przy Kościele Parafialnym w Wieprzu;</w:t>
      </w:r>
    </w:p>
    <w:p w:rsidR="009C4111" w:rsidRDefault="009C4111" w:rsidP="00FE73FE">
      <w:pPr>
        <w:pStyle w:val="kropki"/>
        <w:numPr>
          <w:ilvl w:val="0"/>
          <w:numId w:val="0"/>
        </w:numPr>
        <w:jc w:val="center"/>
      </w:pPr>
    </w:p>
    <w:p w:rsidR="009C4111" w:rsidRDefault="009C4111" w:rsidP="00FE73FE">
      <w:pPr>
        <w:pStyle w:val="kropki"/>
        <w:numPr>
          <w:ilvl w:val="0"/>
          <w:numId w:val="0"/>
        </w:numPr>
        <w:jc w:val="center"/>
      </w:pPr>
      <w:r>
        <w:rPr>
          <w:noProof/>
          <w:lang w:eastAsia="pl-PL"/>
        </w:rPr>
        <w:drawing>
          <wp:inline distT="0" distB="0" distL="0" distR="0" wp14:anchorId="515BCA5D" wp14:editId="496F36A3">
            <wp:extent cx="2892475" cy="1916265"/>
            <wp:effectExtent l="152400" t="152400" r="365125" b="37020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uzeum Parafialne w Wieprzu.jpg"/>
                    <pic:cNvPicPr/>
                  </pic:nvPicPr>
                  <pic:blipFill>
                    <a:blip r:embed="rId23">
                      <a:extLst>
                        <a:ext uri="{28A0092B-C50C-407E-A947-70E740481C1C}">
                          <a14:useLocalDpi xmlns:a14="http://schemas.microsoft.com/office/drawing/2010/main" val="0"/>
                        </a:ext>
                      </a:extLst>
                    </a:blip>
                    <a:stretch>
                      <a:fillRect/>
                    </a:stretch>
                  </pic:blipFill>
                  <pic:spPr>
                    <a:xfrm>
                      <a:off x="0" y="0"/>
                      <a:ext cx="2895854" cy="1918504"/>
                    </a:xfrm>
                    <a:prstGeom prst="rect">
                      <a:avLst/>
                    </a:prstGeom>
                    <a:ln>
                      <a:noFill/>
                    </a:ln>
                    <a:effectLst>
                      <a:outerShdw blurRad="292100" dist="139700" dir="2700000" algn="tl" rotWithShape="0">
                        <a:srgbClr val="333333">
                          <a:alpha val="65000"/>
                        </a:srgbClr>
                      </a:outerShdw>
                    </a:effectLst>
                  </pic:spPr>
                </pic:pic>
              </a:graphicData>
            </a:graphic>
          </wp:inline>
        </w:drawing>
      </w:r>
    </w:p>
    <w:p w:rsidR="009C4111" w:rsidRPr="009C4111" w:rsidRDefault="009C4111" w:rsidP="009C4111">
      <w:pPr>
        <w:pStyle w:val="kropki"/>
        <w:numPr>
          <w:ilvl w:val="0"/>
          <w:numId w:val="0"/>
        </w:numPr>
        <w:jc w:val="left"/>
        <w:rPr>
          <w:i/>
        </w:rPr>
      </w:pPr>
      <w:r w:rsidRPr="009C4111">
        <w:rPr>
          <w:i/>
        </w:rPr>
        <w:t xml:space="preserve">Fot. Muzeum parafialne w Wieprzu – Parafia Wieprz. </w:t>
      </w:r>
    </w:p>
    <w:p w:rsidR="005B7036" w:rsidRDefault="005B7036" w:rsidP="005B7036">
      <w:pPr>
        <w:pStyle w:val="kropki"/>
      </w:pPr>
      <w:r>
        <w:t>Muzeum „Świni”;</w:t>
      </w:r>
    </w:p>
    <w:p w:rsidR="00FE73FE" w:rsidRDefault="00FE73FE" w:rsidP="00FE73FE">
      <w:pPr>
        <w:pStyle w:val="kropki"/>
        <w:numPr>
          <w:ilvl w:val="0"/>
          <w:numId w:val="0"/>
        </w:numPr>
        <w:ind w:left="360" w:hanging="360"/>
        <w:jc w:val="center"/>
      </w:pPr>
      <w:r>
        <w:rPr>
          <w:noProof/>
          <w:lang w:eastAsia="pl-PL"/>
        </w:rPr>
        <w:drawing>
          <wp:inline distT="0" distB="0" distL="0" distR="0">
            <wp:extent cx="3538800" cy="2358000"/>
            <wp:effectExtent l="152400" t="152400" r="367030" b="36639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uzeum Świni w Wieprzu.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38800" cy="2358000"/>
                    </a:xfrm>
                    <a:prstGeom prst="rect">
                      <a:avLst/>
                    </a:prstGeom>
                    <a:ln>
                      <a:noFill/>
                    </a:ln>
                    <a:effectLst>
                      <a:outerShdw blurRad="292100" dist="139700" dir="2700000" algn="tl" rotWithShape="0">
                        <a:srgbClr val="333333">
                          <a:alpha val="65000"/>
                        </a:srgbClr>
                      </a:outerShdw>
                    </a:effectLst>
                  </pic:spPr>
                </pic:pic>
              </a:graphicData>
            </a:graphic>
          </wp:inline>
        </w:drawing>
      </w:r>
    </w:p>
    <w:p w:rsidR="00FE73FE" w:rsidRDefault="009C4111" w:rsidP="00FE73FE">
      <w:pPr>
        <w:pStyle w:val="kropki"/>
        <w:numPr>
          <w:ilvl w:val="0"/>
          <w:numId w:val="0"/>
        </w:numPr>
        <w:ind w:left="360" w:hanging="360"/>
        <w:rPr>
          <w:i/>
        </w:rPr>
      </w:pPr>
      <w:r w:rsidRPr="009C4111">
        <w:rPr>
          <w:i/>
        </w:rPr>
        <w:t>Fot. Muzeum świni w Wieprzu – fot. S. Bogunia.</w:t>
      </w:r>
    </w:p>
    <w:p w:rsidR="009C4111" w:rsidRPr="009C4111" w:rsidRDefault="009C4111" w:rsidP="00FE73FE">
      <w:pPr>
        <w:pStyle w:val="kropki"/>
        <w:numPr>
          <w:ilvl w:val="0"/>
          <w:numId w:val="0"/>
        </w:numPr>
        <w:ind w:left="360" w:hanging="360"/>
        <w:rPr>
          <w:i/>
        </w:rPr>
      </w:pPr>
    </w:p>
    <w:p w:rsidR="005B7036" w:rsidRDefault="005B7036" w:rsidP="005B7036">
      <w:pPr>
        <w:pStyle w:val="kropki"/>
      </w:pPr>
      <w:r>
        <w:t>Izba Pamięci przy ZSP nr 2 w Wieprzu.</w:t>
      </w:r>
    </w:p>
    <w:p w:rsidR="005B7036" w:rsidRDefault="005B7036" w:rsidP="005B7036">
      <w:r>
        <w:t xml:space="preserve">W muzeum parafialnym zgromadzona ekspozycja zawiera setki interesujących pamiątek, dotyczących historii lokalnej społeczności w postaci: starych dokumentów, obrazów, płaskorzeźb. </w:t>
      </w:r>
    </w:p>
    <w:p w:rsidR="008D7051" w:rsidRPr="009C4111" w:rsidRDefault="00FE73FE" w:rsidP="009C4111">
      <w:r>
        <w:t xml:space="preserve">Muzeum Świni </w:t>
      </w:r>
      <w:r w:rsidR="005B7036">
        <w:t>gromadzi w swoich zbiorach maskotki, skarbonki, breloczki, koszulki – wszystko co przypomina świnki, wieprze, prosi</w:t>
      </w:r>
      <w:r>
        <w:t>aczki. Muzeum dysponuje ponad 30</w:t>
      </w:r>
      <w:r w:rsidR="005B7036">
        <w:t xml:space="preserve">0 eksponatami. </w:t>
      </w:r>
    </w:p>
    <w:p w:rsidR="0049507E" w:rsidRDefault="00794BA6" w:rsidP="00794BA6">
      <w:pPr>
        <w:pStyle w:val="Nagwek2"/>
      </w:pPr>
      <w:bookmarkStart w:id="22" w:name="_Toc419722995"/>
      <w:r>
        <w:lastRenderedPageBreak/>
        <w:t xml:space="preserve">2.10 </w:t>
      </w:r>
      <w:r w:rsidR="0049507E">
        <w:t>Finanse samorządu terytorialnego</w:t>
      </w:r>
      <w:bookmarkEnd w:id="22"/>
      <w:r w:rsidR="0049507E">
        <w:t xml:space="preserve"> </w:t>
      </w:r>
    </w:p>
    <w:p w:rsidR="0049507E" w:rsidRDefault="0049507E" w:rsidP="0049507E">
      <w:pPr>
        <w:pStyle w:val="Default"/>
        <w:rPr>
          <w:sz w:val="26"/>
          <w:szCs w:val="26"/>
        </w:rPr>
      </w:pPr>
    </w:p>
    <w:p w:rsidR="007260DF" w:rsidRDefault="009055D5" w:rsidP="0049507E">
      <w:pPr>
        <w:jc w:val="both"/>
        <w:rPr>
          <w:sz w:val="23"/>
          <w:szCs w:val="23"/>
        </w:rPr>
      </w:pPr>
      <w:r>
        <w:rPr>
          <w:sz w:val="23"/>
          <w:szCs w:val="23"/>
        </w:rPr>
        <w:t>Budżet Gminy Wieprz w roku 2013 zamknął się w sumie dochodów wynoszącej 36,09</w:t>
      </w:r>
      <w:r w:rsidR="0049507E">
        <w:rPr>
          <w:sz w:val="23"/>
          <w:szCs w:val="23"/>
        </w:rPr>
        <w:t xml:space="preserve"> mln zł i</w:t>
      </w:r>
      <w:r>
        <w:rPr>
          <w:sz w:val="23"/>
          <w:szCs w:val="23"/>
        </w:rPr>
        <w:t xml:space="preserve"> sumie wydatków wynoszącej 34,71</w:t>
      </w:r>
      <w:r w:rsidR="0049507E">
        <w:rPr>
          <w:sz w:val="23"/>
          <w:szCs w:val="23"/>
        </w:rPr>
        <w:t xml:space="preserve"> mln zł, co oznacza </w:t>
      </w:r>
      <w:r>
        <w:rPr>
          <w:sz w:val="23"/>
          <w:szCs w:val="23"/>
        </w:rPr>
        <w:t>nadwyżkę na poziomie 1,38</w:t>
      </w:r>
      <w:r w:rsidR="0049507E">
        <w:rPr>
          <w:sz w:val="23"/>
          <w:szCs w:val="23"/>
        </w:rPr>
        <w:t xml:space="preserve"> mln zł. </w:t>
      </w:r>
    </w:p>
    <w:p w:rsidR="0049507E" w:rsidRDefault="0015019D" w:rsidP="0015019D">
      <w:pPr>
        <w:jc w:val="center"/>
        <w:rPr>
          <w:sz w:val="23"/>
          <w:szCs w:val="23"/>
        </w:rPr>
      </w:pPr>
      <w:r>
        <w:rPr>
          <w:noProof/>
          <w:lang w:eastAsia="pl-PL"/>
        </w:rPr>
        <w:drawing>
          <wp:inline distT="0" distB="0" distL="0" distR="0" wp14:anchorId="16617C1E" wp14:editId="3D239181">
            <wp:extent cx="5629275" cy="2433099"/>
            <wp:effectExtent l="0" t="0" r="9525" b="5715"/>
            <wp:docPr id="43" name="Wykre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753EC" w:rsidRDefault="00A753EC" w:rsidP="00A753EC">
      <w:pPr>
        <w:spacing w:after="0" w:line="240" w:lineRule="auto"/>
        <w:jc w:val="both"/>
        <w:rPr>
          <w:rStyle w:val="Tytuksiki"/>
        </w:rPr>
      </w:pPr>
      <w:r w:rsidRPr="006D355A">
        <w:rPr>
          <w:rStyle w:val="Tytuksiki"/>
        </w:rPr>
        <w:t xml:space="preserve">Rys. nr </w:t>
      </w:r>
      <w:r>
        <w:rPr>
          <w:rStyle w:val="Tytuksiki"/>
        </w:rPr>
        <w:t>11</w:t>
      </w:r>
      <w:r w:rsidRPr="006D355A">
        <w:rPr>
          <w:rStyle w:val="Tytuksiki"/>
        </w:rPr>
        <w:t xml:space="preserve">. </w:t>
      </w:r>
      <w:r>
        <w:rPr>
          <w:rStyle w:val="Tytuksiki"/>
        </w:rPr>
        <w:t>Zestawienie dochodów i wydatków budżetu Gminy Wieprz w latach 2003-2014 r.</w:t>
      </w:r>
    </w:p>
    <w:p w:rsidR="00A753EC" w:rsidRPr="00F43FA7" w:rsidRDefault="00A753EC" w:rsidP="00A753EC">
      <w:pPr>
        <w:spacing w:after="0" w:line="240" w:lineRule="auto"/>
        <w:jc w:val="both"/>
        <w:rPr>
          <w:rStyle w:val="Tytuksiki"/>
          <w:b w:val="0"/>
          <w:sz w:val="18"/>
        </w:rPr>
      </w:pPr>
      <w:r w:rsidRPr="00F43FA7">
        <w:rPr>
          <w:rStyle w:val="Tytuksiki"/>
          <w:b w:val="0"/>
          <w:sz w:val="18"/>
        </w:rPr>
        <w:t xml:space="preserve">– oprac. na podst. danych </w:t>
      </w:r>
      <w:r>
        <w:rPr>
          <w:rStyle w:val="Tytuksiki"/>
          <w:b w:val="0"/>
          <w:sz w:val="18"/>
        </w:rPr>
        <w:t>GUS.</w:t>
      </w:r>
      <w:r w:rsidRPr="00F43FA7">
        <w:rPr>
          <w:rStyle w:val="Tytuksiki"/>
          <w:b w:val="0"/>
          <w:sz w:val="18"/>
        </w:rPr>
        <w:t xml:space="preserve"> </w:t>
      </w:r>
    </w:p>
    <w:p w:rsidR="00A753EC" w:rsidRDefault="00A753EC" w:rsidP="001028B1">
      <w:pPr>
        <w:jc w:val="both"/>
        <w:rPr>
          <w:sz w:val="23"/>
          <w:szCs w:val="23"/>
        </w:rPr>
      </w:pPr>
    </w:p>
    <w:p w:rsidR="00CC429E" w:rsidRDefault="0015019D" w:rsidP="001028B1">
      <w:pPr>
        <w:jc w:val="both"/>
        <w:rPr>
          <w:sz w:val="23"/>
          <w:szCs w:val="23"/>
        </w:rPr>
      </w:pPr>
      <w:r>
        <w:rPr>
          <w:sz w:val="23"/>
          <w:szCs w:val="23"/>
        </w:rPr>
        <w:t xml:space="preserve">Za wyjątkiem lat </w:t>
      </w:r>
      <w:r w:rsidR="00840CC6">
        <w:rPr>
          <w:sz w:val="23"/>
          <w:szCs w:val="23"/>
        </w:rPr>
        <w:t xml:space="preserve">2011 i 2013 tendencją w </w:t>
      </w:r>
      <w:r>
        <w:rPr>
          <w:sz w:val="23"/>
          <w:szCs w:val="23"/>
        </w:rPr>
        <w:t>ostatnim okresie czasu</w:t>
      </w:r>
      <w:r w:rsidR="00840CC6">
        <w:rPr>
          <w:sz w:val="23"/>
          <w:szCs w:val="23"/>
        </w:rPr>
        <w:t xml:space="preserve"> jest utrzymywanie się deficytu budżetowego. Źródłem tego deficytu jest wysoki poziom wydatków </w:t>
      </w:r>
      <w:r w:rsidR="00894438">
        <w:rPr>
          <w:sz w:val="23"/>
          <w:szCs w:val="23"/>
        </w:rPr>
        <w:t xml:space="preserve">majątkowych </w:t>
      </w:r>
      <w:r w:rsidR="001A0E99">
        <w:rPr>
          <w:sz w:val="23"/>
          <w:szCs w:val="23"/>
        </w:rPr>
        <w:t xml:space="preserve">                                            </w:t>
      </w:r>
      <w:r w:rsidR="00894438">
        <w:rPr>
          <w:sz w:val="23"/>
          <w:szCs w:val="23"/>
        </w:rPr>
        <w:t xml:space="preserve">w poszczególnych latach.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94438" w:rsidTr="001A0E99">
        <w:tc>
          <w:tcPr>
            <w:tcW w:w="4531" w:type="dxa"/>
          </w:tcPr>
          <w:p w:rsidR="00894438" w:rsidRDefault="001A0E99" w:rsidP="001028B1">
            <w:pPr>
              <w:jc w:val="both"/>
              <w:rPr>
                <w:sz w:val="23"/>
                <w:szCs w:val="23"/>
              </w:rPr>
            </w:pPr>
            <w:r>
              <w:rPr>
                <w:noProof/>
              </w:rPr>
              <w:drawing>
                <wp:inline distT="0" distB="0" distL="0" distR="0" wp14:anchorId="0980C493" wp14:editId="2C01E7D6">
                  <wp:extent cx="2453474" cy="1796995"/>
                  <wp:effectExtent l="0" t="0" r="4445" b="13335"/>
                  <wp:docPr id="34"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531" w:type="dxa"/>
          </w:tcPr>
          <w:p w:rsidR="00894438" w:rsidRDefault="001A0E99" w:rsidP="001028B1">
            <w:pPr>
              <w:jc w:val="both"/>
              <w:rPr>
                <w:sz w:val="23"/>
                <w:szCs w:val="23"/>
              </w:rPr>
            </w:pPr>
            <w:r>
              <w:rPr>
                <w:noProof/>
              </w:rPr>
              <w:drawing>
                <wp:inline distT="0" distB="0" distL="0" distR="0" wp14:anchorId="6EFA85EA" wp14:editId="1BF0515B">
                  <wp:extent cx="2541270" cy="1796415"/>
                  <wp:effectExtent l="0" t="0" r="11430" b="13335"/>
                  <wp:docPr id="35" name="Wykres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894438" w:rsidTr="001A0E99">
        <w:tc>
          <w:tcPr>
            <w:tcW w:w="4531" w:type="dxa"/>
          </w:tcPr>
          <w:p w:rsidR="00894438" w:rsidRDefault="00894438" w:rsidP="001028B1">
            <w:pPr>
              <w:jc w:val="both"/>
              <w:rPr>
                <w:sz w:val="23"/>
                <w:szCs w:val="23"/>
              </w:rPr>
            </w:pPr>
          </w:p>
          <w:p w:rsidR="001A0E99" w:rsidRDefault="001A0E99" w:rsidP="001028B1">
            <w:pPr>
              <w:jc w:val="both"/>
              <w:rPr>
                <w:sz w:val="23"/>
                <w:szCs w:val="23"/>
              </w:rPr>
            </w:pPr>
            <w:r>
              <w:rPr>
                <w:noProof/>
              </w:rPr>
              <w:drawing>
                <wp:inline distT="0" distB="0" distL="0" distR="0" wp14:anchorId="69C3FD38" wp14:editId="1ED642C2">
                  <wp:extent cx="2469708" cy="1916265"/>
                  <wp:effectExtent l="0" t="0" r="6985" b="8255"/>
                  <wp:docPr id="38" name="Wykres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531" w:type="dxa"/>
          </w:tcPr>
          <w:p w:rsidR="00894438" w:rsidRDefault="00894438" w:rsidP="001028B1">
            <w:pPr>
              <w:jc w:val="both"/>
              <w:rPr>
                <w:sz w:val="23"/>
                <w:szCs w:val="23"/>
              </w:rPr>
            </w:pPr>
          </w:p>
          <w:p w:rsidR="001A0E99" w:rsidRDefault="001A0E99" w:rsidP="001028B1">
            <w:pPr>
              <w:jc w:val="both"/>
              <w:rPr>
                <w:sz w:val="23"/>
                <w:szCs w:val="23"/>
              </w:rPr>
            </w:pPr>
            <w:r>
              <w:rPr>
                <w:noProof/>
              </w:rPr>
              <w:drawing>
                <wp:inline distT="0" distB="0" distL="0" distR="0" wp14:anchorId="5256ED29" wp14:editId="6BD5248B">
                  <wp:extent cx="2533318" cy="1915795"/>
                  <wp:effectExtent l="0" t="0" r="635" b="8255"/>
                  <wp:docPr id="39" name="Wykres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894438" w:rsidTr="001A0E99">
        <w:tc>
          <w:tcPr>
            <w:tcW w:w="4531" w:type="dxa"/>
          </w:tcPr>
          <w:p w:rsidR="00894438" w:rsidRDefault="00894438" w:rsidP="001028B1">
            <w:pPr>
              <w:jc w:val="both"/>
              <w:rPr>
                <w:sz w:val="23"/>
                <w:szCs w:val="23"/>
              </w:rPr>
            </w:pPr>
          </w:p>
          <w:p w:rsidR="001A0E99" w:rsidRDefault="001A0E99" w:rsidP="001028B1">
            <w:pPr>
              <w:jc w:val="both"/>
              <w:rPr>
                <w:sz w:val="23"/>
                <w:szCs w:val="23"/>
              </w:rPr>
            </w:pPr>
            <w:r>
              <w:rPr>
                <w:noProof/>
              </w:rPr>
              <w:lastRenderedPageBreak/>
              <w:drawing>
                <wp:inline distT="0" distB="0" distL="0" distR="0" wp14:anchorId="434C8DD8" wp14:editId="6AEA81B7">
                  <wp:extent cx="2724150" cy="2057400"/>
                  <wp:effectExtent l="0" t="0" r="0" b="0"/>
                  <wp:docPr id="40" name="Wykres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531" w:type="dxa"/>
          </w:tcPr>
          <w:p w:rsidR="00894438" w:rsidRDefault="00894438" w:rsidP="001028B1">
            <w:pPr>
              <w:jc w:val="both"/>
              <w:rPr>
                <w:sz w:val="23"/>
                <w:szCs w:val="23"/>
              </w:rPr>
            </w:pPr>
          </w:p>
          <w:p w:rsidR="001A0E99" w:rsidRDefault="001A0E99" w:rsidP="001028B1">
            <w:pPr>
              <w:jc w:val="both"/>
              <w:rPr>
                <w:sz w:val="23"/>
                <w:szCs w:val="23"/>
              </w:rPr>
            </w:pPr>
            <w:r>
              <w:rPr>
                <w:noProof/>
              </w:rPr>
              <w:lastRenderedPageBreak/>
              <w:drawing>
                <wp:inline distT="0" distB="0" distL="0" distR="0" wp14:anchorId="053C00A9" wp14:editId="69F20E49">
                  <wp:extent cx="2667000" cy="2066925"/>
                  <wp:effectExtent l="0" t="0" r="0" b="9525"/>
                  <wp:docPr id="41" name="Wykres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rsidR="00A753EC" w:rsidRDefault="00A753EC" w:rsidP="00A753EC">
      <w:pPr>
        <w:spacing w:after="0" w:line="240" w:lineRule="auto"/>
        <w:jc w:val="both"/>
        <w:rPr>
          <w:rStyle w:val="Tytuksiki"/>
        </w:rPr>
      </w:pPr>
      <w:r w:rsidRPr="006D355A">
        <w:rPr>
          <w:rStyle w:val="Tytuksiki"/>
        </w:rPr>
        <w:lastRenderedPageBreak/>
        <w:t xml:space="preserve">Rys. nr </w:t>
      </w:r>
      <w:r>
        <w:rPr>
          <w:rStyle w:val="Tytuksiki"/>
        </w:rPr>
        <w:t>12</w:t>
      </w:r>
      <w:r w:rsidRPr="006D355A">
        <w:rPr>
          <w:rStyle w:val="Tytuksiki"/>
        </w:rPr>
        <w:t xml:space="preserve">. </w:t>
      </w:r>
      <w:r>
        <w:rPr>
          <w:rStyle w:val="Tytuksiki"/>
        </w:rPr>
        <w:t xml:space="preserve">Udział wydatków majątkowych w wydatkach budżetu ogółem gminy w latach </w:t>
      </w:r>
    </w:p>
    <w:p w:rsidR="00A753EC" w:rsidRDefault="00A753EC" w:rsidP="00A753EC">
      <w:pPr>
        <w:spacing w:after="0" w:line="240" w:lineRule="auto"/>
        <w:jc w:val="both"/>
        <w:rPr>
          <w:rStyle w:val="Tytuksiki"/>
        </w:rPr>
      </w:pPr>
      <w:r>
        <w:rPr>
          <w:rStyle w:val="Tytuksiki"/>
        </w:rPr>
        <w:t>2009-2014 r.</w:t>
      </w:r>
    </w:p>
    <w:p w:rsidR="00A753EC" w:rsidRPr="00F43FA7" w:rsidRDefault="00A753EC" w:rsidP="00A753EC">
      <w:pPr>
        <w:spacing w:after="0" w:line="240" w:lineRule="auto"/>
        <w:jc w:val="both"/>
        <w:rPr>
          <w:rStyle w:val="Tytuksiki"/>
          <w:b w:val="0"/>
          <w:sz w:val="18"/>
        </w:rPr>
      </w:pPr>
      <w:r w:rsidRPr="00F43FA7">
        <w:rPr>
          <w:rStyle w:val="Tytuksiki"/>
          <w:b w:val="0"/>
          <w:sz w:val="18"/>
        </w:rPr>
        <w:t xml:space="preserve">– oprac. na podst. danych </w:t>
      </w:r>
      <w:r>
        <w:rPr>
          <w:rStyle w:val="Tytuksiki"/>
          <w:b w:val="0"/>
          <w:sz w:val="18"/>
        </w:rPr>
        <w:t>GUS.</w:t>
      </w:r>
      <w:r w:rsidRPr="00F43FA7">
        <w:rPr>
          <w:rStyle w:val="Tytuksiki"/>
          <w:b w:val="0"/>
          <w:sz w:val="18"/>
        </w:rPr>
        <w:t xml:space="preserve"> </w:t>
      </w:r>
    </w:p>
    <w:p w:rsidR="001A3CCD" w:rsidRDefault="001A0E99" w:rsidP="001028B1">
      <w:pPr>
        <w:jc w:val="both"/>
        <w:rPr>
          <w:sz w:val="23"/>
          <w:szCs w:val="23"/>
        </w:rPr>
      </w:pPr>
      <w:r>
        <w:rPr>
          <w:sz w:val="23"/>
          <w:szCs w:val="23"/>
        </w:rPr>
        <w:t xml:space="preserve">Wydatki majątkowe w wydatkach ogółem budżetu gminy utrzymują się rok rocznie na </w:t>
      </w:r>
      <w:r w:rsidR="000103C4">
        <w:rPr>
          <w:sz w:val="23"/>
          <w:szCs w:val="23"/>
        </w:rPr>
        <w:t>wysokim poziomie w przedziale 14% – 19</w:t>
      </w:r>
      <w:r>
        <w:rPr>
          <w:sz w:val="23"/>
          <w:szCs w:val="23"/>
        </w:rPr>
        <w:t>%. Najwyższy udział wydatków majątkowych odnotowano w 2012 r. Kwoto</w:t>
      </w:r>
      <w:r w:rsidR="008D7051">
        <w:rPr>
          <w:sz w:val="23"/>
          <w:szCs w:val="23"/>
        </w:rPr>
        <w:t>wo</w:t>
      </w:r>
      <w:r>
        <w:rPr>
          <w:sz w:val="23"/>
          <w:szCs w:val="23"/>
        </w:rPr>
        <w:t xml:space="preserve"> najwyższy poziom wydatków inwestycyjnych wykonany został w 2014 r. Zadaniem, które pochłonęło w 2014 r. największą ilość środków było </w:t>
      </w:r>
      <w:r w:rsidR="007D2798">
        <w:rPr>
          <w:sz w:val="23"/>
          <w:szCs w:val="23"/>
        </w:rPr>
        <w:t>„</w:t>
      </w:r>
      <w:r w:rsidRPr="001A0E99">
        <w:rPr>
          <w:sz w:val="23"/>
          <w:szCs w:val="23"/>
        </w:rPr>
        <w:t>Kompleksowe uporządkowanie gospodarki ściekowej w Gminie Wieprz</w:t>
      </w:r>
      <w:r w:rsidR="007D2798">
        <w:rPr>
          <w:sz w:val="23"/>
          <w:szCs w:val="23"/>
        </w:rPr>
        <w:t>” zrealizowane za kwotę 3,4 mln zł., dalej „</w:t>
      </w:r>
      <w:r w:rsidR="007D2798" w:rsidRPr="007D2798">
        <w:rPr>
          <w:sz w:val="23"/>
          <w:szCs w:val="23"/>
        </w:rPr>
        <w:t>Budowa sali gimnastycznej przy ZSP Nidek</w:t>
      </w:r>
      <w:r w:rsidR="007D2798">
        <w:rPr>
          <w:sz w:val="23"/>
          <w:szCs w:val="23"/>
        </w:rPr>
        <w:t>” za kwotę 1,9 mln zł. oraz „</w:t>
      </w:r>
      <w:r w:rsidR="007D2798" w:rsidRPr="007D2798">
        <w:rPr>
          <w:sz w:val="23"/>
          <w:szCs w:val="23"/>
        </w:rPr>
        <w:t>Kompleksowy remont kluczowych dróg gminnych na terenie sołectw Gierałtowice i Gierałtowiczki - droga G000033 w km 0+051, 00-1+432,00 i droga G000046 w km 0+000, 001+220 i 1+294-2+598</w:t>
      </w:r>
      <w:r w:rsidR="007D2798">
        <w:rPr>
          <w:sz w:val="23"/>
          <w:szCs w:val="23"/>
        </w:rPr>
        <w:t xml:space="preserve">” za kwotę 1,8 mln. zł. </w:t>
      </w:r>
    </w:p>
    <w:tbl>
      <w:tblPr>
        <w:tblW w:w="9634" w:type="dxa"/>
        <w:jc w:val="center"/>
        <w:tblCellMar>
          <w:left w:w="70" w:type="dxa"/>
          <w:right w:w="70" w:type="dxa"/>
        </w:tblCellMar>
        <w:tblLook w:val="04A0" w:firstRow="1" w:lastRow="0" w:firstColumn="1" w:lastColumn="0" w:noHBand="0" w:noVBand="1"/>
      </w:tblPr>
      <w:tblGrid>
        <w:gridCol w:w="1240"/>
        <w:gridCol w:w="1307"/>
        <w:gridCol w:w="1417"/>
        <w:gridCol w:w="1418"/>
        <w:gridCol w:w="1417"/>
        <w:gridCol w:w="1418"/>
        <w:gridCol w:w="1417"/>
      </w:tblGrid>
      <w:tr w:rsidR="00CC429E" w:rsidRPr="00496FFE" w:rsidTr="000103C4">
        <w:trPr>
          <w:trHeight w:val="255"/>
          <w:jc w:val="center"/>
        </w:trPr>
        <w:tc>
          <w:tcPr>
            <w:tcW w:w="1240" w:type="dxa"/>
            <w:vMerge w:val="restart"/>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CC429E" w:rsidRPr="000103C4" w:rsidRDefault="00CC429E" w:rsidP="003B754B">
            <w:pPr>
              <w:spacing w:after="0" w:line="240" w:lineRule="auto"/>
              <w:jc w:val="center"/>
              <w:rPr>
                <w:rFonts w:ascii="Arial" w:eastAsia="Times New Roman" w:hAnsi="Arial" w:cs="Arial"/>
                <w:b/>
                <w:bCs/>
                <w:color w:val="FFFFFF"/>
                <w:sz w:val="20"/>
                <w:szCs w:val="14"/>
                <w:lang w:eastAsia="pl-PL"/>
              </w:rPr>
            </w:pPr>
            <w:r w:rsidRPr="000103C4">
              <w:rPr>
                <w:rFonts w:ascii="Arial" w:eastAsia="Times New Roman" w:hAnsi="Arial" w:cs="Arial"/>
                <w:b/>
                <w:bCs/>
                <w:color w:val="FFFFFF"/>
                <w:sz w:val="20"/>
                <w:szCs w:val="14"/>
                <w:lang w:eastAsia="pl-PL"/>
              </w:rPr>
              <w:t>Jednostka terytorialna</w:t>
            </w:r>
          </w:p>
        </w:tc>
        <w:tc>
          <w:tcPr>
            <w:tcW w:w="8394" w:type="dxa"/>
            <w:gridSpan w:val="6"/>
            <w:tcBorders>
              <w:top w:val="single" w:sz="4" w:space="0" w:color="000000"/>
              <w:left w:val="nil"/>
              <w:bottom w:val="single" w:sz="4" w:space="0" w:color="000000"/>
              <w:right w:val="single" w:sz="4" w:space="0" w:color="000000"/>
            </w:tcBorders>
            <w:shd w:val="clear" w:color="000000" w:fill="008080"/>
            <w:noWrap/>
            <w:vAlign w:val="center"/>
            <w:hideMark/>
          </w:tcPr>
          <w:p w:rsidR="00CC429E" w:rsidRPr="000103C4" w:rsidRDefault="00CC429E" w:rsidP="003B754B">
            <w:pPr>
              <w:spacing w:after="0" w:line="240" w:lineRule="auto"/>
              <w:jc w:val="center"/>
              <w:rPr>
                <w:rFonts w:ascii="Arial" w:eastAsia="Times New Roman" w:hAnsi="Arial" w:cs="Arial"/>
                <w:b/>
                <w:bCs/>
                <w:color w:val="FFFFFF"/>
                <w:sz w:val="20"/>
                <w:szCs w:val="14"/>
                <w:lang w:eastAsia="pl-PL"/>
              </w:rPr>
            </w:pPr>
            <w:r w:rsidRPr="000103C4">
              <w:rPr>
                <w:rFonts w:ascii="Arial" w:eastAsia="Times New Roman" w:hAnsi="Arial" w:cs="Arial"/>
                <w:b/>
                <w:bCs/>
                <w:color w:val="FFFFFF"/>
                <w:sz w:val="20"/>
                <w:szCs w:val="14"/>
                <w:lang w:eastAsia="pl-PL"/>
              </w:rPr>
              <w:t>Dochody ogółem budżetów gmin w powiecie wadowickim</w:t>
            </w:r>
          </w:p>
          <w:p w:rsidR="00CC429E" w:rsidRPr="000103C4" w:rsidRDefault="009C4111" w:rsidP="009C4111">
            <w:pPr>
              <w:spacing w:after="0" w:line="240" w:lineRule="auto"/>
              <w:jc w:val="center"/>
              <w:rPr>
                <w:rFonts w:ascii="Arial" w:eastAsia="Times New Roman" w:hAnsi="Arial" w:cs="Arial"/>
                <w:b/>
                <w:bCs/>
                <w:color w:val="FFFFFF"/>
                <w:sz w:val="20"/>
                <w:szCs w:val="14"/>
                <w:lang w:eastAsia="pl-PL"/>
              </w:rPr>
            </w:pPr>
            <w:r>
              <w:rPr>
                <w:rFonts w:ascii="Arial" w:eastAsia="Times New Roman" w:hAnsi="Arial" w:cs="Arial"/>
                <w:b/>
                <w:bCs/>
                <w:color w:val="FFFFFF"/>
                <w:sz w:val="20"/>
                <w:szCs w:val="14"/>
                <w:lang w:eastAsia="pl-PL"/>
              </w:rPr>
              <w:t xml:space="preserve"> w latach 2007 – 2013</w:t>
            </w:r>
          </w:p>
        </w:tc>
      </w:tr>
      <w:tr w:rsidR="00CC429E" w:rsidRPr="00496FFE" w:rsidTr="000103C4">
        <w:trPr>
          <w:trHeight w:val="255"/>
          <w:jc w:val="center"/>
        </w:trPr>
        <w:tc>
          <w:tcPr>
            <w:tcW w:w="1240" w:type="dxa"/>
            <w:vMerge/>
            <w:tcBorders>
              <w:top w:val="single" w:sz="4" w:space="0" w:color="000000"/>
              <w:left w:val="single" w:sz="4" w:space="0" w:color="000000"/>
              <w:bottom w:val="single" w:sz="4" w:space="0" w:color="000000"/>
              <w:right w:val="single" w:sz="4" w:space="0" w:color="000000"/>
            </w:tcBorders>
            <w:vAlign w:val="center"/>
            <w:hideMark/>
          </w:tcPr>
          <w:p w:rsidR="00CC429E" w:rsidRPr="000103C4" w:rsidRDefault="00CC429E" w:rsidP="003B754B">
            <w:pPr>
              <w:spacing w:after="0" w:line="240" w:lineRule="auto"/>
              <w:rPr>
                <w:rFonts w:ascii="Arial" w:eastAsia="Times New Roman" w:hAnsi="Arial" w:cs="Arial"/>
                <w:b/>
                <w:bCs/>
                <w:color w:val="FFFFFF"/>
                <w:sz w:val="20"/>
                <w:szCs w:val="14"/>
                <w:lang w:eastAsia="pl-PL"/>
              </w:rPr>
            </w:pPr>
          </w:p>
        </w:tc>
        <w:tc>
          <w:tcPr>
            <w:tcW w:w="8394" w:type="dxa"/>
            <w:gridSpan w:val="6"/>
            <w:tcBorders>
              <w:top w:val="single" w:sz="4" w:space="0" w:color="000000"/>
              <w:left w:val="nil"/>
              <w:bottom w:val="single" w:sz="4" w:space="0" w:color="000000"/>
              <w:right w:val="single" w:sz="4" w:space="0" w:color="000000"/>
            </w:tcBorders>
            <w:shd w:val="clear" w:color="000000" w:fill="008080"/>
            <w:noWrap/>
            <w:vAlign w:val="center"/>
            <w:hideMark/>
          </w:tcPr>
          <w:p w:rsidR="00CC429E" w:rsidRPr="000103C4" w:rsidRDefault="00CC429E" w:rsidP="003B754B">
            <w:pPr>
              <w:spacing w:after="0" w:line="240" w:lineRule="auto"/>
              <w:jc w:val="center"/>
              <w:rPr>
                <w:rFonts w:ascii="Arial" w:eastAsia="Times New Roman" w:hAnsi="Arial" w:cs="Arial"/>
                <w:b/>
                <w:bCs/>
                <w:color w:val="FFFFFF"/>
                <w:sz w:val="20"/>
                <w:szCs w:val="14"/>
                <w:lang w:eastAsia="pl-PL"/>
              </w:rPr>
            </w:pPr>
            <w:r w:rsidRPr="000103C4">
              <w:rPr>
                <w:rFonts w:ascii="Arial" w:eastAsia="Times New Roman" w:hAnsi="Arial" w:cs="Arial"/>
                <w:b/>
                <w:bCs/>
                <w:color w:val="FFFFFF"/>
                <w:sz w:val="20"/>
                <w:szCs w:val="14"/>
                <w:lang w:eastAsia="pl-PL"/>
              </w:rPr>
              <w:t> Ogółem</w:t>
            </w:r>
          </w:p>
        </w:tc>
      </w:tr>
      <w:tr w:rsidR="00CC429E" w:rsidRPr="00496FFE" w:rsidTr="000103C4">
        <w:trPr>
          <w:trHeight w:val="255"/>
          <w:jc w:val="center"/>
        </w:trPr>
        <w:tc>
          <w:tcPr>
            <w:tcW w:w="1240" w:type="dxa"/>
            <w:vMerge/>
            <w:tcBorders>
              <w:top w:val="single" w:sz="4" w:space="0" w:color="000000"/>
              <w:left w:val="single" w:sz="4" w:space="0" w:color="000000"/>
              <w:bottom w:val="single" w:sz="4" w:space="0" w:color="000000"/>
              <w:right w:val="single" w:sz="4" w:space="0" w:color="000000"/>
            </w:tcBorders>
            <w:vAlign w:val="center"/>
            <w:hideMark/>
          </w:tcPr>
          <w:p w:rsidR="00CC429E" w:rsidRPr="000103C4" w:rsidRDefault="00CC429E" w:rsidP="003B754B">
            <w:pPr>
              <w:spacing w:after="0" w:line="240" w:lineRule="auto"/>
              <w:rPr>
                <w:rFonts w:ascii="Arial" w:eastAsia="Times New Roman" w:hAnsi="Arial" w:cs="Arial"/>
                <w:b/>
                <w:bCs/>
                <w:color w:val="FFFFFF"/>
                <w:sz w:val="20"/>
                <w:szCs w:val="14"/>
                <w:lang w:eastAsia="pl-PL"/>
              </w:rPr>
            </w:pPr>
          </w:p>
        </w:tc>
        <w:tc>
          <w:tcPr>
            <w:tcW w:w="1307" w:type="dxa"/>
            <w:tcBorders>
              <w:top w:val="nil"/>
              <w:left w:val="nil"/>
              <w:bottom w:val="single" w:sz="4" w:space="0" w:color="000000"/>
              <w:right w:val="single" w:sz="4" w:space="0" w:color="000000"/>
            </w:tcBorders>
            <w:shd w:val="clear" w:color="000000" w:fill="008080"/>
            <w:noWrap/>
            <w:vAlign w:val="center"/>
            <w:hideMark/>
          </w:tcPr>
          <w:p w:rsidR="00CC429E" w:rsidRPr="000103C4" w:rsidRDefault="00CC429E" w:rsidP="003B754B">
            <w:pPr>
              <w:spacing w:after="0" w:line="240" w:lineRule="auto"/>
              <w:jc w:val="center"/>
              <w:rPr>
                <w:rFonts w:ascii="Arial" w:eastAsia="Times New Roman" w:hAnsi="Arial" w:cs="Arial"/>
                <w:b/>
                <w:bCs/>
                <w:color w:val="FFFFFF"/>
                <w:sz w:val="18"/>
                <w:szCs w:val="14"/>
                <w:lang w:eastAsia="pl-PL"/>
              </w:rPr>
            </w:pPr>
            <w:r w:rsidRPr="000103C4">
              <w:rPr>
                <w:rFonts w:ascii="Arial" w:eastAsia="Times New Roman" w:hAnsi="Arial" w:cs="Arial"/>
                <w:b/>
                <w:bCs/>
                <w:color w:val="FFFFFF"/>
                <w:sz w:val="18"/>
                <w:szCs w:val="14"/>
                <w:lang w:eastAsia="pl-PL"/>
              </w:rPr>
              <w:t>2003</w:t>
            </w:r>
          </w:p>
        </w:tc>
        <w:tc>
          <w:tcPr>
            <w:tcW w:w="1417" w:type="dxa"/>
            <w:tcBorders>
              <w:top w:val="nil"/>
              <w:left w:val="nil"/>
              <w:bottom w:val="single" w:sz="4" w:space="0" w:color="000000"/>
              <w:right w:val="single" w:sz="4" w:space="0" w:color="000000"/>
            </w:tcBorders>
            <w:shd w:val="clear" w:color="000000" w:fill="008080"/>
            <w:noWrap/>
            <w:vAlign w:val="center"/>
            <w:hideMark/>
          </w:tcPr>
          <w:p w:rsidR="00CC429E" w:rsidRPr="000103C4" w:rsidRDefault="00CC429E" w:rsidP="003B754B">
            <w:pPr>
              <w:spacing w:after="0" w:line="240" w:lineRule="auto"/>
              <w:jc w:val="center"/>
              <w:rPr>
                <w:rFonts w:ascii="Arial" w:eastAsia="Times New Roman" w:hAnsi="Arial" w:cs="Arial"/>
                <w:b/>
                <w:bCs/>
                <w:color w:val="FFFFFF"/>
                <w:sz w:val="18"/>
                <w:szCs w:val="14"/>
                <w:lang w:eastAsia="pl-PL"/>
              </w:rPr>
            </w:pPr>
            <w:r w:rsidRPr="000103C4">
              <w:rPr>
                <w:rFonts w:ascii="Arial" w:eastAsia="Times New Roman" w:hAnsi="Arial" w:cs="Arial"/>
                <w:b/>
                <w:bCs/>
                <w:color w:val="FFFFFF"/>
                <w:sz w:val="18"/>
                <w:szCs w:val="14"/>
                <w:lang w:eastAsia="pl-PL"/>
              </w:rPr>
              <w:t>2005</w:t>
            </w:r>
          </w:p>
        </w:tc>
        <w:tc>
          <w:tcPr>
            <w:tcW w:w="1418" w:type="dxa"/>
            <w:tcBorders>
              <w:top w:val="nil"/>
              <w:left w:val="nil"/>
              <w:bottom w:val="single" w:sz="4" w:space="0" w:color="000000"/>
              <w:right w:val="single" w:sz="4" w:space="0" w:color="000000"/>
            </w:tcBorders>
            <w:shd w:val="clear" w:color="000000" w:fill="008080"/>
            <w:noWrap/>
            <w:vAlign w:val="center"/>
            <w:hideMark/>
          </w:tcPr>
          <w:p w:rsidR="00CC429E" w:rsidRPr="000103C4" w:rsidRDefault="00CC429E" w:rsidP="003B754B">
            <w:pPr>
              <w:spacing w:after="0" w:line="240" w:lineRule="auto"/>
              <w:jc w:val="center"/>
              <w:rPr>
                <w:rFonts w:ascii="Arial" w:eastAsia="Times New Roman" w:hAnsi="Arial" w:cs="Arial"/>
                <w:b/>
                <w:bCs/>
                <w:color w:val="FFFFFF"/>
                <w:sz w:val="18"/>
                <w:szCs w:val="14"/>
                <w:lang w:eastAsia="pl-PL"/>
              </w:rPr>
            </w:pPr>
            <w:r w:rsidRPr="000103C4">
              <w:rPr>
                <w:rFonts w:ascii="Arial" w:eastAsia="Times New Roman" w:hAnsi="Arial" w:cs="Arial"/>
                <w:b/>
                <w:bCs/>
                <w:color w:val="FFFFFF"/>
                <w:sz w:val="18"/>
                <w:szCs w:val="14"/>
                <w:lang w:eastAsia="pl-PL"/>
              </w:rPr>
              <w:t>2007</w:t>
            </w:r>
          </w:p>
        </w:tc>
        <w:tc>
          <w:tcPr>
            <w:tcW w:w="1417" w:type="dxa"/>
            <w:tcBorders>
              <w:top w:val="nil"/>
              <w:left w:val="nil"/>
              <w:bottom w:val="single" w:sz="4" w:space="0" w:color="000000"/>
              <w:right w:val="single" w:sz="4" w:space="0" w:color="000000"/>
            </w:tcBorders>
            <w:shd w:val="clear" w:color="000000" w:fill="008080"/>
            <w:noWrap/>
            <w:vAlign w:val="center"/>
            <w:hideMark/>
          </w:tcPr>
          <w:p w:rsidR="00CC429E" w:rsidRPr="000103C4" w:rsidRDefault="00CC429E" w:rsidP="003B754B">
            <w:pPr>
              <w:spacing w:after="0" w:line="240" w:lineRule="auto"/>
              <w:jc w:val="center"/>
              <w:rPr>
                <w:rFonts w:ascii="Arial" w:eastAsia="Times New Roman" w:hAnsi="Arial" w:cs="Arial"/>
                <w:b/>
                <w:bCs/>
                <w:color w:val="FFFFFF"/>
                <w:sz w:val="18"/>
                <w:szCs w:val="14"/>
                <w:lang w:eastAsia="pl-PL"/>
              </w:rPr>
            </w:pPr>
            <w:r w:rsidRPr="000103C4">
              <w:rPr>
                <w:rFonts w:ascii="Arial" w:eastAsia="Times New Roman" w:hAnsi="Arial" w:cs="Arial"/>
                <w:b/>
                <w:bCs/>
                <w:color w:val="FFFFFF"/>
                <w:sz w:val="18"/>
                <w:szCs w:val="14"/>
                <w:lang w:eastAsia="pl-PL"/>
              </w:rPr>
              <w:t>2009</w:t>
            </w:r>
          </w:p>
        </w:tc>
        <w:tc>
          <w:tcPr>
            <w:tcW w:w="1418" w:type="dxa"/>
            <w:tcBorders>
              <w:top w:val="nil"/>
              <w:left w:val="nil"/>
              <w:bottom w:val="single" w:sz="4" w:space="0" w:color="000000"/>
              <w:right w:val="single" w:sz="4" w:space="0" w:color="000000"/>
            </w:tcBorders>
            <w:shd w:val="clear" w:color="000000" w:fill="008080"/>
            <w:noWrap/>
            <w:vAlign w:val="center"/>
            <w:hideMark/>
          </w:tcPr>
          <w:p w:rsidR="00CC429E" w:rsidRPr="000103C4" w:rsidRDefault="00CC429E" w:rsidP="003B754B">
            <w:pPr>
              <w:spacing w:after="0" w:line="240" w:lineRule="auto"/>
              <w:jc w:val="center"/>
              <w:rPr>
                <w:rFonts w:ascii="Arial" w:eastAsia="Times New Roman" w:hAnsi="Arial" w:cs="Arial"/>
                <w:b/>
                <w:bCs/>
                <w:color w:val="FFFFFF"/>
                <w:sz w:val="18"/>
                <w:szCs w:val="14"/>
                <w:lang w:eastAsia="pl-PL"/>
              </w:rPr>
            </w:pPr>
            <w:r w:rsidRPr="000103C4">
              <w:rPr>
                <w:rFonts w:ascii="Arial" w:eastAsia="Times New Roman" w:hAnsi="Arial" w:cs="Arial"/>
                <w:b/>
                <w:bCs/>
                <w:color w:val="FFFFFF"/>
                <w:sz w:val="18"/>
                <w:szCs w:val="14"/>
                <w:lang w:eastAsia="pl-PL"/>
              </w:rPr>
              <w:t>2011</w:t>
            </w:r>
          </w:p>
        </w:tc>
        <w:tc>
          <w:tcPr>
            <w:tcW w:w="1417" w:type="dxa"/>
            <w:tcBorders>
              <w:top w:val="nil"/>
              <w:left w:val="nil"/>
              <w:bottom w:val="single" w:sz="4" w:space="0" w:color="000000"/>
              <w:right w:val="single" w:sz="4" w:space="0" w:color="000000"/>
            </w:tcBorders>
            <w:shd w:val="clear" w:color="000000" w:fill="008080"/>
            <w:noWrap/>
            <w:vAlign w:val="center"/>
            <w:hideMark/>
          </w:tcPr>
          <w:p w:rsidR="00CC429E" w:rsidRPr="000103C4" w:rsidRDefault="00CC429E" w:rsidP="003B754B">
            <w:pPr>
              <w:spacing w:after="0" w:line="240" w:lineRule="auto"/>
              <w:jc w:val="center"/>
              <w:rPr>
                <w:rFonts w:ascii="Arial" w:eastAsia="Times New Roman" w:hAnsi="Arial" w:cs="Arial"/>
                <w:b/>
                <w:bCs/>
                <w:color w:val="FFFFFF"/>
                <w:sz w:val="18"/>
                <w:szCs w:val="14"/>
                <w:lang w:eastAsia="pl-PL"/>
              </w:rPr>
            </w:pPr>
            <w:r w:rsidRPr="000103C4">
              <w:rPr>
                <w:rFonts w:ascii="Arial" w:eastAsia="Times New Roman" w:hAnsi="Arial" w:cs="Arial"/>
                <w:b/>
                <w:bCs/>
                <w:color w:val="FFFFFF"/>
                <w:sz w:val="18"/>
                <w:szCs w:val="14"/>
                <w:lang w:eastAsia="pl-PL"/>
              </w:rPr>
              <w:t>2013</w:t>
            </w:r>
          </w:p>
        </w:tc>
      </w:tr>
      <w:tr w:rsidR="00CC429E" w:rsidRPr="00496FFE" w:rsidTr="000103C4">
        <w:trPr>
          <w:trHeight w:val="255"/>
          <w:jc w:val="center"/>
        </w:trPr>
        <w:tc>
          <w:tcPr>
            <w:tcW w:w="1240" w:type="dxa"/>
            <w:vMerge/>
            <w:tcBorders>
              <w:top w:val="single" w:sz="4" w:space="0" w:color="000000"/>
              <w:left w:val="single" w:sz="4" w:space="0" w:color="000000"/>
              <w:bottom w:val="single" w:sz="4" w:space="0" w:color="000000"/>
              <w:right w:val="single" w:sz="4" w:space="0" w:color="000000"/>
            </w:tcBorders>
            <w:vAlign w:val="center"/>
            <w:hideMark/>
          </w:tcPr>
          <w:p w:rsidR="00CC429E" w:rsidRPr="000103C4" w:rsidRDefault="00CC429E" w:rsidP="003B754B">
            <w:pPr>
              <w:spacing w:after="0" w:line="240" w:lineRule="auto"/>
              <w:rPr>
                <w:rFonts w:ascii="Arial" w:eastAsia="Times New Roman" w:hAnsi="Arial" w:cs="Arial"/>
                <w:b/>
                <w:bCs/>
                <w:color w:val="FFFFFF"/>
                <w:sz w:val="20"/>
                <w:szCs w:val="14"/>
                <w:lang w:eastAsia="pl-PL"/>
              </w:rPr>
            </w:pPr>
          </w:p>
        </w:tc>
        <w:tc>
          <w:tcPr>
            <w:tcW w:w="1307" w:type="dxa"/>
            <w:tcBorders>
              <w:top w:val="nil"/>
              <w:left w:val="nil"/>
              <w:bottom w:val="single" w:sz="4" w:space="0" w:color="000000"/>
              <w:right w:val="single" w:sz="4" w:space="0" w:color="000000"/>
            </w:tcBorders>
            <w:shd w:val="clear" w:color="000000" w:fill="CCFFFF"/>
            <w:noWrap/>
            <w:vAlign w:val="center"/>
            <w:hideMark/>
          </w:tcPr>
          <w:p w:rsidR="00CC429E" w:rsidRPr="000103C4" w:rsidRDefault="00CC429E" w:rsidP="003B754B">
            <w:pPr>
              <w:spacing w:after="0" w:line="240" w:lineRule="auto"/>
              <w:jc w:val="center"/>
              <w:rPr>
                <w:rFonts w:ascii="Arial" w:eastAsia="Times New Roman" w:hAnsi="Arial" w:cs="Arial"/>
                <w:b/>
                <w:bCs/>
                <w:color w:val="008080"/>
                <w:sz w:val="18"/>
                <w:szCs w:val="14"/>
                <w:lang w:eastAsia="pl-PL"/>
              </w:rPr>
            </w:pPr>
            <w:r w:rsidRPr="000103C4">
              <w:rPr>
                <w:rFonts w:ascii="Arial" w:eastAsia="Times New Roman" w:hAnsi="Arial" w:cs="Arial"/>
                <w:b/>
                <w:bCs/>
                <w:color w:val="008080"/>
                <w:sz w:val="18"/>
                <w:szCs w:val="14"/>
                <w:lang w:eastAsia="pl-PL"/>
              </w:rPr>
              <w:t>zł</w:t>
            </w:r>
          </w:p>
        </w:tc>
        <w:tc>
          <w:tcPr>
            <w:tcW w:w="1417" w:type="dxa"/>
            <w:tcBorders>
              <w:top w:val="nil"/>
              <w:left w:val="nil"/>
              <w:bottom w:val="single" w:sz="4" w:space="0" w:color="000000"/>
              <w:right w:val="single" w:sz="4" w:space="0" w:color="000000"/>
            </w:tcBorders>
            <w:shd w:val="clear" w:color="000000" w:fill="CCFFFF"/>
            <w:noWrap/>
            <w:vAlign w:val="center"/>
            <w:hideMark/>
          </w:tcPr>
          <w:p w:rsidR="00CC429E" w:rsidRPr="000103C4" w:rsidRDefault="00CC429E" w:rsidP="003B754B">
            <w:pPr>
              <w:spacing w:after="0" w:line="240" w:lineRule="auto"/>
              <w:jc w:val="center"/>
              <w:rPr>
                <w:rFonts w:ascii="Arial" w:eastAsia="Times New Roman" w:hAnsi="Arial" w:cs="Arial"/>
                <w:b/>
                <w:bCs/>
                <w:color w:val="008080"/>
                <w:sz w:val="18"/>
                <w:szCs w:val="14"/>
                <w:lang w:eastAsia="pl-PL"/>
              </w:rPr>
            </w:pPr>
            <w:r w:rsidRPr="000103C4">
              <w:rPr>
                <w:rFonts w:ascii="Arial" w:eastAsia="Times New Roman" w:hAnsi="Arial" w:cs="Arial"/>
                <w:b/>
                <w:bCs/>
                <w:color w:val="008080"/>
                <w:sz w:val="18"/>
                <w:szCs w:val="14"/>
                <w:lang w:eastAsia="pl-PL"/>
              </w:rPr>
              <w:t>zł</w:t>
            </w:r>
          </w:p>
        </w:tc>
        <w:tc>
          <w:tcPr>
            <w:tcW w:w="1418" w:type="dxa"/>
            <w:tcBorders>
              <w:top w:val="nil"/>
              <w:left w:val="nil"/>
              <w:bottom w:val="single" w:sz="4" w:space="0" w:color="000000"/>
              <w:right w:val="single" w:sz="4" w:space="0" w:color="000000"/>
            </w:tcBorders>
            <w:shd w:val="clear" w:color="000000" w:fill="CCFFFF"/>
            <w:noWrap/>
            <w:vAlign w:val="center"/>
            <w:hideMark/>
          </w:tcPr>
          <w:p w:rsidR="00CC429E" w:rsidRPr="000103C4" w:rsidRDefault="00CC429E" w:rsidP="003B754B">
            <w:pPr>
              <w:spacing w:after="0" w:line="240" w:lineRule="auto"/>
              <w:jc w:val="center"/>
              <w:rPr>
                <w:rFonts w:ascii="Arial" w:eastAsia="Times New Roman" w:hAnsi="Arial" w:cs="Arial"/>
                <w:b/>
                <w:bCs/>
                <w:color w:val="008080"/>
                <w:sz w:val="18"/>
                <w:szCs w:val="14"/>
                <w:lang w:eastAsia="pl-PL"/>
              </w:rPr>
            </w:pPr>
            <w:r w:rsidRPr="000103C4">
              <w:rPr>
                <w:rFonts w:ascii="Arial" w:eastAsia="Times New Roman" w:hAnsi="Arial" w:cs="Arial"/>
                <w:b/>
                <w:bCs/>
                <w:color w:val="008080"/>
                <w:sz w:val="18"/>
                <w:szCs w:val="14"/>
                <w:lang w:eastAsia="pl-PL"/>
              </w:rPr>
              <w:t>zł</w:t>
            </w:r>
          </w:p>
        </w:tc>
        <w:tc>
          <w:tcPr>
            <w:tcW w:w="1417" w:type="dxa"/>
            <w:tcBorders>
              <w:top w:val="nil"/>
              <w:left w:val="nil"/>
              <w:bottom w:val="single" w:sz="4" w:space="0" w:color="000000"/>
              <w:right w:val="single" w:sz="4" w:space="0" w:color="000000"/>
            </w:tcBorders>
            <w:shd w:val="clear" w:color="000000" w:fill="CCFFFF"/>
            <w:noWrap/>
            <w:vAlign w:val="center"/>
            <w:hideMark/>
          </w:tcPr>
          <w:p w:rsidR="00CC429E" w:rsidRPr="000103C4" w:rsidRDefault="00CC429E" w:rsidP="003B754B">
            <w:pPr>
              <w:spacing w:after="0" w:line="240" w:lineRule="auto"/>
              <w:jc w:val="center"/>
              <w:rPr>
                <w:rFonts w:ascii="Arial" w:eastAsia="Times New Roman" w:hAnsi="Arial" w:cs="Arial"/>
                <w:b/>
                <w:bCs/>
                <w:color w:val="008080"/>
                <w:sz w:val="18"/>
                <w:szCs w:val="14"/>
                <w:lang w:eastAsia="pl-PL"/>
              </w:rPr>
            </w:pPr>
            <w:r w:rsidRPr="000103C4">
              <w:rPr>
                <w:rFonts w:ascii="Arial" w:eastAsia="Times New Roman" w:hAnsi="Arial" w:cs="Arial"/>
                <w:b/>
                <w:bCs/>
                <w:color w:val="008080"/>
                <w:sz w:val="18"/>
                <w:szCs w:val="14"/>
                <w:lang w:eastAsia="pl-PL"/>
              </w:rPr>
              <w:t>zł</w:t>
            </w:r>
          </w:p>
        </w:tc>
        <w:tc>
          <w:tcPr>
            <w:tcW w:w="1418" w:type="dxa"/>
            <w:tcBorders>
              <w:top w:val="nil"/>
              <w:left w:val="nil"/>
              <w:bottom w:val="single" w:sz="4" w:space="0" w:color="000000"/>
              <w:right w:val="single" w:sz="4" w:space="0" w:color="000000"/>
            </w:tcBorders>
            <w:shd w:val="clear" w:color="000000" w:fill="CCFFFF"/>
            <w:noWrap/>
            <w:vAlign w:val="center"/>
            <w:hideMark/>
          </w:tcPr>
          <w:p w:rsidR="00CC429E" w:rsidRPr="000103C4" w:rsidRDefault="00CC429E" w:rsidP="003B754B">
            <w:pPr>
              <w:spacing w:after="0" w:line="240" w:lineRule="auto"/>
              <w:jc w:val="center"/>
              <w:rPr>
                <w:rFonts w:ascii="Arial" w:eastAsia="Times New Roman" w:hAnsi="Arial" w:cs="Arial"/>
                <w:b/>
                <w:bCs/>
                <w:color w:val="008080"/>
                <w:sz w:val="18"/>
                <w:szCs w:val="14"/>
                <w:lang w:eastAsia="pl-PL"/>
              </w:rPr>
            </w:pPr>
            <w:r w:rsidRPr="000103C4">
              <w:rPr>
                <w:rFonts w:ascii="Arial" w:eastAsia="Times New Roman" w:hAnsi="Arial" w:cs="Arial"/>
                <w:b/>
                <w:bCs/>
                <w:color w:val="008080"/>
                <w:sz w:val="18"/>
                <w:szCs w:val="14"/>
                <w:lang w:eastAsia="pl-PL"/>
              </w:rPr>
              <w:t>zł</w:t>
            </w:r>
          </w:p>
        </w:tc>
        <w:tc>
          <w:tcPr>
            <w:tcW w:w="1417" w:type="dxa"/>
            <w:tcBorders>
              <w:top w:val="nil"/>
              <w:left w:val="nil"/>
              <w:bottom w:val="single" w:sz="4" w:space="0" w:color="000000"/>
              <w:right w:val="single" w:sz="4" w:space="0" w:color="000000"/>
            </w:tcBorders>
            <w:shd w:val="clear" w:color="000000" w:fill="CCFFFF"/>
            <w:noWrap/>
            <w:vAlign w:val="center"/>
            <w:hideMark/>
          </w:tcPr>
          <w:p w:rsidR="00CC429E" w:rsidRPr="000103C4" w:rsidRDefault="00CC429E" w:rsidP="003B754B">
            <w:pPr>
              <w:spacing w:after="0" w:line="240" w:lineRule="auto"/>
              <w:jc w:val="center"/>
              <w:rPr>
                <w:rFonts w:ascii="Arial" w:eastAsia="Times New Roman" w:hAnsi="Arial" w:cs="Arial"/>
                <w:b/>
                <w:bCs/>
                <w:color w:val="008080"/>
                <w:sz w:val="18"/>
                <w:szCs w:val="14"/>
                <w:lang w:eastAsia="pl-PL"/>
              </w:rPr>
            </w:pPr>
            <w:r w:rsidRPr="000103C4">
              <w:rPr>
                <w:rFonts w:ascii="Arial" w:eastAsia="Times New Roman" w:hAnsi="Arial" w:cs="Arial"/>
                <w:b/>
                <w:bCs/>
                <w:color w:val="008080"/>
                <w:sz w:val="18"/>
                <w:szCs w:val="14"/>
                <w:lang w:eastAsia="pl-PL"/>
              </w:rPr>
              <w:t>zł</w:t>
            </w:r>
          </w:p>
        </w:tc>
      </w:tr>
      <w:tr w:rsidR="00CC429E" w:rsidRPr="00496FFE" w:rsidTr="000103C4">
        <w:trPr>
          <w:trHeight w:val="255"/>
          <w:jc w:val="center"/>
        </w:trPr>
        <w:tc>
          <w:tcPr>
            <w:tcW w:w="1240" w:type="dxa"/>
            <w:tcBorders>
              <w:top w:val="nil"/>
              <w:left w:val="single" w:sz="4" w:space="0" w:color="000000"/>
              <w:bottom w:val="single" w:sz="4" w:space="0" w:color="000000"/>
              <w:right w:val="single" w:sz="4" w:space="0" w:color="000000"/>
            </w:tcBorders>
            <w:shd w:val="clear" w:color="auto" w:fill="auto"/>
            <w:vAlign w:val="center"/>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Andrychów</w:t>
            </w:r>
          </w:p>
        </w:tc>
        <w:tc>
          <w:tcPr>
            <w:tcW w:w="1307"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52 421 870,00    </w:t>
            </w:r>
          </w:p>
        </w:tc>
        <w:tc>
          <w:tcPr>
            <w:tcW w:w="1417"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67 246 531,00    </w:t>
            </w:r>
          </w:p>
        </w:tc>
        <w:tc>
          <w:tcPr>
            <w:tcW w:w="1418"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85 186 677,90    </w:t>
            </w:r>
          </w:p>
        </w:tc>
        <w:tc>
          <w:tcPr>
            <w:tcW w:w="1417"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92 977 809,54    </w:t>
            </w:r>
          </w:p>
        </w:tc>
        <w:tc>
          <w:tcPr>
            <w:tcW w:w="1418"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103 745 379,26    </w:t>
            </w:r>
          </w:p>
        </w:tc>
        <w:tc>
          <w:tcPr>
            <w:tcW w:w="1417"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111 272 511,92    </w:t>
            </w:r>
          </w:p>
        </w:tc>
      </w:tr>
      <w:tr w:rsidR="00CC429E" w:rsidRPr="00496FFE" w:rsidTr="000103C4">
        <w:trPr>
          <w:trHeight w:val="255"/>
          <w:jc w:val="center"/>
        </w:trPr>
        <w:tc>
          <w:tcPr>
            <w:tcW w:w="1240" w:type="dxa"/>
            <w:tcBorders>
              <w:top w:val="nil"/>
              <w:left w:val="single" w:sz="4" w:space="0" w:color="000000"/>
              <w:bottom w:val="single" w:sz="4" w:space="0" w:color="000000"/>
              <w:right w:val="single" w:sz="4" w:space="0" w:color="000000"/>
            </w:tcBorders>
            <w:shd w:val="clear" w:color="auto" w:fill="auto"/>
            <w:vAlign w:val="center"/>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Brzeźnica</w:t>
            </w:r>
          </w:p>
        </w:tc>
        <w:tc>
          <w:tcPr>
            <w:tcW w:w="1307"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12 831 622,00    </w:t>
            </w:r>
          </w:p>
        </w:tc>
        <w:tc>
          <w:tcPr>
            <w:tcW w:w="1417"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16 682 627,00    </w:t>
            </w:r>
          </w:p>
        </w:tc>
        <w:tc>
          <w:tcPr>
            <w:tcW w:w="1418"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19 005 884,68    </w:t>
            </w:r>
          </w:p>
        </w:tc>
        <w:tc>
          <w:tcPr>
            <w:tcW w:w="1417"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22 849 073,54    </w:t>
            </w:r>
          </w:p>
        </w:tc>
        <w:tc>
          <w:tcPr>
            <w:tcW w:w="1418"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24 396 979,86    </w:t>
            </w:r>
          </w:p>
        </w:tc>
        <w:tc>
          <w:tcPr>
            <w:tcW w:w="1417"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29 166 743,35    </w:t>
            </w:r>
          </w:p>
        </w:tc>
      </w:tr>
      <w:tr w:rsidR="00CC429E" w:rsidRPr="00496FFE" w:rsidTr="000103C4">
        <w:trPr>
          <w:trHeight w:val="390"/>
          <w:jc w:val="center"/>
        </w:trPr>
        <w:tc>
          <w:tcPr>
            <w:tcW w:w="1240" w:type="dxa"/>
            <w:tcBorders>
              <w:top w:val="nil"/>
              <w:left w:val="single" w:sz="4" w:space="0" w:color="000000"/>
              <w:bottom w:val="single" w:sz="4" w:space="0" w:color="000000"/>
              <w:right w:val="single" w:sz="4" w:space="0" w:color="000000"/>
            </w:tcBorders>
            <w:shd w:val="clear" w:color="auto" w:fill="auto"/>
            <w:vAlign w:val="center"/>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Kalwaria Zebrzydowska</w:t>
            </w:r>
          </w:p>
        </w:tc>
        <w:tc>
          <w:tcPr>
            <w:tcW w:w="1307"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22 679 502,00    </w:t>
            </w:r>
          </w:p>
        </w:tc>
        <w:tc>
          <w:tcPr>
            <w:tcW w:w="1417"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29 613 730,00    </w:t>
            </w:r>
          </w:p>
        </w:tc>
        <w:tc>
          <w:tcPr>
            <w:tcW w:w="1418"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36 381 762,66    </w:t>
            </w:r>
          </w:p>
        </w:tc>
        <w:tc>
          <w:tcPr>
            <w:tcW w:w="1417"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42 916 486,84    </w:t>
            </w:r>
          </w:p>
        </w:tc>
        <w:tc>
          <w:tcPr>
            <w:tcW w:w="1418"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48 450 835,02    </w:t>
            </w:r>
          </w:p>
        </w:tc>
        <w:tc>
          <w:tcPr>
            <w:tcW w:w="1417"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53 245 342,65    </w:t>
            </w:r>
          </w:p>
        </w:tc>
      </w:tr>
      <w:tr w:rsidR="00CC429E" w:rsidRPr="00496FFE" w:rsidTr="000103C4">
        <w:trPr>
          <w:trHeight w:val="255"/>
          <w:jc w:val="center"/>
        </w:trPr>
        <w:tc>
          <w:tcPr>
            <w:tcW w:w="1240" w:type="dxa"/>
            <w:tcBorders>
              <w:top w:val="nil"/>
              <w:left w:val="single" w:sz="4" w:space="0" w:color="000000"/>
              <w:bottom w:val="single" w:sz="4" w:space="0" w:color="000000"/>
              <w:right w:val="single" w:sz="4" w:space="0" w:color="000000"/>
            </w:tcBorders>
            <w:shd w:val="clear" w:color="auto" w:fill="auto"/>
            <w:vAlign w:val="center"/>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Lanckorona</w:t>
            </w:r>
          </w:p>
        </w:tc>
        <w:tc>
          <w:tcPr>
            <w:tcW w:w="1307"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8 600 914,00    </w:t>
            </w:r>
          </w:p>
        </w:tc>
        <w:tc>
          <w:tcPr>
            <w:tcW w:w="1417"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10 194 579,00    </w:t>
            </w:r>
          </w:p>
        </w:tc>
        <w:tc>
          <w:tcPr>
            <w:tcW w:w="1418"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14 426 693,36    </w:t>
            </w:r>
          </w:p>
        </w:tc>
        <w:tc>
          <w:tcPr>
            <w:tcW w:w="1417"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13 732 813,86    </w:t>
            </w:r>
          </w:p>
        </w:tc>
        <w:tc>
          <w:tcPr>
            <w:tcW w:w="1418"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29 886 160,35    </w:t>
            </w:r>
          </w:p>
        </w:tc>
        <w:tc>
          <w:tcPr>
            <w:tcW w:w="1417"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20 444 481,63    </w:t>
            </w:r>
          </w:p>
        </w:tc>
      </w:tr>
      <w:tr w:rsidR="00CC429E" w:rsidRPr="00496FFE" w:rsidTr="000103C4">
        <w:trPr>
          <w:trHeight w:val="255"/>
          <w:jc w:val="center"/>
        </w:trPr>
        <w:tc>
          <w:tcPr>
            <w:tcW w:w="1240" w:type="dxa"/>
            <w:tcBorders>
              <w:top w:val="nil"/>
              <w:left w:val="single" w:sz="4" w:space="0" w:color="000000"/>
              <w:bottom w:val="single" w:sz="4" w:space="0" w:color="000000"/>
              <w:right w:val="single" w:sz="4" w:space="0" w:color="000000"/>
            </w:tcBorders>
            <w:shd w:val="clear" w:color="auto" w:fill="auto"/>
            <w:vAlign w:val="center"/>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Mucharz</w:t>
            </w:r>
          </w:p>
        </w:tc>
        <w:tc>
          <w:tcPr>
            <w:tcW w:w="1307"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5 505 405,00    </w:t>
            </w:r>
          </w:p>
        </w:tc>
        <w:tc>
          <w:tcPr>
            <w:tcW w:w="1417"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8 548 978,00    </w:t>
            </w:r>
          </w:p>
        </w:tc>
        <w:tc>
          <w:tcPr>
            <w:tcW w:w="1418"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10 820 724,57    </w:t>
            </w:r>
          </w:p>
        </w:tc>
        <w:tc>
          <w:tcPr>
            <w:tcW w:w="1417"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9 987 221,93    </w:t>
            </w:r>
          </w:p>
        </w:tc>
        <w:tc>
          <w:tcPr>
            <w:tcW w:w="1418"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12 811 930,59    </w:t>
            </w:r>
          </w:p>
        </w:tc>
        <w:tc>
          <w:tcPr>
            <w:tcW w:w="1417"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13 810 332,96    </w:t>
            </w:r>
          </w:p>
        </w:tc>
      </w:tr>
      <w:tr w:rsidR="00CC429E" w:rsidRPr="00496FFE" w:rsidTr="000103C4">
        <w:trPr>
          <w:trHeight w:val="255"/>
          <w:jc w:val="center"/>
        </w:trPr>
        <w:tc>
          <w:tcPr>
            <w:tcW w:w="1240" w:type="dxa"/>
            <w:tcBorders>
              <w:top w:val="nil"/>
              <w:left w:val="single" w:sz="4" w:space="0" w:color="000000"/>
              <w:bottom w:val="single" w:sz="4" w:space="0" w:color="000000"/>
              <w:right w:val="single" w:sz="4" w:space="0" w:color="000000"/>
            </w:tcBorders>
            <w:shd w:val="clear" w:color="auto" w:fill="auto"/>
            <w:vAlign w:val="center"/>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Spytkowice</w:t>
            </w:r>
          </w:p>
        </w:tc>
        <w:tc>
          <w:tcPr>
            <w:tcW w:w="1307"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12 167 827,00    </w:t>
            </w:r>
          </w:p>
        </w:tc>
        <w:tc>
          <w:tcPr>
            <w:tcW w:w="1417"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16 302 202,00    </w:t>
            </w:r>
          </w:p>
        </w:tc>
        <w:tc>
          <w:tcPr>
            <w:tcW w:w="1418"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19 618 881,88    </w:t>
            </w:r>
          </w:p>
        </w:tc>
        <w:tc>
          <w:tcPr>
            <w:tcW w:w="1417"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23 208 316,39    </w:t>
            </w:r>
          </w:p>
        </w:tc>
        <w:tc>
          <w:tcPr>
            <w:tcW w:w="1418"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25 333 340,51    </w:t>
            </w:r>
          </w:p>
        </w:tc>
        <w:tc>
          <w:tcPr>
            <w:tcW w:w="1417"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27 157 764,77    </w:t>
            </w:r>
          </w:p>
        </w:tc>
      </w:tr>
      <w:tr w:rsidR="00CC429E" w:rsidRPr="00496FFE" w:rsidTr="000103C4">
        <w:trPr>
          <w:trHeight w:val="255"/>
          <w:jc w:val="center"/>
        </w:trPr>
        <w:tc>
          <w:tcPr>
            <w:tcW w:w="1240" w:type="dxa"/>
            <w:tcBorders>
              <w:top w:val="nil"/>
              <w:left w:val="single" w:sz="4" w:space="0" w:color="000000"/>
              <w:bottom w:val="single" w:sz="4" w:space="0" w:color="000000"/>
              <w:right w:val="single" w:sz="4" w:space="0" w:color="000000"/>
            </w:tcBorders>
            <w:shd w:val="clear" w:color="auto" w:fill="auto"/>
            <w:vAlign w:val="center"/>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Stryszów</w:t>
            </w:r>
          </w:p>
        </w:tc>
        <w:tc>
          <w:tcPr>
            <w:tcW w:w="1307"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8 981 562,00    </w:t>
            </w:r>
          </w:p>
        </w:tc>
        <w:tc>
          <w:tcPr>
            <w:tcW w:w="1417"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23 849 480,00    </w:t>
            </w:r>
          </w:p>
        </w:tc>
        <w:tc>
          <w:tcPr>
            <w:tcW w:w="1418"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30 077 180,42    </w:t>
            </w:r>
          </w:p>
        </w:tc>
        <w:tc>
          <w:tcPr>
            <w:tcW w:w="1417"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15 344 351,12    </w:t>
            </w:r>
          </w:p>
        </w:tc>
        <w:tc>
          <w:tcPr>
            <w:tcW w:w="1418"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16 851 265,26    </w:t>
            </w:r>
          </w:p>
        </w:tc>
        <w:tc>
          <w:tcPr>
            <w:tcW w:w="1417"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18 153 198,51    </w:t>
            </w:r>
          </w:p>
        </w:tc>
      </w:tr>
      <w:tr w:rsidR="00CC429E" w:rsidRPr="00496FFE" w:rsidTr="000103C4">
        <w:trPr>
          <w:trHeight w:val="255"/>
          <w:jc w:val="center"/>
        </w:trPr>
        <w:tc>
          <w:tcPr>
            <w:tcW w:w="1240" w:type="dxa"/>
            <w:tcBorders>
              <w:top w:val="nil"/>
              <w:left w:val="single" w:sz="4" w:space="0" w:color="000000"/>
              <w:bottom w:val="single" w:sz="4" w:space="0" w:color="000000"/>
              <w:right w:val="single" w:sz="4" w:space="0" w:color="000000"/>
            </w:tcBorders>
            <w:shd w:val="clear" w:color="auto" w:fill="auto"/>
            <w:vAlign w:val="center"/>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Tomice</w:t>
            </w:r>
          </w:p>
        </w:tc>
        <w:tc>
          <w:tcPr>
            <w:tcW w:w="1307"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9 811 822,00    </w:t>
            </w:r>
          </w:p>
        </w:tc>
        <w:tc>
          <w:tcPr>
            <w:tcW w:w="1417"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10 568 857,00    </w:t>
            </w:r>
          </w:p>
        </w:tc>
        <w:tc>
          <w:tcPr>
            <w:tcW w:w="1418"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14 669 307,21    </w:t>
            </w:r>
          </w:p>
        </w:tc>
        <w:tc>
          <w:tcPr>
            <w:tcW w:w="1417"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16 186 750,51    </w:t>
            </w:r>
          </w:p>
        </w:tc>
        <w:tc>
          <w:tcPr>
            <w:tcW w:w="1418"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17 574 572,99    </w:t>
            </w:r>
          </w:p>
        </w:tc>
        <w:tc>
          <w:tcPr>
            <w:tcW w:w="1417"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19 880 143,21    </w:t>
            </w:r>
          </w:p>
        </w:tc>
      </w:tr>
      <w:tr w:rsidR="00CC429E" w:rsidRPr="00496FFE" w:rsidTr="000103C4">
        <w:trPr>
          <w:trHeight w:val="255"/>
          <w:jc w:val="center"/>
        </w:trPr>
        <w:tc>
          <w:tcPr>
            <w:tcW w:w="1240" w:type="dxa"/>
            <w:tcBorders>
              <w:top w:val="nil"/>
              <w:left w:val="single" w:sz="4" w:space="0" w:color="000000"/>
              <w:bottom w:val="single" w:sz="4" w:space="0" w:color="000000"/>
              <w:right w:val="single" w:sz="4" w:space="0" w:color="000000"/>
            </w:tcBorders>
            <w:shd w:val="clear" w:color="auto" w:fill="auto"/>
            <w:vAlign w:val="center"/>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Wadowice</w:t>
            </w:r>
          </w:p>
        </w:tc>
        <w:tc>
          <w:tcPr>
            <w:tcW w:w="1307"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47 142 808,00    </w:t>
            </w:r>
          </w:p>
        </w:tc>
        <w:tc>
          <w:tcPr>
            <w:tcW w:w="1417"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60 661 720,00    </w:t>
            </w:r>
          </w:p>
        </w:tc>
        <w:tc>
          <w:tcPr>
            <w:tcW w:w="1418"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74 585 138,74    </w:t>
            </w:r>
          </w:p>
        </w:tc>
        <w:tc>
          <w:tcPr>
            <w:tcW w:w="1417"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82 059 959,69    </w:t>
            </w:r>
          </w:p>
        </w:tc>
        <w:tc>
          <w:tcPr>
            <w:tcW w:w="1418"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91 760 871,42    </w:t>
            </w:r>
          </w:p>
        </w:tc>
        <w:tc>
          <w:tcPr>
            <w:tcW w:w="1417"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93 400 399,82    </w:t>
            </w:r>
          </w:p>
        </w:tc>
      </w:tr>
      <w:tr w:rsidR="00CC429E" w:rsidRPr="00496FFE" w:rsidTr="000103C4">
        <w:trPr>
          <w:trHeight w:val="255"/>
          <w:jc w:val="center"/>
        </w:trPr>
        <w:tc>
          <w:tcPr>
            <w:tcW w:w="1240" w:type="dxa"/>
            <w:tcBorders>
              <w:top w:val="nil"/>
              <w:left w:val="single" w:sz="4" w:space="0" w:color="000000"/>
              <w:bottom w:val="single" w:sz="4" w:space="0" w:color="000000"/>
              <w:right w:val="single" w:sz="4" w:space="0" w:color="000000"/>
            </w:tcBorders>
            <w:shd w:val="clear" w:color="auto" w:fill="auto"/>
            <w:vAlign w:val="center"/>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Wieprz</w:t>
            </w:r>
          </w:p>
        </w:tc>
        <w:tc>
          <w:tcPr>
            <w:tcW w:w="1307"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14 686 961,00    </w:t>
            </w:r>
          </w:p>
        </w:tc>
        <w:tc>
          <w:tcPr>
            <w:tcW w:w="1417"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19 182 428,00    </w:t>
            </w:r>
          </w:p>
        </w:tc>
        <w:tc>
          <w:tcPr>
            <w:tcW w:w="1418"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22 985 874,21    </w:t>
            </w:r>
          </w:p>
        </w:tc>
        <w:tc>
          <w:tcPr>
            <w:tcW w:w="1417"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26 111 159,17    </w:t>
            </w:r>
          </w:p>
        </w:tc>
        <w:tc>
          <w:tcPr>
            <w:tcW w:w="1418"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35 426 207,68    </w:t>
            </w:r>
          </w:p>
        </w:tc>
        <w:tc>
          <w:tcPr>
            <w:tcW w:w="1417" w:type="dxa"/>
            <w:tcBorders>
              <w:top w:val="nil"/>
              <w:left w:val="nil"/>
              <w:bottom w:val="single" w:sz="4" w:space="0" w:color="000000"/>
              <w:right w:val="single" w:sz="4" w:space="0" w:color="000000"/>
            </w:tcBorders>
            <w:shd w:val="clear" w:color="auto" w:fill="auto"/>
            <w:noWrap/>
            <w:vAlign w:val="bottom"/>
            <w:hideMark/>
          </w:tcPr>
          <w:p w:rsidR="00CC429E" w:rsidRPr="00496FFE" w:rsidRDefault="00CC429E" w:rsidP="003B754B">
            <w:pPr>
              <w:spacing w:after="0" w:line="240" w:lineRule="auto"/>
              <w:rPr>
                <w:rFonts w:ascii="Arial" w:eastAsia="Times New Roman" w:hAnsi="Arial" w:cs="Arial"/>
                <w:sz w:val="14"/>
                <w:szCs w:val="14"/>
                <w:lang w:eastAsia="pl-PL"/>
              </w:rPr>
            </w:pPr>
            <w:r w:rsidRPr="00496FFE">
              <w:rPr>
                <w:rFonts w:ascii="Arial" w:eastAsia="Times New Roman" w:hAnsi="Arial" w:cs="Arial"/>
                <w:sz w:val="14"/>
                <w:szCs w:val="14"/>
                <w:lang w:eastAsia="pl-PL"/>
              </w:rPr>
              <w:t xml:space="preserve">      36 090 453,76    </w:t>
            </w:r>
          </w:p>
        </w:tc>
      </w:tr>
    </w:tbl>
    <w:p w:rsidR="00FE6A92" w:rsidRDefault="00FE6A92" w:rsidP="00FE6A92">
      <w:pPr>
        <w:spacing w:after="0" w:line="240" w:lineRule="auto"/>
        <w:jc w:val="both"/>
        <w:rPr>
          <w:rStyle w:val="Tytuksiki"/>
        </w:rPr>
      </w:pPr>
      <w:r>
        <w:rPr>
          <w:rStyle w:val="Tytuksiki"/>
        </w:rPr>
        <w:t>Tab</w:t>
      </w:r>
      <w:r w:rsidRPr="006D355A">
        <w:rPr>
          <w:rStyle w:val="Tytuksiki"/>
        </w:rPr>
        <w:t xml:space="preserve">. nr </w:t>
      </w:r>
      <w:r w:rsidR="00D81CDF">
        <w:rPr>
          <w:rStyle w:val="Tytuksiki"/>
        </w:rPr>
        <w:t>11</w:t>
      </w:r>
      <w:r>
        <w:rPr>
          <w:rStyle w:val="Tytuksiki"/>
        </w:rPr>
        <w:t xml:space="preserve">. </w:t>
      </w:r>
      <w:r w:rsidR="00D81CDF">
        <w:rPr>
          <w:rStyle w:val="Tytuksiki"/>
        </w:rPr>
        <w:t>Dochody ogółem budżetów gmin w powiecie wadowickim w latach 2007-2013</w:t>
      </w:r>
    </w:p>
    <w:p w:rsidR="00FE6A92" w:rsidRPr="00F43FA7" w:rsidRDefault="00FE6A92" w:rsidP="00FE6A92">
      <w:pPr>
        <w:spacing w:after="0" w:line="240" w:lineRule="auto"/>
        <w:jc w:val="both"/>
        <w:rPr>
          <w:rStyle w:val="Tytuksiki"/>
          <w:b w:val="0"/>
          <w:sz w:val="18"/>
        </w:rPr>
      </w:pPr>
      <w:r w:rsidRPr="00F43FA7">
        <w:rPr>
          <w:rStyle w:val="Tytuksiki"/>
          <w:b w:val="0"/>
          <w:sz w:val="18"/>
        </w:rPr>
        <w:t>– oprac</w:t>
      </w:r>
      <w:r w:rsidRPr="00FE6A92">
        <w:rPr>
          <w:rStyle w:val="Tytuksiki"/>
          <w:b w:val="0"/>
          <w:i w:val="0"/>
          <w:sz w:val="18"/>
        </w:rPr>
        <w:t>. na podst. danych GUS.</w:t>
      </w:r>
      <w:r>
        <w:rPr>
          <w:rStyle w:val="Tytuksiki"/>
          <w:b w:val="0"/>
          <w:sz w:val="18"/>
        </w:rPr>
        <w:t xml:space="preserve"> </w:t>
      </w:r>
      <w:r w:rsidRPr="00F43FA7">
        <w:rPr>
          <w:rStyle w:val="Tytuksiki"/>
          <w:b w:val="0"/>
          <w:sz w:val="18"/>
        </w:rPr>
        <w:t xml:space="preserve"> </w:t>
      </w:r>
    </w:p>
    <w:p w:rsidR="00CC429E" w:rsidRDefault="00CC429E" w:rsidP="00080989">
      <w:pPr>
        <w:rPr>
          <w:sz w:val="23"/>
          <w:szCs w:val="23"/>
        </w:rPr>
      </w:pPr>
    </w:p>
    <w:p w:rsidR="000B41F4" w:rsidRDefault="000B41F4" w:rsidP="000B41F4">
      <w:pPr>
        <w:jc w:val="center"/>
        <w:rPr>
          <w:sz w:val="23"/>
          <w:szCs w:val="23"/>
        </w:rPr>
      </w:pPr>
      <w:r>
        <w:rPr>
          <w:noProof/>
          <w:lang w:eastAsia="pl-PL"/>
        </w:rPr>
        <w:lastRenderedPageBreak/>
        <w:drawing>
          <wp:inline distT="0" distB="0" distL="0" distR="0" wp14:anchorId="48081EE2" wp14:editId="57CA0B4F">
            <wp:extent cx="4886325" cy="2900363"/>
            <wp:effectExtent l="0" t="0" r="9525" b="14605"/>
            <wp:docPr id="29"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753EC" w:rsidRDefault="00A753EC" w:rsidP="00A753EC">
      <w:pPr>
        <w:spacing w:after="0" w:line="240" w:lineRule="auto"/>
        <w:jc w:val="both"/>
        <w:rPr>
          <w:rStyle w:val="Tytuksiki"/>
        </w:rPr>
      </w:pPr>
      <w:r w:rsidRPr="006D355A">
        <w:rPr>
          <w:rStyle w:val="Tytuksiki"/>
        </w:rPr>
        <w:t xml:space="preserve">Rys. nr </w:t>
      </w:r>
      <w:r>
        <w:rPr>
          <w:rStyle w:val="Tytuksiki"/>
        </w:rPr>
        <w:t>13</w:t>
      </w:r>
      <w:r w:rsidRPr="006D355A">
        <w:rPr>
          <w:rStyle w:val="Tytuksiki"/>
        </w:rPr>
        <w:t xml:space="preserve">. </w:t>
      </w:r>
      <w:r>
        <w:rPr>
          <w:rStyle w:val="Tytuksiki"/>
        </w:rPr>
        <w:t>Dochody budżetu Gminy Wieprz w latach 2007-2013.</w:t>
      </w:r>
    </w:p>
    <w:p w:rsidR="00A753EC" w:rsidRPr="00F43FA7" w:rsidRDefault="00A753EC" w:rsidP="00A753EC">
      <w:pPr>
        <w:spacing w:after="0" w:line="240" w:lineRule="auto"/>
        <w:jc w:val="both"/>
        <w:rPr>
          <w:rStyle w:val="Tytuksiki"/>
          <w:b w:val="0"/>
          <w:sz w:val="18"/>
        </w:rPr>
      </w:pPr>
      <w:r w:rsidRPr="00F43FA7">
        <w:rPr>
          <w:rStyle w:val="Tytuksiki"/>
          <w:b w:val="0"/>
          <w:sz w:val="18"/>
        </w:rPr>
        <w:t xml:space="preserve">– oprac. na podst. danych </w:t>
      </w:r>
      <w:r>
        <w:rPr>
          <w:rStyle w:val="Tytuksiki"/>
          <w:b w:val="0"/>
          <w:sz w:val="18"/>
        </w:rPr>
        <w:t>GUS.</w:t>
      </w:r>
      <w:r w:rsidRPr="00F43FA7">
        <w:rPr>
          <w:rStyle w:val="Tytuksiki"/>
          <w:b w:val="0"/>
          <w:sz w:val="18"/>
        </w:rPr>
        <w:t xml:space="preserve"> </w:t>
      </w:r>
    </w:p>
    <w:p w:rsidR="007042E5" w:rsidRDefault="007042E5" w:rsidP="000B41F4">
      <w:pPr>
        <w:jc w:val="both"/>
        <w:rPr>
          <w:sz w:val="23"/>
          <w:szCs w:val="23"/>
        </w:rPr>
      </w:pPr>
    </w:p>
    <w:p w:rsidR="00D81CDF" w:rsidRDefault="00CC429E" w:rsidP="00D81CDF">
      <w:pPr>
        <w:jc w:val="both"/>
        <w:rPr>
          <w:sz w:val="23"/>
          <w:szCs w:val="23"/>
        </w:rPr>
      </w:pPr>
      <w:r>
        <w:rPr>
          <w:sz w:val="23"/>
          <w:szCs w:val="23"/>
        </w:rPr>
        <w:t xml:space="preserve">Blisko 2,5 krotnie </w:t>
      </w:r>
      <w:r w:rsidR="000B41F4">
        <w:rPr>
          <w:sz w:val="23"/>
          <w:szCs w:val="23"/>
        </w:rPr>
        <w:t xml:space="preserve">wzrósł budżet Gminy </w:t>
      </w:r>
      <w:r w:rsidR="008D7051">
        <w:rPr>
          <w:sz w:val="23"/>
          <w:szCs w:val="23"/>
        </w:rPr>
        <w:t xml:space="preserve">w 2013 r. </w:t>
      </w:r>
      <w:r w:rsidR="000B41F4">
        <w:rPr>
          <w:sz w:val="23"/>
          <w:szCs w:val="23"/>
        </w:rPr>
        <w:t xml:space="preserve">po stronie dochodów w porównaniu do roku 2003. Tendencja wzrostowa oznaczona na wykresie linią trendu utrzymywana jest w każdym roku analizy. W 2011 r. dochody budżetu były wyższe od wzrostu odnotowywanego w latach poprzednich. Poziom dochodów budżetowych w gminie jest wyższy od poziomu dochodów budżetów innych gmin wiejskich w powiecie wadowickim. Wyższe dochody budżetowe posiadają  gminy miejsko – wiejskie. </w:t>
      </w:r>
      <w:r w:rsidR="007042E5">
        <w:rPr>
          <w:sz w:val="23"/>
          <w:szCs w:val="23"/>
        </w:rPr>
        <w:t xml:space="preserve">Na terenie Gminy Wieprz i Gminy Mucharz w okresie analizy zanotowano największy wzrost dochodów budżetowych w porównaniu do roku 2003. </w:t>
      </w:r>
    </w:p>
    <w:p w:rsidR="00A55F5F" w:rsidRPr="00D81CDF" w:rsidRDefault="00A55F5F" w:rsidP="00D81CDF">
      <w:pPr>
        <w:jc w:val="both"/>
        <w:rPr>
          <w:sz w:val="23"/>
          <w:szCs w:val="23"/>
        </w:rPr>
      </w:pPr>
    </w:p>
    <w:p w:rsidR="003B754B" w:rsidRDefault="003B754B" w:rsidP="00153F7E">
      <w:r w:rsidRPr="003B754B">
        <w:rPr>
          <w:noProof/>
          <w:lang w:eastAsia="pl-PL"/>
        </w:rPr>
        <w:drawing>
          <wp:inline distT="0" distB="0" distL="0" distR="0">
            <wp:extent cx="5760720" cy="1609613"/>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1609613"/>
                    </a:xfrm>
                    <a:prstGeom prst="rect">
                      <a:avLst/>
                    </a:prstGeom>
                    <a:noFill/>
                    <a:ln>
                      <a:noFill/>
                    </a:ln>
                  </pic:spPr>
                </pic:pic>
              </a:graphicData>
            </a:graphic>
          </wp:inline>
        </w:drawing>
      </w:r>
    </w:p>
    <w:p w:rsidR="00D81CDF" w:rsidRDefault="00D81CDF" w:rsidP="00D81CDF">
      <w:pPr>
        <w:spacing w:after="0" w:line="240" w:lineRule="auto"/>
        <w:jc w:val="both"/>
        <w:rPr>
          <w:rStyle w:val="Tytuksiki"/>
        </w:rPr>
      </w:pPr>
      <w:r>
        <w:rPr>
          <w:rStyle w:val="Tytuksiki"/>
        </w:rPr>
        <w:t>Tab</w:t>
      </w:r>
      <w:r w:rsidRPr="006D355A">
        <w:rPr>
          <w:rStyle w:val="Tytuksiki"/>
        </w:rPr>
        <w:t xml:space="preserve">. nr </w:t>
      </w:r>
      <w:r>
        <w:rPr>
          <w:rStyle w:val="Tytuksiki"/>
        </w:rPr>
        <w:t>12. Dochody na 1 mieszkańca w latach 2003-2013 w skali gminy, powiatu województwa i kraju</w:t>
      </w:r>
    </w:p>
    <w:p w:rsidR="00D81CDF" w:rsidRPr="00F43FA7" w:rsidRDefault="00D81CDF" w:rsidP="00D81CDF">
      <w:pPr>
        <w:spacing w:after="0" w:line="240" w:lineRule="auto"/>
        <w:jc w:val="both"/>
        <w:rPr>
          <w:rStyle w:val="Tytuksiki"/>
          <w:b w:val="0"/>
          <w:sz w:val="18"/>
        </w:rPr>
      </w:pPr>
      <w:r w:rsidRPr="00F43FA7">
        <w:rPr>
          <w:rStyle w:val="Tytuksiki"/>
          <w:b w:val="0"/>
          <w:sz w:val="18"/>
        </w:rPr>
        <w:t>– oprac</w:t>
      </w:r>
      <w:r w:rsidRPr="00FE6A92">
        <w:rPr>
          <w:rStyle w:val="Tytuksiki"/>
          <w:b w:val="0"/>
          <w:i w:val="0"/>
          <w:sz w:val="18"/>
        </w:rPr>
        <w:t>. na podst. danych GUS.</w:t>
      </w:r>
      <w:r>
        <w:rPr>
          <w:rStyle w:val="Tytuksiki"/>
          <w:b w:val="0"/>
          <w:sz w:val="18"/>
        </w:rPr>
        <w:t xml:space="preserve"> </w:t>
      </w:r>
      <w:r w:rsidRPr="00F43FA7">
        <w:rPr>
          <w:rStyle w:val="Tytuksiki"/>
          <w:b w:val="0"/>
          <w:sz w:val="18"/>
        </w:rPr>
        <w:t xml:space="preserve"> </w:t>
      </w:r>
    </w:p>
    <w:p w:rsidR="00D81CDF" w:rsidRDefault="00D81CDF" w:rsidP="00153F7E"/>
    <w:p w:rsidR="00D81CDF" w:rsidRDefault="00D81CDF" w:rsidP="00153F7E"/>
    <w:p w:rsidR="00A55F5F" w:rsidRDefault="00A55F5F" w:rsidP="00153F7E"/>
    <w:p w:rsidR="00D81CDF" w:rsidRDefault="00D81CDF" w:rsidP="00153F7E"/>
    <w:tbl>
      <w:tblPr>
        <w:tblW w:w="8120" w:type="dxa"/>
        <w:tblCellMar>
          <w:left w:w="70" w:type="dxa"/>
          <w:right w:w="70" w:type="dxa"/>
        </w:tblCellMar>
        <w:tblLook w:val="04A0" w:firstRow="1" w:lastRow="0" w:firstColumn="1" w:lastColumn="0" w:noHBand="0" w:noVBand="1"/>
      </w:tblPr>
      <w:tblGrid>
        <w:gridCol w:w="2360"/>
        <w:gridCol w:w="960"/>
        <w:gridCol w:w="960"/>
        <w:gridCol w:w="960"/>
        <w:gridCol w:w="960"/>
        <w:gridCol w:w="960"/>
        <w:gridCol w:w="960"/>
      </w:tblGrid>
      <w:tr w:rsidR="00D81CDF" w:rsidRPr="00FF4AB0" w:rsidTr="00752BD7">
        <w:trPr>
          <w:trHeight w:val="255"/>
        </w:trPr>
        <w:tc>
          <w:tcPr>
            <w:tcW w:w="2360" w:type="dxa"/>
            <w:vMerge w:val="restart"/>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D81CDF" w:rsidRPr="00FF4AB0" w:rsidRDefault="00D81CDF" w:rsidP="00752BD7">
            <w:pPr>
              <w:spacing w:after="0" w:line="240" w:lineRule="auto"/>
              <w:jc w:val="center"/>
              <w:rPr>
                <w:rFonts w:ascii="Arial" w:eastAsia="Times New Roman" w:hAnsi="Arial" w:cs="Arial"/>
                <w:b/>
                <w:bCs/>
                <w:color w:val="FFFFFF"/>
                <w:sz w:val="20"/>
                <w:szCs w:val="20"/>
                <w:lang w:eastAsia="pl-PL"/>
              </w:rPr>
            </w:pPr>
            <w:r w:rsidRPr="00FF4AB0">
              <w:rPr>
                <w:rFonts w:ascii="Arial" w:eastAsia="Times New Roman" w:hAnsi="Arial" w:cs="Arial"/>
                <w:b/>
                <w:bCs/>
                <w:color w:val="FFFFFF"/>
                <w:sz w:val="20"/>
                <w:szCs w:val="20"/>
                <w:lang w:eastAsia="pl-PL"/>
              </w:rPr>
              <w:lastRenderedPageBreak/>
              <w:t>Jednostka terytorialna</w:t>
            </w:r>
          </w:p>
        </w:tc>
        <w:tc>
          <w:tcPr>
            <w:tcW w:w="5760" w:type="dxa"/>
            <w:gridSpan w:val="6"/>
            <w:tcBorders>
              <w:top w:val="single" w:sz="4" w:space="0" w:color="000000"/>
              <w:left w:val="nil"/>
              <w:bottom w:val="single" w:sz="4" w:space="0" w:color="000000"/>
              <w:right w:val="single" w:sz="4" w:space="0" w:color="000000"/>
            </w:tcBorders>
            <w:shd w:val="clear" w:color="000000" w:fill="008080"/>
            <w:noWrap/>
            <w:vAlign w:val="center"/>
            <w:hideMark/>
          </w:tcPr>
          <w:p w:rsidR="00D81CDF" w:rsidRPr="00FF4AB0" w:rsidRDefault="00D81CDF" w:rsidP="00752BD7">
            <w:pPr>
              <w:spacing w:after="0" w:line="240" w:lineRule="auto"/>
              <w:jc w:val="center"/>
              <w:rPr>
                <w:rFonts w:ascii="Arial" w:eastAsia="Times New Roman" w:hAnsi="Arial" w:cs="Arial"/>
                <w:b/>
                <w:bCs/>
                <w:color w:val="FFFFFF"/>
                <w:sz w:val="20"/>
                <w:szCs w:val="20"/>
                <w:lang w:eastAsia="pl-PL"/>
              </w:rPr>
            </w:pPr>
            <w:r w:rsidRPr="00FF4AB0">
              <w:rPr>
                <w:rFonts w:ascii="Arial" w:eastAsia="Times New Roman" w:hAnsi="Arial" w:cs="Arial"/>
                <w:b/>
                <w:bCs/>
                <w:color w:val="FFFFFF"/>
                <w:sz w:val="20"/>
                <w:szCs w:val="20"/>
                <w:lang w:eastAsia="pl-PL"/>
              </w:rPr>
              <w:t xml:space="preserve"> Dochody na 1 mieszkańca</w:t>
            </w:r>
          </w:p>
        </w:tc>
      </w:tr>
      <w:tr w:rsidR="00D81CDF" w:rsidRPr="00FF4AB0" w:rsidTr="00752BD7">
        <w:trPr>
          <w:trHeight w:val="255"/>
        </w:trPr>
        <w:tc>
          <w:tcPr>
            <w:tcW w:w="2360" w:type="dxa"/>
            <w:vMerge/>
            <w:tcBorders>
              <w:top w:val="single" w:sz="4" w:space="0" w:color="000000"/>
              <w:left w:val="single" w:sz="4" w:space="0" w:color="000000"/>
              <w:bottom w:val="single" w:sz="4" w:space="0" w:color="000000"/>
              <w:right w:val="single" w:sz="4" w:space="0" w:color="000000"/>
            </w:tcBorders>
            <w:vAlign w:val="center"/>
            <w:hideMark/>
          </w:tcPr>
          <w:p w:rsidR="00D81CDF" w:rsidRPr="00FF4AB0" w:rsidRDefault="00D81CDF" w:rsidP="00752BD7">
            <w:pPr>
              <w:spacing w:after="0" w:line="240" w:lineRule="auto"/>
              <w:rPr>
                <w:rFonts w:ascii="Arial" w:eastAsia="Times New Roman" w:hAnsi="Arial" w:cs="Arial"/>
                <w:b/>
                <w:bCs/>
                <w:color w:val="FFFFFF"/>
                <w:sz w:val="20"/>
                <w:szCs w:val="20"/>
                <w:lang w:eastAsia="pl-PL"/>
              </w:rPr>
            </w:pPr>
          </w:p>
        </w:tc>
        <w:tc>
          <w:tcPr>
            <w:tcW w:w="5760" w:type="dxa"/>
            <w:gridSpan w:val="6"/>
            <w:tcBorders>
              <w:top w:val="single" w:sz="4" w:space="0" w:color="000000"/>
              <w:left w:val="nil"/>
              <w:bottom w:val="single" w:sz="4" w:space="0" w:color="000000"/>
              <w:right w:val="single" w:sz="4" w:space="0" w:color="000000"/>
            </w:tcBorders>
            <w:shd w:val="clear" w:color="000000" w:fill="008080"/>
            <w:noWrap/>
            <w:vAlign w:val="center"/>
            <w:hideMark/>
          </w:tcPr>
          <w:p w:rsidR="00D81CDF" w:rsidRPr="00FF4AB0" w:rsidRDefault="00D81CDF" w:rsidP="00752BD7">
            <w:pPr>
              <w:spacing w:after="0" w:line="240" w:lineRule="auto"/>
              <w:jc w:val="center"/>
              <w:rPr>
                <w:rFonts w:ascii="Arial" w:eastAsia="Times New Roman" w:hAnsi="Arial" w:cs="Arial"/>
                <w:b/>
                <w:bCs/>
                <w:color w:val="FFFFFF"/>
                <w:sz w:val="20"/>
                <w:szCs w:val="20"/>
                <w:lang w:eastAsia="pl-PL"/>
              </w:rPr>
            </w:pPr>
            <w:r w:rsidRPr="00FF4AB0">
              <w:rPr>
                <w:rFonts w:ascii="Arial" w:eastAsia="Times New Roman" w:hAnsi="Arial" w:cs="Arial"/>
                <w:b/>
                <w:bCs/>
                <w:color w:val="FFFFFF"/>
                <w:sz w:val="20"/>
                <w:szCs w:val="20"/>
                <w:lang w:eastAsia="pl-PL"/>
              </w:rPr>
              <w:t>ogółem</w:t>
            </w:r>
          </w:p>
        </w:tc>
      </w:tr>
      <w:tr w:rsidR="00D81CDF" w:rsidRPr="00FF4AB0" w:rsidTr="00752BD7">
        <w:trPr>
          <w:trHeight w:val="255"/>
        </w:trPr>
        <w:tc>
          <w:tcPr>
            <w:tcW w:w="2360" w:type="dxa"/>
            <w:vMerge/>
            <w:tcBorders>
              <w:top w:val="single" w:sz="4" w:space="0" w:color="000000"/>
              <w:left w:val="single" w:sz="4" w:space="0" w:color="000000"/>
              <w:bottom w:val="single" w:sz="4" w:space="0" w:color="000000"/>
              <w:right w:val="single" w:sz="4" w:space="0" w:color="000000"/>
            </w:tcBorders>
            <w:vAlign w:val="center"/>
            <w:hideMark/>
          </w:tcPr>
          <w:p w:rsidR="00D81CDF" w:rsidRPr="00FF4AB0" w:rsidRDefault="00D81CDF" w:rsidP="00752BD7">
            <w:pPr>
              <w:spacing w:after="0" w:line="240" w:lineRule="auto"/>
              <w:rPr>
                <w:rFonts w:ascii="Arial" w:eastAsia="Times New Roman" w:hAnsi="Arial" w:cs="Arial"/>
                <w:b/>
                <w:bCs/>
                <w:color w:val="FFFFFF"/>
                <w:sz w:val="20"/>
                <w:szCs w:val="20"/>
                <w:lang w:eastAsia="pl-PL"/>
              </w:rPr>
            </w:pPr>
          </w:p>
        </w:tc>
        <w:tc>
          <w:tcPr>
            <w:tcW w:w="960" w:type="dxa"/>
            <w:tcBorders>
              <w:top w:val="nil"/>
              <w:left w:val="nil"/>
              <w:bottom w:val="single" w:sz="4" w:space="0" w:color="000000"/>
              <w:right w:val="single" w:sz="4" w:space="0" w:color="000000"/>
            </w:tcBorders>
            <w:shd w:val="clear" w:color="000000" w:fill="008080"/>
            <w:noWrap/>
            <w:vAlign w:val="center"/>
            <w:hideMark/>
          </w:tcPr>
          <w:p w:rsidR="00D81CDF" w:rsidRPr="00FF4AB0" w:rsidRDefault="00D81CDF" w:rsidP="00752BD7">
            <w:pPr>
              <w:spacing w:after="0" w:line="240" w:lineRule="auto"/>
              <w:jc w:val="center"/>
              <w:rPr>
                <w:rFonts w:ascii="Arial" w:eastAsia="Times New Roman" w:hAnsi="Arial" w:cs="Arial"/>
                <w:b/>
                <w:bCs/>
                <w:color w:val="FFFFFF"/>
                <w:sz w:val="20"/>
                <w:szCs w:val="20"/>
                <w:lang w:eastAsia="pl-PL"/>
              </w:rPr>
            </w:pPr>
            <w:r w:rsidRPr="00FF4AB0">
              <w:rPr>
                <w:rFonts w:ascii="Arial" w:eastAsia="Times New Roman" w:hAnsi="Arial" w:cs="Arial"/>
                <w:b/>
                <w:bCs/>
                <w:color w:val="FFFFFF"/>
                <w:sz w:val="20"/>
                <w:szCs w:val="20"/>
                <w:lang w:eastAsia="pl-PL"/>
              </w:rPr>
              <w:t>2003</w:t>
            </w:r>
          </w:p>
        </w:tc>
        <w:tc>
          <w:tcPr>
            <w:tcW w:w="960" w:type="dxa"/>
            <w:tcBorders>
              <w:top w:val="nil"/>
              <w:left w:val="nil"/>
              <w:bottom w:val="single" w:sz="4" w:space="0" w:color="000000"/>
              <w:right w:val="single" w:sz="4" w:space="0" w:color="000000"/>
            </w:tcBorders>
            <w:shd w:val="clear" w:color="000000" w:fill="008080"/>
            <w:noWrap/>
            <w:vAlign w:val="center"/>
            <w:hideMark/>
          </w:tcPr>
          <w:p w:rsidR="00D81CDF" w:rsidRPr="00FF4AB0" w:rsidRDefault="00D81CDF" w:rsidP="00752BD7">
            <w:pPr>
              <w:spacing w:after="0" w:line="240" w:lineRule="auto"/>
              <w:jc w:val="center"/>
              <w:rPr>
                <w:rFonts w:ascii="Arial" w:eastAsia="Times New Roman" w:hAnsi="Arial" w:cs="Arial"/>
                <w:b/>
                <w:bCs/>
                <w:color w:val="FFFFFF"/>
                <w:sz w:val="20"/>
                <w:szCs w:val="20"/>
                <w:lang w:eastAsia="pl-PL"/>
              </w:rPr>
            </w:pPr>
            <w:r w:rsidRPr="00FF4AB0">
              <w:rPr>
                <w:rFonts w:ascii="Arial" w:eastAsia="Times New Roman" w:hAnsi="Arial" w:cs="Arial"/>
                <w:b/>
                <w:bCs/>
                <w:color w:val="FFFFFF"/>
                <w:sz w:val="20"/>
                <w:szCs w:val="20"/>
                <w:lang w:eastAsia="pl-PL"/>
              </w:rPr>
              <w:t>2005</w:t>
            </w:r>
          </w:p>
        </w:tc>
        <w:tc>
          <w:tcPr>
            <w:tcW w:w="960" w:type="dxa"/>
            <w:tcBorders>
              <w:top w:val="nil"/>
              <w:left w:val="nil"/>
              <w:bottom w:val="single" w:sz="4" w:space="0" w:color="000000"/>
              <w:right w:val="single" w:sz="4" w:space="0" w:color="000000"/>
            </w:tcBorders>
            <w:shd w:val="clear" w:color="000000" w:fill="008080"/>
            <w:noWrap/>
            <w:vAlign w:val="center"/>
            <w:hideMark/>
          </w:tcPr>
          <w:p w:rsidR="00D81CDF" w:rsidRPr="00FF4AB0" w:rsidRDefault="00D81CDF" w:rsidP="00752BD7">
            <w:pPr>
              <w:spacing w:after="0" w:line="240" w:lineRule="auto"/>
              <w:jc w:val="center"/>
              <w:rPr>
                <w:rFonts w:ascii="Arial" w:eastAsia="Times New Roman" w:hAnsi="Arial" w:cs="Arial"/>
                <w:b/>
                <w:bCs/>
                <w:color w:val="FFFFFF"/>
                <w:sz w:val="20"/>
                <w:szCs w:val="20"/>
                <w:lang w:eastAsia="pl-PL"/>
              </w:rPr>
            </w:pPr>
            <w:r w:rsidRPr="00FF4AB0">
              <w:rPr>
                <w:rFonts w:ascii="Arial" w:eastAsia="Times New Roman" w:hAnsi="Arial" w:cs="Arial"/>
                <w:b/>
                <w:bCs/>
                <w:color w:val="FFFFFF"/>
                <w:sz w:val="20"/>
                <w:szCs w:val="20"/>
                <w:lang w:eastAsia="pl-PL"/>
              </w:rPr>
              <w:t>2007</w:t>
            </w:r>
          </w:p>
        </w:tc>
        <w:tc>
          <w:tcPr>
            <w:tcW w:w="960" w:type="dxa"/>
            <w:tcBorders>
              <w:top w:val="nil"/>
              <w:left w:val="nil"/>
              <w:bottom w:val="single" w:sz="4" w:space="0" w:color="000000"/>
              <w:right w:val="single" w:sz="4" w:space="0" w:color="000000"/>
            </w:tcBorders>
            <w:shd w:val="clear" w:color="000000" w:fill="008080"/>
            <w:noWrap/>
            <w:vAlign w:val="center"/>
            <w:hideMark/>
          </w:tcPr>
          <w:p w:rsidR="00D81CDF" w:rsidRPr="00FF4AB0" w:rsidRDefault="00D81CDF" w:rsidP="00752BD7">
            <w:pPr>
              <w:spacing w:after="0" w:line="240" w:lineRule="auto"/>
              <w:jc w:val="center"/>
              <w:rPr>
                <w:rFonts w:ascii="Arial" w:eastAsia="Times New Roman" w:hAnsi="Arial" w:cs="Arial"/>
                <w:b/>
                <w:bCs/>
                <w:color w:val="FFFFFF"/>
                <w:sz w:val="20"/>
                <w:szCs w:val="20"/>
                <w:lang w:eastAsia="pl-PL"/>
              </w:rPr>
            </w:pPr>
            <w:r w:rsidRPr="00FF4AB0">
              <w:rPr>
                <w:rFonts w:ascii="Arial" w:eastAsia="Times New Roman" w:hAnsi="Arial" w:cs="Arial"/>
                <w:b/>
                <w:bCs/>
                <w:color w:val="FFFFFF"/>
                <w:sz w:val="20"/>
                <w:szCs w:val="20"/>
                <w:lang w:eastAsia="pl-PL"/>
              </w:rPr>
              <w:t>2009</w:t>
            </w:r>
          </w:p>
        </w:tc>
        <w:tc>
          <w:tcPr>
            <w:tcW w:w="960" w:type="dxa"/>
            <w:tcBorders>
              <w:top w:val="nil"/>
              <w:left w:val="nil"/>
              <w:bottom w:val="single" w:sz="4" w:space="0" w:color="000000"/>
              <w:right w:val="single" w:sz="4" w:space="0" w:color="000000"/>
            </w:tcBorders>
            <w:shd w:val="clear" w:color="000000" w:fill="008080"/>
            <w:noWrap/>
            <w:vAlign w:val="center"/>
            <w:hideMark/>
          </w:tcPr>
          <w:p w:rsidR="00D81CDF" w:rsidRPr="00FF4AB0" w:rsidRDefault="00D81CDF" w:rsidP="00752BD7">
            <w:pPr>
              <w:spacing w:after="0" w:line="240" w:lineRule="auto"/>
              <w:jc w:val="center"/>
              <w:rPr>
                <w:rFonts w:ascii="Arial" w:eastAsia="Times New Roman" w:hAnsi="Arial" w:cs="Arial"/>
                <w:b/>
                <w:bCs/>
                <w:color w:val="FFFFFF"/>
                <w:sz w:val="20"/>
                <w:szCs w:val="20"/>
                <w:lang w:eastAsia="pl-PL"/>
              </w:rPr>
            </w:pPr>
            <w:r w:rsidRPr="00FF4AB0">
              <w:rPr>
                <w:rFonts w:ascii="Arial" w:eastAsia="Times New Roman" w:hAnsi="Arial" w:cs="Arial"/>
                <w:b/>
                <w:bCs/>
                <w:color w:val="FFFFFF"/>
                <w:sz w:val="20"/>
                <w:szCs w:val="20"/>
                <w:lang w:eastAsia="pl-PL"/>
              </w:rPr>
              <w:t>2011</w:t>
            </w:r>
          </w:p>
        </w:tc>
        <w:tc>
          <w:tcPr>
            <w:tcW w:w="960" w:type="dxa"/>
            <w:tcBorders>
              <w:top w:val="nil"/>
              <w:left w:val="nil"/>
              <w:bottom w:val="single" w:sz="4" w:space="0" w:color="000000"/>
              <w:right w:val="single" w:sz="4" w:space="0" w:color="000000"/>
            </w:tcBorders>
            <w:shd w:val="clear" w:color="000000" w:fill="008080"/>
            <w:noWrap/>
            <w:vAlign w:val="center"/>
            <w:hideMark/>
          </w:tcPr>
          <w:p w:rsidR="00D81CDF" w:rsidRPr="00FF4AB0" w:rsidRDefault="00D81CDF" w:rsidP="00752BD7">
            <w:pPr>
              <w:spacing w:after="0" w:line="240" w:lineRule="auto"/>
              <w:jc w:val="center"/>
              <w:rPr>
                <w:rFonts w:ascii="Arial" w:eastAsia="Times New Roman" w:hAnsi="Arial" w:cs="Arial"/>
                <w:b/>
                <w:bCs/>
                <w:color w:val="FFFFFF"/>
                <w:sz w:val="20"/>
                <w:szCs w:val="20"/>
                <w:lang w:eastAsia="pl-PL"/>
              </w:rPr>
            </w:pPr>
            <w:r w:rsidRPr="00FF4AB0">
              <w:rPr>
                <w:rFonts w:ascii="Arial" w:eastAsia="Times New Roman" w:hAnsi="Arial" w:cs="Arial"/>
                <w:b/>
                <w:bCs/>
                <w:color w:val="FFFFFF"/>
                <w:sz w:val="20"/>
                <w:szCs w:val="20"/>
                <w:lang w:eastAsia="pl-PL"/>
              </w:rPr>
              <w:t>2013</w:t>
            </w:r>
          </w:p>
        </w:tc>
      </w:tr>
      <w:tr w:rsidR="00D81CDF" w:rsidRPr="00FF4AB0" w:rsidTr="00752BD7">
        <w:trPr>
          <w:trHeight w:val="255"/>
        </w:trPr>
        <w:tc>
          <w:tcPr>
            <w:tcW w:w="2360" w:type="dxa"/>
            <w:vMerge/>
            <w:tcBorders>
              <w:top w:val="single" w:sz="4" w:space="0" w:color="000000"/>
              <w:left w:val="single" w:sz="4" w:space="0" w:color="000000"/>
              <w:bottom w:val="single" w:sz="4" w:space="0" w:color="000000"/>
              <w:right w:val="single" w:sz="4" w:space="0" w:color="000000"/>
            </w:tcBorders>
            <w:vAlign w:val="center"/>
            <w:hideMark/>
          </w:tcPr>
          <w:p w:rsidR="00D81CDF" w:rsidRPr="00FF4AB0" w:rsidRDefault="00D81CDF" w:rsidP="00752BD7">
            <w:pPr>
              <w:spacing w:after="0" w:line="240" w:lineRule="auto"/>
              <w:rPr>
                <w:rFonts w:ascii="Arial" w:eastAsia="Times New Roman" w:hAnsi="Arial" w:cs="Arial"/>
                <w:b/>
                <w:bCs/>
                <w:color w:val="FFFFFF"/>
                <w:sz w:val="20"/>
                <w:szCs w:val="20"/>
                <w:lang w:eastAsia="pl-PL"/>
              </w:rPr>
            </w:pPr>
          </w:p>
        </w:tc>
        <w:tc>
          <w:tcPr>
            <w:tcW w:w="960" w:type="dxa"/>
            <w:tcBorders>
              <w:top w:val="nil"/>
              <w:left w:val="nil"/>
              <w:bottom w:val="single" w:sz="4" w:space="0" w:color="000000"/>
              <w:right w:val="single" w:sz="4" w:space="0" w:color="000000"/>
            </w:tcBorders>
            <w:shd w:val="clear" w:color="000000" w:fill="CCFFFF"/>
            <w:noWrap/>
            <w:vAlign w:val="center"/>
            <w:hideMark/>
          </w:tcPr>
          <w:p w:rsidR="00D81CDF" w:rsidRPr="00FF4AB0" w:rsidRDefault="00D81CDF" w:rsidP="00752BD7">
            <w:pPr>
              <w:spacing w:after="0" w:line="240" w:lineRule="auto"/>
              <w:jc w:val="center"/>
              <w:rPr>
                <w:rFonts w:ascii="Arial" w:eastAsia="Times New Roman" w:hAnsi="Arial" w:cs="Arial"/>
                <w:b/>
                <w:bCs/>
                <w:color w:val="008080"/>
                <w:sz w:val="20"/>
                <w:szCs w:val="20"/>
                <w:lang w:eastAsia="pl-PL"/>
              </w:rPr>
            </w:pPr>
            <w:r w:rsidRPr="00FF4AB0">
              <w:rPr>
                <w:rFonts w:ascii="Arial" w:eastAsia="Times New Roman" w:hAnsi="Arial" w:cs="Arial"/>
                <w:b/>
                <w:bCs/>
                <w:color w:val="008080"/>
                <w:sz w:val="20"/>
                <w:szCs w:val="20"/>
                <w:lang w:eastAsia="pl-PL"/>
              </w:rPr>
              <w:t>zł</w:t>
            </w:r>
          </w:p>
        </w:tc>
        <w:tc>
          <w:tcPr>
            <w:tcW w:w="960" w:type="dxa"/>
            <w:tcBorders>
              <w:top w:val="nil"/>
              <w:left w:val="nil"/>
              <w:bottom w:val="single" w:sz="4" w:space="0" w:color="000000"/>
              <w:right w:val="single" w:sz="4" w:space="0" w:color="000000"/>
            </w:tcBorders>
            <w:shd w:val="clear" w:color="000000" w:fill="CCFFFF"/>
            <w:noWrap/>
            <w:vAlign w:val="center"/>
            <w:hideMark/>
          </w:tcPr>
          <w:p w:rsidR="00D81CDF" w:rsidRPr="00FF4AB0" w:rsidRDefault="00D81CDF" w:rsidP="00752BD7">
            <w:pPr>
              <w:spacing w:after="0" w:line="240" w:lineRule="auto"/>
              <w:jc w:val="center"/>
              <w:rPr>
                <w:rFonts w:ascii="Arial" w:eastAsia="Times New Roman" w:hAnsi="Arial" w:cs="Arial"/>
                <w:b/>
                <w:bCs/>
                <w:color w:val="008080"/>
                <w:sz w:val="20"/>
                <w:szCs w:val="20"/>
                <w:lang w:eastAsia="pl-PL"/>
              </w:rPr>
            </w:pPr>
            <w:r w:rsidRPr="00FF4AB0">
              <w:rPr>
                <w:rFonts w:ascii="Arial" w:eastAsia="Times New Roman" w:hAnsi="Arial" w:cs="Arial"/>
                <w:b/>
                <w:bCs/>
                <w:color w:val="008080"/>
                <w:sz w:val="20"/>
                <w:szCs w:val="20"/>
                <w:lang w:eastAsia="pl-PL"/>
              </w:rPr>
              <w:t>zł</w:t>
            </w:r>
          </w:p>
        </w:tc>
        <w:tc>
          <w:tcPr>
            <w:tcW w:w="960" w:type="dxa"/>
            <w:tcBorders>
              <w:top w:val="nil"/>
              <w:left w:val="nil"/>
              <w:bottom w:val="single" w:sz="4" w:space="0" w:color="000000"/>
              <w:right w:val="single" w:sz="4" w:space="0" w:color="000000"/>
            </w:tcBorders>
            <w:shd w:val="clear" w:color="000000" w:fill="CCFFFF"/>
            <w:noWrap/>
            <w:vAlign w:val="center"/>
            <w:hideMark/>
          </w:tcPr>
          <w:p w:rsidR="00D81CDF" w:rsidRPr="00FF4AB0" w:rsidRDefault="00D81CDF" w:rsidP="00752BD7">
            <w:pPr>
              <w:spacing w:after="0" w:line="240" w:lineRule="auto"/>
              <w:jc w:val="center"/>
              <w:rPr>
                <w:rFonts w:ascii="Arial" w:eastAsia="Times New Roman" w:hAnsi="Arial" w:cs="Arial"/>
                <w:b/>
                <w:bCs/>
                <w:color w:val="008080"/>
                <w:sz w:val="20"/>
                <w:szCs w:val="20"/>
                <w:lang w:eastAsia="pl-PL"/>
              </w:rPr>
            </w:pPr>
            <w:r w:rsidRPr="00FF4AB0">
              <w:rPr>
                <w:rFonts w:ascii="Arial" w:eastAsia="Times New Roman" w:hAnsi="Arial" w:cs="Arial"/>
                <w:b/>
                <w:bCs/>
                <w:color w:val="008080"/>
                <w:sz w:val="20"/>
                <w:szCs w:val="20"/>
                <w:lang w:eastAsia="pl-PL"/>
              </w:rPr>
              <w:t>zł</w:t>
            </w:r>
          </w:p>
        </w:tc>
        <w:tc>
          <w:tcPr>
            <w:tcW w:w="960" w:type="dxa"/>
            <w:tcBorders>
              <w:top w:val="nil"/>
              <w:left w:val="nil"/>
              <w:bottom w:val="single" w:sz="4" w:space="0" w:color="000000"/>
              <w:right w:val="single" w:sz="4" w:space="0" w:color="000000"/>
            </w:tcBorders>
            <w:shd w:val="clear" w:color="000000" w:fill="CCFFFF"/>
            <w:noWrap/>
            <w:vAlign w:val="center"/>
            <w:hideMark/>
          </w:tcPr>
          <w:p w:rsidR="00D81CDF" w:rsidRPr="00FF4AB0" w:rsidRDefault="00D81CDF" w:rsidP="00752BD7">
            <w:pPr>
              <w:spacing w:after="0" w:line="240" w:lineRule="auto"/>
              <w:jc w:val="center"/>
              <w:rPr>
                <w:rFonts w:ascii="Arial" w:eastAsia="Times New Roman" w:hAnsi="Arial" w:cs="Arial"/>
                <w:b/>
                <w:bCs/>
                <w:color w:val="008080"/>
                <w:sz w:val="20"/>
                <w:szCs w:val="20"/>
                <w:lang w:eastAsia="pl-PL"/>
              </w:rPr>
            </w:pPr>
            <w:r w:rsidRPr="00FF4AB0">
              <w:rPr>
                <w:rFonts w:ascii="Arial" w:eastAsia="Times New Roman" w:hAnsi="Arial" w:cs="Arial"/>
                <w:b/>
                <w:bCs/>
                <w:color w:val="008080"/>
                <w:sz w:val="20"/>
                <w:szCs w:val="20"/>
                <w:lang w:eastAsia="pl-PL"/>
              </w:rPr>
              <w:t>zł</w:t>
            </w:r>
          </w:p>
        </w:tc>
        <w:tc>
          <w:tcPr>
            <w:tcW w:w="960" w:type="dxa"/>
            <w:tcBorders>
              <w:top w:val="nil"/>
              <w:left w:val="nil"/>
              <w:bottom w:val="single" w:sz="4" w:space="0" w:color="000000"/>
              <w:right w:val="single" w:sz="4" w:space="0" w:color="000000"/>
            </w:tcBorders>
            <w:shd w:val="clear" w:color="000000" w:fill="CCFFFF"/>
            <w:noWrap/>
            <w:vAlign w:val="center"/>
            <w:hideMark/>
          </w:tcPr>
          <w:p w:rsidR="00D81CDF" w:rsidRPr="00FF4AB0" w:rsidRDefault="00D81CDF" w:rsidP="00752BD7">
            <w:pPr>
              <w:spacing w:after="0" w:line="240" w:lineRule="auto"/>
              <w:jc w:val="center"/>
              <w:rPr>
                <w:rFonts w:ascii="Arial" w:eastAsia="Times New Roman" w:hAnsi="Arial" w:cs="Arial"/>
                <w:b/>
                <w:bCs/>
                <w:color w:val="008080"/>
                <w:sz w:val="20"/>
                <w:szCs w:val="20"/>
                <w:lang w:eastAsia="pl-PL"/>
              </w:rPr>
            </w:pPr>
            <w:r w:rsidRPr="00FF4AB0">
              <w:rPr>
                <w:rFonts w:ascii="Arial" w:eastAsia="Times New Roman" w:hAnsi="Arial" w:cs="Arial"/>
                <w:b/>
                <w:bCs/>
                <w:color w:val="008080"/>
                <w:sz w:val="20"/>
                <w:szCs w:val="20"/>
                <w:lang w:eastAsia="pl-PL"/>
              </w:rPr>
              <w:t>zł</w:t>
            </w:r>
          </w:p>
        </w:tc>
        <w:tc>
          <w:tcPr>
            <w:tcW w:w="960" w:type="dxa"/>
            <w:tcBorders>
              <w:top w:val="nil"/>
              <w:left w:val="nil"/>
              <w:bottom w:val="single" w:sz="4" w:space="0" w:color="000000"/>
              <w:right w:val="single" w:sz="4" w:space="0" w:color="000000"/>
            </w:tcBorders>
            <w:shd w:val="clear" w:color="000000" w:fill="CCFFFF"/>
            <w:noWrap/>
            <w:vAlign w:val="center"/>
            <w:hideMark/>
          </w:tcPr>
          <w:p w:rsidR="00D81CDF" w:rsidRPr="00FF4AB0" w:rsidRDefault="00D81CDF" w:rsidP="00752BD7">
            <w:pPr>
              <w:spacing w:after="0" w:line="240" w:lineRule="auto"/>
              <w:jc w:val="center"/>
              <w:rPr>
                <w:rFonts w:ascii="Arial" w:eastAsia="Times New Roman" w:hAnsi="Arial" w:cs="Arial"/>
                <w:b/>
                <w:bCs/>
                <w:color w:val="008080"/>
                <w:sz w:val="20"/>
                <w:szCs w:val="20"/>
                <w:lang w:eastAsia="pl-PL"/>
              </w:rPr>
            </w:pPr>
            <w:r w:rsidRPr="00FF4AB0">
              <w:rPr>
                <w:rFonts w:ascii="Arial" w:eastAsia="Times New Roman" w:hAnsi="Arial" w:cs="Arial"/>
                <w:b/>
                <w:bCs/>
                <w:color w:val="008080"/>
                <w:sz w:val="20"/>
                <w:szCs w:val="20"/>
                <w:lang w:eastAsia="pl-PL"/>
              </w:rPr>
              <w:t>zł</w:t>
            </w:r>
          </w:p>
        </w:tc>
      </w:tr>
      <w:tr w:rsidR="00D81CDF" w:rsidRPr="00FF4AB0" w:rsidTr="00752BD7">
        <w:trPr>
          <w:trHeight w:val="255"/>
        </w:trPr>
        <w:tc>
          <w:tcPr>
            <w:tcW w:w="2360" w:type="dxa"/>
            <w:tcBorders>
              <w:top w:val="nil"/>
              <w:left w:val="single" w:sz="4" w:space="0" w:color="000000"/>
              <w:bottom w:val="single" w:sz="4" w:space="0" w:color="000000"/>
              <w:right w:val="single" w:sz="4" w:space="0" w:color="000000"/>
            </w:tcBorders>
            <w:shd w:val="clear" w:color="auto" w:fill="auto"/>
            <w:vAlign w:val="center"/>
            <w:hideMark/>
          </w:tcPr>
          <w:p w:rsidR="00D81CDF" w:rsidRPr="00FF4AB0" w:rsidRDefault="00D81CDF" w:rsidP="00752BD7">
            <w:pPr>
              <w:spacing w:after="0" w:line="240" w:lineRule="auto"/>
              <w:rPr>
                <w:rFonts w:ascii="Arial" w:eastAsia="Times New Roman" w:hAnsi="Arial" w:cs="Arial"/>
                <w:sz w:val="20"/>
                <w:szCs w:val="20"/>
                <w:lang w:eastAsia="pl-PL"/>
              </w:rPr>
            </w:pPr>
            <w:r w:rsidRPr="00FF4AB0">
              <w:rPr>
                <w:rFonts w:ascii="Arial" w:eastAsia="Times New Roman" w:hAnsi="Arial" w:cs="Arial"/>
                <w:sz w:val="20"/>
                <w:szCs w:val="20"/>
                <w:lang w:eastAsia="pl-PL"/>
              </w:rPr>
              <w:t>Andrychów</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1224,44</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1565,33</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1983,30</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2163,28</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2362,84</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2536,47</w:t>
            </w:r>
          </w:p>
        </w:tc>
      </w:tr>
      <w:tr w:rsidR="00D81CDF" w:rsidRPr="00FF4AB0" w:rsidTr="00752BD7">
        <w:trPr>
          <w:trHeight w:val="255"/>
        </w:trPr>
        <w:tc>
          <w:tcPr>
            <w:tcW w:w="2360" w:type="dxa"/>
            <w:tcBorders>
              <w:top w:val="nil"/>
              <w:left w:val="single" w:sz="4" w:space="0" w:color="000000"/>
              <w:bottom w:val="single" w:sz="4" w:space="0" w:color="000000"/>
              <w:right w:val="single" w:sz="4" w:space="0" w:color="000000"/>
            </w:tcBorders>
            <w:shd w:val="clear" w:color="auto" w:fill="auto"/>
            <w:vAlign w:val="center"/>
            <w:hideMark/>
          </w:tcPr>
          <w:p w:rsidR="00D81CDF" w:rsidRPr="00FF4AB0" w:rsidRDefault="00D81CDF" w:rsidP="00752BD7">
            <w:pPr>
              <w:spacing w:after="0" w:line="240" w:lineRule="auto"/>
              <w:rPr>
                <w:rFonts w:ascii="Arial" w:eastAsia="Times New Roman" w:hAnsi="Arial" w:cs="Arial"/>
                <w:sz w:val="20"/>
                <w:szCs w:val="20"/>
                <w:lang w:eastAsia="pl-PL"/>
              </w:rPr>
            </w:pPr>
            <w:r w:rsidRPr="00FF4AB0">
              <w:rPr>
                <w:rFonts w:ascii="Arial" w:eastAsia="Times New Roman" w:hAnsi="Arial" w:cs="Arial"/>
                <w:sz w:val="20"/>
                <w:szCs w:val="20"/>
                <w:lang w:eastAsia="pl-PL"/>
              </w:rPr>
              <w:t>Brzeźnica</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1276,65</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1643,93</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1963,22</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2334,16</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2454,92</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2893,53</w:t>
            </w:r>
          </w:p>
        </w:tc>
      </w:tr>
      <w:tr w:rsidR="00D81CDF" w:rsidRPr="00FF4AB0" w:rsidTr="00752BD7">
        <w:trPr>
          <w:trHeight w:val="255"/>
        </w:trPr>
        <w:tc>
          <w:tcPr>
            <w:tcW w:w="2360" w:type="dxa"/>
            <w:tcBorders>
              <w:top w:val="nil"/>
              <w:left w:val="single" w:sz="4" w:space="0" w:color="000000"/>
              <w:bottom w:val="single" w:sz="4" w:space="0" w:color="000000"/>
              <w:right w:val="single" w:sz="4" w:space="0" w:color="000000"/>
            </w:tcBorders>
            <w:shd w:val="clear" w:color="auto" w:fill="auto"/>
            <w:vAlign w:val="center"/>
            <w:hideMark/>
          </w:tcPr>
          <w:p w:rsidR="00D81CDF" w:rsidRPr="00FF4AB0" w:rsidRDefault="00D81CDF" w:rsidP="00752BD7">
            <w:pPr>
              <w:spacing w:after="0" w:line="240" w:lineRule="auto"/>
              <w:rPr>
                <w:rFonts w:ascii="Arial" w:eastAsia="Times New Roman" w:hAnsi="Arial" w:cs="Arial"/>
                <w:sz w:val="20"/>
                <w:szCs w:val="20"/>
                <w:lang w:eastAsia="pl-PL"/>
              </w:rPr>
            </w:pPr>
            <w:r w:rsidRPr="00FF4AB0">
              <w:rPr>
                <w:rFonts w:ascii="Arial" w:eastAsia="Times New Roman" w:hAnsi="Arial" w:cs="Arial"/>
                <w:sz w:val="20"/>
                <w:szCs w:val="20"/>
                <w:lang w:eastAsia="pl-PL"/>
              </w:rPr>
              <w:t>Kalwaria Zebrzydowska</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1182,21</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1545,60</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1890,65</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2207,87</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2455,44</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2685,09</w:t>
            </w:r>
          </w:p>
        </w:tc>
      </w:tr>
      <w:tr w:rsidR="00D81CDF" w:rsidRPr="00FF4AB0" w:rsidTr="00752BD7">
        <w:trPr>
          <w:trHeight w:val="255"/>
        </w:trPr>
        <w:tc>
          <w:tcPr>
            <w:tcW w:w="2360" w:type="dxa"/>
            <w:tcBorders>
              <w:top w:val="nil"/>
              <w:left w:val="single" w:sz="4" w:space="0" w:color="000000"/>
              <w:bottom w:val="single" w:sz="4" w:space="0" w:color="000000"/>
              <w:right w:val="single" w:sz="4" w:space="0" w:color="000000"/>
            </w:tcBorders>
            <w:shd w:val="clear" w:color="auto" w:fill="auto"/>
            <w:vAlign w:val="center"/>
            <w:hideMark/>
          </w:tcPr>
          <w:p w:rsidR="00D81CDF" w:rsidRPr="00FF4AB0" w:rsidRDefault="00D81CDF" w:rsidP="00752BD7">
            <w:pPr>
              <w:spacing w:after="0" w:line="240" w:lineRule="auto"/>
              <w:rPr>
                <w:rFonts w:ascii="Arial" w:eastAsia="Times New Roman" w:hAnsi="Arial" w:cs="Arial"/>
                <w:sz w:val="20"/>
                <w:szCs w:val="20"/>
                <w:lang w:eastAsia="pl-PL"/>
              </w:rPr>
            </w:pPr>
            <w:r w:rsidRPr="00FF4AB0">
              <w:rPr>
                <w:rFonts w:ascii="Arial" w:eastAsia="Times New Roman" w:hAnsi="Arial" w:cs="Arial"/>
                <w:sz w:val="20"/>
                <w:szCs w:val="20"/>
                <w:lang w:eastAsia="pl-PL"/>
              </w:rPr>
              <w:t>Lanckorona</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1490,37</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1757,08</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2472,86</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2326,81</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4905,80</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3307,10</w:t>
            </w:r>
          </w:p>
        </w:tc>
      </w:tr>
      <w:tr w:rsidR="00D81CDF" w:rsidRPr="00FF4AB0" w:rsidTr="00752BD7">
        <w:trPr>
          <w:trHeight w:val="255"/>
        </w:trPr>
        <w:tc>
          <w:tcPr>
            <w:tcW w:w="2360" w:type="dxa"/>
            <w:tcBorders>
              <w:top w:val="nil"/>
              <w:left w:val="single" w:sz="4" w:space="0" w:color="000000"/>
              <w:bottom w:val="single" w:sz="4" w:space="0" w:color="000000"/>
              <w:right w:val="single" w:sz="4" w:space="0" w:color="000000"/>
            </w:tcBorders>
            <w:shd w:val="clear" w:color="auto" w:fill="auto"/>
            <w:vAlign w:val="center"/>
            <w:hideMark/>
          </w:tcPr>
          <w:p w:rsidR="00D81CDF" w:rsidRPr="00FF4AB0" w:rsidRDefault="00D81CDF" w:rsidP="00752BD7">
            <w:pPr>
              <w:spacing w:after="0" w:line="240" w:lineRule="auto"/>
              <w:rPr>
                <w:rFonts w:ascii="Arial" w:eastAsia="Times New Roman" w:hAnsi="Arial" w:cs="Arial"/>
                <w:sz w:val="20"/>
                <w:szCs w:val="20"/>
                <w:lang w:eastAsia="pl-PL"/>
              </w:rPr>
            </w:pPr>
            <w:r w:rsidRPr="00FF4AB0">
              <w:rPr>
                <w:rFonts w:ascii="Arial" w:eastAsia="Times New Roman" w:hAnsi="Arial" w:cs="Arial"/>
                <w:sz w:val="20"/>
                <w:szCs w:val="20"/>
                <w:lang w:eastAsia="pl-PL"/>
              </w:rPr>
              <w:t>Mucharz</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1441,96</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2233,86</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2796,05</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2593,41</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3221,51</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3412,49</w:t>
            </w:r>
          </w:p>
        </w:tc>
      </w:tr>
      <w:tr w:rsidR="00D81CDF" w:rsidRPr="00FF4AB0" w:rsidTr="00752BD7">
        <w:trPr>
          <w:trHeight w:val="255"/>
        </w:trPr>
        <w:tc>
          <w:tcPr>
            <w:tcW w:w="2360" w:type="dxa"/>
            <w:tcBorders>
              <w:top w:val="nil"/>
              <w:left w:val="single" w:sz="4" w:space="0" w:color="000000"/>
              <w:bottom w:val="single" w:sz="4" w:space="0" w:color="000000"/>
              <w:right w:val="single" w:sz="4" w:space="0" w:color="000000"/>
            </w:tcBorders>
            <w:shd w:val="clear" w:color="auto" w:fill="auto"/>
            <w:vAlign w:val="center"/>
            <w:hideMark/>
          </w:tcPr>
          <w:p w:rsidR="00D81CDF" w:rsidRPr="00FF4AB0" w:rsidRDefault="00D81CDF" w:rsidP="00752BD7">
            <w:pPr>
              <w:spacing w:after="0" w:line="240" w:lineRule="auto"/>
              <w:rPr>
                <w:rFonts w:ascii="Arial" w:eastAsia="Times New Roman" w:hAnsi="Arial" w:cs="Arial"/>
                <w:sz w:val="20"/>
                <w:szCs w:val="20"/>
                <w:lang w:eastAsia="pl-PL"/>
              </w:rPr>
            </w:pPr>
            <w:r w:rsidRPr="00FF4AB0">
              <w:rPr>
                <w:rFonts w:ascii="Arial" w:eastAsia="Times New Roman" w:hAnsi="Arial" w:cs="Arial"/>
                <w:sz w:val="20"/>
                <w:szCs w:val="20"/>
                <w:lang w:eastAsia="pl-PL"/>
              </w:rPr>
              <w:t>Spytkowice</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1311,33</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1750,67</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1969,57</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2318,05</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2507,26</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2675,38</w:t>
            </w:r>
          </w:p>
        </w:tc>
      </w:tr>
      <w:tr w:rsidR="00D81CDF" w:rsidRPr="00FF4AB0" w:rsidTr="00752BD7">
        <w:trPr>
          <w:trHeight w:val="255"/>
        </w:trPr>
        <w:tc>
          <w:tcPr>
            <w:tcW w:w="2360" w:type="dxa"/>
            <w:tcBorders>
              <w:top w:val="nil"/>
              <w:left w:val="single" w:sz="4" w:space="0" w:color="000000"/>
              <w:bottom w:val="single" w:sz="4" w:space="0" w:color="000000"/>
              <w:right w:val="single" w:sz="4" w:space="0" w:color="000000"/>
            </w:tcBorders>
            <w:shd w:val="clear" w:color="auto" w:fill="auto"/>
            <w:vAlign w:val="center"/>
            <w:hideMark/>
          </w:tcPr>
          <w:p w:rsidR="00D81CDF" w:rsidRPr="00FF4AB0" w:rsidRDefault="00D81CDF" w:rsidP="00752BD7">
            <w:pPr>
              <w:spacing w:after="0" w:line="240" w:lineRule="auto"/>
              <w:rPr>
                <w:rFonts w:ascii="Arial" w:eastAsia="Times New Roman" w:hAnsi="Arial" w:cs="Arial"/>
                <w:sz w:val="20"/>
                <w:szCs w:val="20"/>
                <w:lang w:eastAsia="pl-PL"/>
              </w:rPr>
            </w:pPr>
            <w:r w:rsidRPr="00FF4AB0">
              <w:rPr>
                <w:rFonts w:ascii="Arial" w:eastAsia="Times New Roman" w:hAnsi="Arial" w:cs="Arial"/>
                <w:sz w:val="20"/>
                <w:szCs w:val="20"/>
                <w:lang w:eastAsia="pl-PL"/>
              </w:rPr>
              <w:t>Stryszów</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1346,16</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3550,09</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4510,67</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2307,07</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2477,76</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2662,93</w:t>
            </w:r>
          </w:p>
        </w:tc>
      </w:tr>
      <w:tr w:rsidR="00D81CDF" w:rsidRPr="00FF4AB0" w:rsidTr="00752BD7">
        <w:trPr>
          <w:trHeight w:val="255"/>
        </w:trPr>
        <w:tc>
          <w:tcPr>
            <w:tcW w:w="2360" w:type="dxa"/>
            <w:tcBorders>
              <w:top w:val="nil"/>
              <w:left w:val="single" w:sz="4" w:space="0" w:color="000000"/>
              <w:bottom w:val="single" w:sz="4" w:space="0" w:color="000000"/>
              <w:right w:val="single" w:sz="4" w:space="0" w:color="000000"/>
            </w:tcBorders>
            <w:shd w:val="clear" w:color="auto" w:fill="auto"/>
            <w:vAlign w:val="center"/>
            <w:hideMark/>
          </w:tcPr>
          <w:p w:rsidR="00D81CDF" w:rsidRPr="00FF4AB0" w:rsidRDefault="00D81CDF" w:rsidP="00752BD7">
            <w:pPr>
              <w:spacing w:after="0" w:line="240" w:lineRule="auto"/>
              <w:rPr>
                <w:rFonts w:ascii="Arial" w:eastAsia="Times New Roman" w:hAnsi="Arial" w:cs="Arial"/>
                <w:sz w:val="20"/>
                <w:szCs w:val="20"/>
                <w:lang w:eastAsia="pl-PL"/>
              </w:rPr>
            </w:pPr>
            <w:r w:rsidRPr="00FF4AB0">
              <w:rPr>
                <w:rFonts w:ascii="Arial" w:eastAsia="Times New Roman" w:hAnsi="Arial" w:cs="Arial"/>
                <w:sz w:val="20"/>
                <w:szCs w:val="20"/>
                <w:lang w:eastAsia="pl-PL"/>
              </w:rPr>
              <w:t>Tomice</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1396,30</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1476,92</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2013,63</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2176,81</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2288,65</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2553,98</w:t>
            </w:r>
          </w:p>
        </w:tc>
      </w:tr>
      <w:tr w:rsidR="00D81CDF" w:rsidRPr="00FF4AB0" w:rsidTr="00752BD7">
        <w:trPr>
          <w:trHeight w:val="255"/>
        </w:trPr>
        <w:tc>
          <w:tcPr>
            <w:tcW w:w="2360" w:type="dxa"/>
            <w:tcBorders>
              <w:top w:val="nil"/>
              <w:left w:val="single" w:sz="4" w:space="0" w:color="000000"/>
              <w:bottom w:val="single" w:sz="4" w:space="0" w:color="000000"/>
              <w:right w:val="single" w:sz="4" w:space="0" w:color="000000"/>
            </w:tcBorders>
            <w:shd w:val="clear" w:color="auto" w:fill="auto"/>
            <w:vAlign w:val="center"/>
            <w:hideMark/>
          </w:tcPr>
          <w:p w:rsidR="00D81CDF" w:rsidRPr="00FF4AB0" w:rsidRDefault="00D81CDF" w:rsidP="00752BD7">
            <w:pPr>
              <w:spacing w:after="0" w:line="240" w:lineRule="auto"/>
              <w:rPr>
                <w:rFonts w:ascii="Arial" w:eastAsia="Times New Roman" w:hAnsi="Arial" w:cs="Arial"/>
                <w:sz w:val="20"/>
                <w:szCs w:val="20"/>
                <w:lang w:eastAsia="pl-PL"/>
              </w:rPr>
            </w:pPr>
            <w:r w:rsidRPr="00FF4AB0">
              <w:rPr>
                <w:rFonts w:ascii="Arial" w:eastAsia="Times New Roman" w:hAnsi="Arial" w:cs="Arial"/>
                <w:sz w:val="20"/>
                <w:szCs w:val="20"/>
                <w:lang w:eastAsia="pl-PL"/>
              </w:rPr>
              <w:t>Wadowice</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1263,95</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1619,94</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1982,12</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2162,03</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2413,05</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2454,48</w:t>
            </w:r>
          </w:p>
        </w:tc>
      </w:tr>
      <w:tr w:rsidR="00D81CDF" w:rsidRPr="00FF4AB0" w:rsidTr="00752BD7">
        <w:trPr>
          <w:trHeight w:val="255"/>
        </w:trPr>
        <w:tc>
          <w:tcPr>
            <w:tcW w:w="2360" w:type="dxa"/>
            <w:tcBorders>
              <w:top w:val="nil"/>
              <w:left w:val="single" w:sz="4" w:space="0" w:color="000000"/>
              <w:bottom w:val="single" w:sz="4" w:space="0" w:color="000000"/>
              <w:right w:val="single" w:sz="4" w:space="0" w:color="000000"/>
            </w:tcBorders>
            <w:shd w:val="clear" w:color="auto" w:fill="auto"/>
            <w:vAlign w:val="center"/>
            <w:hideMark/>
          </w:tcPr>
          <w:p w:rsidR="00D81CDF" w:rsidRPr="00FF4AB0" w:rsidRDefault="00D81CDF" w:rsidP="00752BD7">
            <w:pPr>
              <w:spacing w:after="0" w:line="240" w:lineRule="auto"/>
              <w:rPr>
                <w:rFonts w:ascii="Arial" w:eastAsia="Times New Roman" w:hAnsi="Arial" w:cs="Arial"/>
                <w:sz w:val="20"/>
                <w:szCs w:val="20"/>
                <w:lang w:eastAsia="pl-PL"/>
              </w:rPr>
            </w:pPr>
            <w:r w:rsidRPr="00FF4AB0">
              <w:rPr>
                <w:rFonts w:ascii="Arial" w:eastAsia="Times New Roman" w:hAnsi="Arial" w:cs="Arial"/>
                <w:sz w:val="20"/>
                <w:szCs w:val="20"/>
                <w:lang w:eastAsia="pl-PL"/>
              </w:rPr>
              <w:t>Wieprz</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1293,44</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1670,65</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1992,36</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2224,31</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2969,76</w:t>
            </w:r>
          </w:p>
        </w:tc>
        <w:tc>
          <w:tcPr>
            <w:tcW w:w="960" w:type="dxa"/>
            <w:tcBorders>
              <w:top w:val="nil"/>
              <w:left w:val="nil"/>
              <w:bottom w:val="single" w:sz="4" w:space="0" w:color="000000"/>
              <w:right w:val="single" w:sz="4" w:space="0" w:color="000000"/>
            </w:tcBorders>
            <w:shd w:val="clear" w:color="auto" w:fill="auto"/>
            <w:noWrap/>
            <w:vAlign w:val="bottom"/>
            <w:hideMark/>
          </w:tcPr>
          <w:p w:rsidR="00D81CDF" w:rsidRPr="00FF4AB0" w:rsidRDefault="00D81CDF" w:rsidP="00752BD7">
            <w:pPr>
              <w:spacing w:after="0" w:line="240" w:lineRule="auto"/>
              <w:jc w:val="right"/>
              <w:rPr>
                <w:rFonts w:ascii="Arial" w:eastAsia="Times New Roman" w:hAnsi="Arial" w:cs="Arial"/>
                <w:sz w:val="20"/>
                <w:szCs w:val="20"/>
                <w:lang w:eastAsia="pl-PL"/>
              </w:rPr>
            </w:pPr>
            <w:r w:rsidRPr="00FF4AB0">
              <w:rPr>
                <w:rFonts w:ascii="Arial" w:eastAsia="Times New Roman" w:hAnsi="Arial" w:cs="Arial"/>
                <w:sz w:val="20"/>
                <w:szCs w:val="20"/>
                <w:lang w:eastAsia="pl-PL"/>
              </w:rPr>
              <w:t>3011,80</w:t>
            </w:r>
          </w:p>
        </w:tc>
      </w:tr>
    </w:tbl>
    <w:p w:rsidR="00D81CDF" w:rsidRDefault="00D81CDF" w:rsidP="00D81CDF">
      <w:pPr>
        <w:spacing w:after="0" w:line="240" w:lineRule="auto"/>
        <w:jc w:val="both"/>
        <w:rPr>
          <w:rStyle w:val="Tytuksiki"/>
        </w:rPr>
      </w:pPr>
      <w:r>
        <w:rPr>
          <w:rStyle w:val="Tytuksiki"/>
        </w:rPr>
        <w:t>Tab</w:t>
      </w:r>
      <w:r w:rsidRPr="006D355A">
        <w:rPr>
          <w:rStyle w:val="Tytuksiki"/>
        </w:rPr>
        <w:t xml:space="preserve">. nr </w:t>
      </w:r>
      <w:r>
        <w:rPr>
          <w:rStyle w:val="Tytuksiki"/>
        </w:rPr>
        <w:t>13. Dochody na 1 mieszkańca w latach 2003-2013 w gminach powiatu wadowickiego</w:t>
      </w:r>
    </w:p>
    <w:p w:rsidR="00D81CDF" w:rsidRPr="00F43FA7" w:rsidRDefault="00D81CDF" w:rsidP="00D81CDF">
      <w:pPr>
        <w:spacing w:after="0" w:line="240" w:lineRule="auto"/>
        <w:jc w:val="both"/>
        <w:rPr>
          <w:rStyle w:val="Tytuksiki"/>
          <w:b w:val="0"/>
          <w:sz w:val="18"/>
        </w:rPr>
      </w:pPr>
      <w:r w:rsidRPr="00F43FA7">
        <w:rPr>
          <w:rStyle w:val="Tytuksiki"/>
          <w:b w:val="0"/>
          <w:sz w:val="18"/>
        </w:rPr>
        <w:t>– oprac</w:t>
      </w:r>
      <w:r w:rsidRPr="00FE6A92">
        <w:rPr>
          <w:rStyle w:val="Tytuksiki"/>
          <w:b w:val="0"/>
          <w:i w:val="0"/>
          <w:sz w:val="18"/>
        </w:rPr>
        <w:t>. na podst. danych GUS.</w:t>
      </w:r>
      <w:r>
        <w:rPr>
          <w:rStyle w:val="Tytuksiki"/>
          <w:b w:val="0"/>
          <w:sz w:val="18"/>
        </w:rPr>
        <w:t xml:space="preserve"> </w:t>
      </w:r>
      <w:r w:rsidRPr="00F43FA7">
        <w:rPr>
          <w:rStyle w:val="Tytuksiki"/>
          <w:b w:val="0"/>
          <w:sz w:val="18"/>
        </w:rPr>
        <w:t xml:space="preserve"> </w:t>
      </w:r>
    </w:p>
    <w:p w:rsidR="00D81CDF" w:rsidRDefault="00D81CDF" w:rsidP="00153F7E"/>
    <w:p w:rsidR="003C40B6" w:rsidRDefault="00FF4AB0" w:rsidP="00D81CDF">
      <w:pPr>
        <w:jc w:val="both"/>
      </w:pPr>
      <w:r>
        <w:t>W analizie dochodów gmin w przeliczeniu na 1 mieszkańca lepiej prezentują się gminy o najmniejszej liczbie mieszkańc</w:t>
      </w:r>
      <w:r w:rsidR="009250C1">
        <w:t xml:space="preserve">ów. </w:t>
      </w:r>
      <w:r w:rsidR="001A3CCD">
        <w:t>Uwzględniając powierzchnię gminy</w:t>
      </w:r>
      <w:r w:rsidR="009250C1">
        <w:t xml:space="preserve"> oraz liczbę mieszkańców Gmina Wieprz </w:t>
      </w:r>
      <w:r w:rsidR="008D7051">
        <w:t>wypada lepiej aniżeli</w:t>
      </w:r>
      <w:r w:rsidR="001A3CCD">
        <w:t xml:space="preserve"> gminy miejsko – wiejskie w powiecie wadowickim. W rankingu ustępuje miejsca jedynie gminom Mucharz i Lanckorona. Dochody budżetu gminy na 1 mieszkańca porównywalne są z dochodami gmin wiejskich w województwie małopolskim oraz są nieco niższe aniżeli dochody gmin wiejskich w kraju. </w:t>
      </w:r>
    </w:p>
    <w:tbl>
      <w:tblPr>
        <w:tblW w:w="9560" w:type="dxa"/>
        <w:jc w:val="center"/>
        <w:tblCellMar>
          <w:left w:w="70" w:type="dxa"/>
          <w:right w:w="70" w:type="dxa"/>
        </w:tblCellMar>
        <w:tblLook w:val="04A0" w:firstRow="1" w:lastRow="0" w:firstColumn="1" w:lastColumn="0" w:noHBand="0" w:noVBand="1"/>
      </w:tblPr>
      <w:tblGrid>
        <w:gridCol w:w="2360"/>
        <w:gridCol w:w="1440"/>
        <w:gridCol w:w="1440"/>
        <w:gridCol w:w="1440"/>
        <w:gridCol w:w="1440"/>
        <w:gridCol w:w="1440"/>
      </w:tblGrid>
      <w:tr w:rsidR="003C40B6" w:rsidRPr="005D785A" w:rsidTr="000103C4">
        <w:trPr>
          <w:trHeight w:val="255"/>
          <w:jc w:val="center"/>
        </w:trPr>
        <w:tc>
          <w:tcPr>
            <w:tcW w:w="2360" w:type="dxa"/>
            <w:vMerge w:val="restart"/>
            <w:tcBorders>
              <w:top w:val="single" w:sz="4" w:space="0" w:color="000000"/>
              <w:left w:val="single" w:sz="4" w:space="0" w:color="000000"/>
              <w:bottom w:val="single" w:sz="4" w:space="0" w:color="000000"/>
              <w:right w:val="single" w:sz="4" w:space="0" w:color="000000"/>
            </w:tcBorders>
            <w:shd w:val="clear" w:color="000000" w:fill="008080"/>
            <w:noWrap/>
            <w:vAlign w:val="center"/>
            <w:hideMark/>
          </w:tcPr>
          <w:p w:rsidR="003C40B6" w:rsidRPr="005D785A" w:rsidRDefault="003C40B6" w:rsidP="000103C4">
            <w:pPr>
              <w:spacing w:after="0" w:line="240" w:lineRule="auto"/>
              <w:jc w:val="center"/>
              <w:rPr>
                <w:rFonts w:ascii="Arial" w:eastAsia="Times New Roman" w:hAnsi="Arial" w:cs="Arial"/>
                <w:b/>
                <w:bCs/>
                <w:color w:val="FFFFFF"/>
                <w:sz w:val="20"/>
                <w:szCs w:val="20"/>
                <w:lang w:eastAsia="pl-PL"/>
              </w:rPr>
            </w:pPr>
            <w:r w:rsidRPr="005D785A">
              <w:rPr>
                <w:rFonts w:ascii="Arial" w:eastAsia="Times New Roman" w:hAnsi="Arial" w:cs="Arial"/>
                <w:b/>
                <w:bCs/>
                <w:color w:val="FFFFFF"/>
                <w:sz w:val="20"/>
                <w:szCs w:val="20"/>
                <w:lang w:eastAsia="pl-PL"/>
              </w:rPr>
              <w:t>Jednostka terytorialna</w:t>
            </w:r>
          </w:p>
        </w:tc>
        <w:tc>
          <w:tcPr>
            <w:tcW w:w="7200" w:type="dxa"/>
            <w:gridSpan w:val="5"/>
            <w:vMerge w:val="restart"/>
            <w:tcBorders>
              <w:top w:val="single" w:sz="4" w:space="0" w:color="000000"/>
              <w:left w:val="single" w:sz="4" w:space="0" w:color="000000"/>
              <w:bottom w:val="single" w:sz="4" w:space="0" w:color="000000"/>
              <w:right w:val="nil"/>
            </w:tcBorders>
            <w:shd w:val="clear" w:color="000000" w:fill="008080"/>
            <w:noWrap/>
            <w:vAlign w:val="center"/>
            <w:hideMark/>
          </w:tcPr>
          <w:p w:rsidR="003C40B6" w:rsidRPr="005D785A" w:rsidRDefault="003C40B6" w:rsidP="000103C4">
            <w:pPr>
              <w:spacing w:after="0" w:line="240" w:lineRule="auto"/>
              <w:jc w:val="center"/>
              <w:rPr>
                <w:rFonts w:ascii="Arial" w:eastAsia="Times New Roman" w:hAnsi="Arial" w:cs="Arial"/>
                <w:b/>
                <w:bCs/>
                <w:color w:val="FFFFFF"/>
                <w:sz w:val="20"/>
                <w:szCs w:val="20"/>
                <w:lang w:eastAsia="pl-PL"/>
              </w:rPr>
            </w:pPr>
            <w:r w:rsidRPr="005D785A">
              <w:rPr>
                <w:rFonts w:ascii="Arial" w:eastAsia="Times New Roman" w:hAnsi="Arial" w:cs="Arial"/>
                <w:b/>
                <w:bCs/>
                <w:color w:val="FFFFFF"/>
                <w:sz w:val="20"/>
                <w:szCs w:val="20"/>
                <w:lang w:eastAsia="pl-PL"/>
              </w:rPr>
              <w:t>Dotacje ogółem (celowe + dotacje §§ 200, 620)</w:t>
            </w:r>
          </w:p>
        </w:tc>
      </w:tr>
      <w:tr w:rsidR="003C40B6" w:rsidRPr="005D785A" w:rsidTr="000103C4">
        <w:trPr>
          <w:trHeight w:val="255"/>
          <w:jc w:val="center"/>
        </w:trPr>
        <w:tc>
          <w:tcPr>
            <w:tcW w:w="2360" w:type="dxa"/>
            <w:vMerge/>
            <w:tcBorders>
              <w:top w:val="single" w:sz="4" w:space="0" w:color="000000"/>
              <w:left w:val="single" w:sz="4" w:space="0" w:color="000000"/>
              <w:bottom w:val="single" w:sz="4" w:space="0" w:color="000000"/>
              <w:right w:val="single" w:sz="4" w:space="0" w:color="000000"/>
            </w:tcBorders>
            <w:vAlign w:val="center"/>
            <w:hideMark/>
          </w:tcPr>
          <w:p w:rsidR="003C40B6" w:rsidRPr="005D785A" w:rsidRDefault="003C40B6" w:rsidP="000103C4">
            <w:pPr>
              <w:spacing w:after="0" w:line="240" w:lineRule="auto"/>
              <w:rPr>
                <w:rFonts w:ascii="Arial" w:eastAsia="Times New Roman" w:hAnsi="Arial" w:cs="Arial"/>
                <w:b/>
                <w:bCs/>
                <w:color w:val="FFFFFF"/>
                <w:sz w:val="20"/>
                <w:szCs w:val="20"/>
                <w:lang w:eastAsia="pl-PL"/>
              </w:rPr>
            </w:pPr>
          </w:p>
        </w:tc>
        <w:tc>
          <w:tcPr>
            <w:tcW w:w="7200" w:type="dxa"/>
            <w:gridSpan w:val="5"/>
            <w:vMerge/>
            <w:tcBorders>
              <w:top w:val="single" w:sz="4" w:space="0" w:color="000000"/>
              <w:left w:val="single" w:sz="4" w:space="0" w:color="000000"/>
              <w:bottom w:val="single" w:sz="4" w:space="0" w:color="000000"/>
              <w:right w:val="nil"/>
            </w:tcBorders>
            <w:vAlign w:val="center"/>
            <w:hideMark/>
          </w:tcPr>
          <w:p w:rsidR="003C40B6" w:rsidRPr="005D785A" w:rsidRDefault="003C40B6" w:rsidP="000103C4">
            <w:pPr>
              <w:spacing w:after="0" w:line="240" w:lineRule="auto"/>
              <w:rPr>
                <w:rFonts w:ascii="Arial" w:eastAsia="Times New Roman" w:hAnsi="Arial" w:cs="Arial"/>
                <w:b/>
                <w:bCs/>
                <w:color w:val="FFFFFF"/>
                <w:sz w:val="20"/>
                <w:szCs w:val="20"/>
                <w:lang w:eastAsia="pl-PL"/>
              </w:rPr>
            </w:pPr>
          </w:p>
        </w:tc>
      </w:tr>
      <w:tr w:rsidR="003C40B6" w:rsidRPr="005D785A" w:rsidTr="000103C4">
        <w:trPr>
          <w:trHeight w:val="255"/>
          <w:jc w:val="center"/>
        </w:trPr>
        <w:tc>
          <w:tcPr>
            <w:tcW w:w="2360" w:type="dxa"/>
            <w:vMerge/>
            <w:tcBorders>
              <w:top w:val="single" w:sz="4" w:space="0" w:color="000000"/>
              <w:left w:val="single" w:sz="4" w:space="0" w:color="000000"/>
              <w:bottom w:val="single" w:sz="4" w:space="0" w:color="000000"/>
              <w:right w:val="single" w:sz="4" w:space="0" w:color="000000"/>
            </w:tcBorders>
            <w:vAlign w:val="center"/>
            <w:hideMark/>
          </w:tcPr>
          <w:p w:rsidR="003C40B6" w:rsidRPr="005D785A" w:rsidRDefault="003C40B6" w:rsidP="000103C4">
            <w:pPr>
              <w:spacing w:after="0" w:line="240" w:lineRule="auto"/>
              <w:rPr>
                <w:rFonts w:ascii="Arial" w:eastAsia="Times New Roman" w:hAnsi="Arial" w:cs="Arial"/>
                <w:b/>
                <w:bCs/>
                <w:color w:val="FFFFFF"/>
                <w:sz w:val="20"/>
                <w:szCs w:val="20"/>
                <w:lang w:eastAsia="pl-PL"/>
              </w:rPr>
            </w:pPr>
          </w:p>
        </w:tc>
        <w:tc>
          <w:tcPr>
            <w:tcW w:w="7200" w:type="dxa"/>
            <w:gridSpan w:val="5"/>
            <w:vMerge/>
            <w:tcBorders>
              <w:top w:val="single" w:sz="4" w:space="0" w:color="000000"/>
              <w:left w:val="single" w:sz="4" w:space="0" w:color="000000"/>
              <w:bottom w:val="single" w:sz="4" w:space="0" w:color="000000"/>
              <w:right w:val="nil"/>
            </w:tcBorders>
            <w:vAlign w:val="center"/>
            <w:hideMark/>
          </w:tcPr>
          <w:p w:rsidR="003C40B6" w:rsidRPr="005D785A" w:rsidRDefault="003C40B6" w:rsidP="000103C4">
            <w:pPr>
              <w:spacing w:after="0" w:line="240" w:lineRule="auto"/>
              <w:rPr>
                <w:rFonts w:ascii="Arial" w:eastAsia="Times New Roman" w:hAnsi="Arial" w:cs="Arial"/>
                <w:b/>
                <w:bCs/>
                <w:color w:val="FFFFFF"/>
                <w:sz w:val="20"/>
                <w:szCs w:val="20"/>
                <w:lang w:eastAsia="pl-PL"/>
              </w:rPr>
            </w:pPr>
          </w:p>
        </w:tc>
      </w:tr>
      <w:tr w:rsidR="003C40B6" w:rsidRPr="005D785A" w:rsidTr="000103C4">
        <w:trPr>
          <w:trHeight w:val="255"/>
          <w:jc w:val="center"/>
        </w:trPr>
        <w:tc>
          <w:tcPr>
            <w:tcW w:w="2360" w:type="dxa"/>
            <w:vMerge/>
            <w:tcBorders>
              <w:top w:val="single" w:sz="4" w:space="0" w:color="000000"/>
              <w:left w:val="single" w:sz="4" w:space="0" w:color="000000"/>
              <w:bottom w:val="single" w:sz="4" w:space="0" w:color="000000"/>
              <w:right w:val="single" w:sz="4" w:space="0" w:color="000000"/>
            </w:tcBorders>
            <w:vAlign w:val="center"/>
            <w:hideMark/>
          </w:tcPr>
          <w:p w:rsidR="003C40B6" w:rsidRPr="005D785A" w:rsidRDefault="003C40B6" w:rsidP="000103C4">
            <w:pPr>
              <w:spacing w:after="0" w:line="240" w:lineRule="auto"/>
              <w:rPr>
                <w:rFonts w:ascii="Arial" w:eastAsia="Times New Roman" w:hAnsi="Arial" w:cs="Arial"/>
                <w:b/>
                <w:bCs/>
                <w:color w:val="FFFFFF"/>
                <w:sz w:val="20"/>
                <w:szCs w:val="20"/>
                <w:lang w:eastAsia="pl-PL"/>
              </w:rPr>
            </w:pPr>
          </w:p>
        </w:tc>
        <w:tc>
          <w:tcPr>
            <w:tcW w:w="1440" w:type="dxa"/>
            <w:tcBorders>
              <w:top w:val="nil"/>
              <w:left w:val="nil"/>
              <w:bottom w:val="single" w:sz="4" w:space="0" w:color="000000"/>
              <w:right w:val="single" w:sz="4" w:space="0" w:color="000000"/>
            </w:tcBorders>
            <w:shd w:val="clear" w:color="000000" w:fill="008080"/>
            <w:noWrap/>
            <w:vAlign w:val="center"/>
            <w:hideMark/>
          </w:tcPr>
          <w:p w:rsidR="003C40B6" w:rsidRPr="005D785A" w:rsidRDefault="003C40B6" w:rsidP="000103C4">
            <w:pPr>
              <w:spacing w:after="0" w:line="240" w:lineRule="auto"/>
              <w:jc w:val="center"/>
              <w:rPr>
                <w:rFonts w:ascii="Arial" w:eastAsia="Times New Roman" w:hAnsi="Arial" w:cs="Arial"/>
                <w:b/>
                <w:bCs/>
                <w:color w:val="FFFFFF"/>
                <w:sz w:val="20"/>
                <w:szCs w:val="20"/>
                <w:lang w:eastAsia="pl-PL"/>
              </w:rPr>
            </w:pPr>
            <w:r w:rsidRPr="005D785A">
              <w:rPr>
                <w:rFonts w:ascii="Arial" w:eastAsia="Times New Roman" w:hAnsi="Arial" w:cs="Arial"/>
                <w:b/>
                <w:bCs/>
                <w:color w:val="FFFFFF"/>
                <w:sz w:val="20"/>
                <w:szCs w:val="20"/>
                <w:lang w:eastAsia="pl-PL"/>
              </w:rPr>
              <w:t>2009</w:t>
            </w:r>
          </w:p>
        </w:tc>
        <w:tc>
          <w:tcPr>
            <w:tcW w:w="1440" w:type="dxa"/>
            <w:tcBorders>
              <w:top w:val="nil"/>
              <w:left w:val="nil"/>
              <w:bottom w:val="single" w:sz="4" w:space="0" w:color="000000"/>
              <w:right w:val="single" w:sz="4" w:space="0" w:color="000000"/>
            </w:tcBorders>
            <w:shd w:val="clear" w:color="000000" w:fill="008080"/>
            <w:noWrap/>
            <w:vAlign w:val="center"/>
            <w:hideMark/>
          </w:tcPr>
          <w:p w:rsidR="003C40B6" w:rsidRPr="005D785A" w:rsidRDefault="003C40B6" w:rsidP="000103C4">
            <w:pPr>
              <w:spacing w:after="0" w:line="240" w:lineRule="auto"/>
              <w:jc w:val="center"/>
              <w:rPr>
                <w:rFonts w:ascii="Arial" w:eastAsia="Times New Roman" w:hAnsi="Arial" w:cs="Arial"/>
                <w:b/>
                <w:bCs/>
                <w:color w:val="FFFFFF"/>
                <w:sz w:val="20"/>
                <w:szCs w:val="20"/>
                <w:lang w:eastAsia="pl-PL"/>
              </w:rPr>
            </w:pPr>
            <w:r w:rsidRPr="005D785A">
              <w:rPr>
                <w:rFonts w:ascii="Arial" w:eastAsia="Times New Roman" w:hAnsi="Arial" w:cs="Arial"/>
                <w:b/>
                <w:bCs/>
                <w:color w:val="FFFFFF"/>
                <w:sz w:val="20"/>
                <w:szCs w:val="20"/>
                <w:lang w:eastAsia="pl-PL"/>
              </w:rPr>
              <w:t>2010</w:t>
            </w:r>
          </w:p>
        </w:tc>
        <w:tc>
          <w:tcPr>
            <w:tcW w:w="1440" w:type="dxa"/>
            <w:tcBorders>
              <w:top w:val="nil"/>
              <w:left w:val="nil"/>
              <w:bottom w:val="single" w:sz="4" w:space="0" w:color="000000"/>
              <w:right w:val="single" w:sz="4" w:space="0" w:color="000000"/>
            </w:tcBorders>
            <w:shd w:val="clear" w:color="000000" w:fill="008080"/>
            <w:noWrap/>
            <w:vAlign w:val="center"/>
            <w:hideMark/>
          </w:tcPr>
          <w:p w:rsidR="003C40B6" w:rsidRPr="005D785A" w:rsidRDefault="003C40B6" w:rsidP="000103C4">
            <w:pPr>
              <w:spacing w:after="0" w:line="240" w:lineRule="auto"/>
              <w:jc w:val="center"/>
              <w:rPr>
                <w:rFonts w:ascii="Arial" w:eastAsia="Times New Roman" w:hAnsi="Arial" w:cs="Arial"/>
                <w:b/>
                <w:bCs/>
                <w:color w:val="FFFFFF"/>
                <w:sz w:val="20"/>
                <w:szCs w:val="20"/>
                <w:lang w:eastAsia="pl-PL"/>
              </w:rPr>
            </w:pPr>
            <w:r w:rsidRPr="005D785A">
              <w:rPr>
                <w:rFonts w:ascii="Arial" w:eastAsia="Times New Roman" w:hAnsi="Arial" w:cs="Arial"/>
                <w:b/>
                <w:bCs/>
                <w:color w:val="FFFFFF"/>
                <w:sz w:val="20"/>
                <w:szCs w:val="20"/>
                <w:lang w:eastAsia="pl-PL"/>
              </w:rPr>
              <w:t>2011</w:t>
            </w:r>
          </w:p>
        </w:tc>
        <w:tc>
          <w:tcPr>
            <w:tcW w:w="1440" w:type="dxa"/>
            <w:tcBorders>
              <w:top w:val="nil"/>
              <w:left w:val="nil"/>
              <w:bottom w:val="single" w:sz="4" w:space="0" w:color="000000"/>
              <w:right w:val="single" w:sz="4" w:space="0" w:color="000000"/>
            </w:tcBorders>
            <w:shd w:val="clear" w:color="000000" w:fill="008080"/>
            <w:noWrap/>
            <w:vAlign w:val="center"/>
            <w:hideMark/>
          </w:tcPr>
          <w:p w:rsidR="003C40B6" w:rsidRPr="005D785A" w:rsidRDefault="003C40B6" w:rsidP="000103C4">
            <w:pPr>
              <w:spacing w:after="0" w:line="240" w:lineRule="auto"/>
              <w:jc w:val="center"/>
              <w:rPr>
                <w:rFonts w:ascii="Arial" w:eastAsia="Times New Roman" w:hAnsi="Arial" w:cs="Arial"/>
                <w:b/>
                <w:bCs/>
                <w:color w:val="FFFFFF"/>
                <w:sz w:val="20"/>
                <w:szCs w:val="20"/>
                <w:lang w:eastAsia="pl-PL"/>
              </w:rPr>
            </w:pPr>
            <w:r w:rsidRPr="005D785A">
              <w:rPr>
                <w:rFonts w:ascii="Arial" w:eastAsia="Times New Roman" w:hAnsi="Arial" w:cs="Arial"/>
                <w:b/>
                <w:bCs/>
                <w:color w:val="FFFFFF"/>
                <w:sz w:val="20"/>
                <w:szCs w:val="20"/>
                <w:lang w:eastAsia="pl-PL"/>
              </w:rPr>
              <w:t>2012</w:t>
            </w:r>
          </w:p>
        </w:tc>
        <w:tc>
          <w:tcPr>
            <w:tcW w:w="1440" w:type="dxa"/>
            <w:tcBorders>
              <w:top w:val="nil"/>
              <w:left w:val="nil"/>
              <w:bottom w:val="single" w:sz="4" w:space="0" w:color="000000"/>
              <w:right w:val="single" w:sz="4" w:space="0" w:color="000000"/>
            </w:tcBorders>
            <w:shd w:val="clear" w:color="000000" w:fill="008080"/>
            <w:noWrap/>
            <w:vAlign w:val="center"/>
            <w:hideMark/>
          </w:tcPr>
          <w:p w:rsidR="003C40B6" w:rsidRPr="005D785A" w:rsidRDefault="003C40B6" w:rsidP="000103C4">
            <w:pPr>
              <w:spacing w:after="0" w:line="240" w:lineRule="auto"/>
              <w:jc w:val="center"/>
              <w:rPr>
                <w:rFonts w:ascii="Arial" w:eastAsia="Times New Roman" w:hAnsi="Arial" w:cs="Arial"/>
                <w:b/>
                <w:bCs/>
                <w:color w:val="FFFFFF"/>
                <w:sz w:val="20"/>
                <w:szCs w:val="20"/>
                <w:lang w:eastAsia="pl-PL"/>
              </w:rPr>
            </w:pPr>
            <w:r w:rsidRPr="005D785A">
              <w:rPr>
                <w:rFonts w:ascii="Arial" w:eastAsia="Times New Roman" w:hAnsi="Arial" w:cs="Arial"/>
                <w:b/>
                <w:bCs/>
                <w:color w:val="FFFFFF"/>
                <w:sz w:val="20"/>
                <w:szCs w:val="20"/>
                <w:lang w:eastAsia="pl-PL"/>
              </w:rPr>
              <w:t>2013</w:t>
            </w:r>
          </w:p>
        </w:tc>
      </w:tr>
      <w:tr w:rsidR="003C40B6" w:rsidRPr="005D785A" w:rsidTr="000103C4">
        <w:trPr>
          <w:trHeight w:val="255"/>
          <w:jc w:val="center"/>
        </w:trPr>
        <w:tc>
          <w:tcPr>
            <w:tcW w:w="2360" w:type="dxa"/>
            <w:vMerge/>
            <w:tcBorders>
              <w:top w:val="single" w:sz="4" w:space="0" w:color="000000"/>
              <w:left w:val="single" w:sz="4" w:space="0" w:color="000000"/>
              <w:bottom w:val="single" w:sz="4" w:space="0" w:color="000000"/>
              <w:right w:val="single" w:sz="4" w:space="0" w:color="000000"/>
            </w:tcBorders>
            <w:vAlign w:val="center"/>
            <w:hideMark/>
          </w:tcPr>
          <w:p w:rsidR="003C40B6" w:rsidRPr="005D785A" w:rsidRDefault="003C40B6" w:rsidP="000103C4">
            <w:pPr>
              <w:spacing w:after="0" w:line="240" w:lineRule="auto"/>
              <w:rPr>
                <w:rFonts w:ascii="Arial" w:eastAsia="Times New Roman" w:hAnsi="Arial" w:cs="Arial"/>
                <w:b/>
                <w:bCs/>
                <w:color w:val="FFFFFF"/>
                <w:sz w:val="20"/>
                <w:szCs w:val="20"/>
                <w:lang w:eastAsia="pl-PL"/>
              </w:rPr>
            </w:pPr>
          </w:p>
        </w:tc>
        <w:tc>
          <w:tcPr>
            <w:tcW w:w="1440" w:type="dxa"/>
            <w:tcBorders>
              <w:top w:val="nil"/>
              <w:left w:val="nil"/>
              <w:bottom w:val="single" w:sz="4" w:space="0" w:color="000000"/>
              <w:right w:val="single" w:sz="4" w:space="0" w:color="000000"/>
            </w:tcBorders>
            <w:shd w:val="clear" w:color="000000" w:fill="CCFFFF"/>
            <w:noWrap/>
            <w:vAlign w:val="center"/>
            <w:hideMark/>
          </w:tcPr>
          <w:p w:rsidR="003C40B6" w:rsidRPr="005D785A" w:rsidRDefault="003C40B6" w:rsidP="000103C4">
            <w:pPr>
              <w:spacing w:after="0" w:line="240" w:lineRule="auto"/>
              <w:jc w:val="center"/>
              <w:rPr>
                <w:rFonts w:ascii="Arial" w:eastAsia="Times New Roman" w:hAnsi="Arial" w:cs="Arial"/>
                <w:b/>
                <w:bCs/>
                <w:color w:val="008080"/>
                <w:sz w:val="20"/>
                <w:szCs w:val="20"/>
                <w:lang w:eastAsia="pl-PL"/>
              </w:rPr>
            </w:pPr>
            <w:r w:rsidRPr="005D785A">
              <w:rPr>
                <w:rFonts w:ascii="Arial" w:eastAsia="Times New Roman" w:hAnsi="Arial" w:cs="Arial"/>
                <w:b/>
                <w:bCs/>
                <w:color w:val="008080"/>
                <w:sz w:val="20"/>
                <w:szCs w:val="20"/>
                <w:lang w:eastAsia="pl-PL"/>
              </w:rPr>
              <w:t>zł</w:t>
            </w:r>
          </w:p>
        </w:tc>
        <w:tc>
          <w:tcPr>
            <w:tcW w:w="1440" w:type="dxa"/>
            <w:tcBorders>
              <w:top w:val="nil"/>
              <w:left w:val="nil"/>
              <w:bottom w:val="single" w:sz="4" w:space="0" w:color="000000"/>
              <w:right w:val="single" w:sz="4" w:space="0" w:color="000000"/>
            </w:tcBorders>
            <w:shd w:val="clear" w:color="000000" w:fill="CCFFFF"/>
            <w:noWrap/>
            <w:vAlign w:val="center"/>
            <w:hideMark/>
          </w:tcPr>
          <w:p w:rsidR="003C40B6" w:rsidRPr="005D785A" w:rsidRDefault="003C40B6" w:rsidP="000103C4">
            <w:pPr>
              <w:spacing w:after="0" w:line="240" w:lineRule="auto"/>
              <w:jc w:val="center"/>
              <w:rPr>
                <w:rFonts w:ascii="Arial" w:eastAsia="Times New Roman" w:hAnsi="Arial" w:cs="Arial"/>
                <w:b/>
                <w:bCs/>
                <w:color w:val="008080"/>
                <w:sz w:val="20"/>
                <w:szCs w:val="20"/>
                <w:lang w:eastAsia="pl-PL"/>
              </w:rPr>
            </w:pPr>
            <w:r w:rsidRPr="005D785A">
              <w:rPr>
                <w:rFonts w:ascii="Arial" w:eastAsia="Times New Roman" w:hAnsi="Arial" w:cs="Arial"/>
                <w:b/>
                <w:bCs/>
                <w:color w:val="008080"/>
                <w:sz w:val="20"/>
                <w:szCs w:val="20"/>
                <w:lang w:eastAsia="pl-PL"/>
              </w:rPr>
              <w:t>zł</w:t>
            </w:r>
          </w:p>
        </w:tc>
        <w:tc>
          <w:tcPr>
            <w:tcW w:w="1440" w:type="dxa"/>
            <w:tcBorders>
              <w:top w:val="nil"/>
              <w:left w:val="nil"/>
              <w:bottom w:val="single" w:sz="4" w:space="0" w:color="000000"/>
              <w:right w:val="single" w:sz="4" w:space="0" w:color="000000"/>
            </w:tcBorders>
            <w:shd w:val="clear" w:color="000000" w:fill="CCFFFF"/>
            <w:noWrap/>
            <w:vAlign w:val="center"/>
            <w:hideMark/>
          </w:tcPr>
          <w:p w:rsidR="003C40B6" w:rsidRPr="005D785A" w:rsidRDefault="003C40B6" w:rsidP="000103C4">
            <w:pPr>
              <w:spacing w:after="0" w:line="240" w:lineRule="auto"/>
              <w:jc w:val="center"/>
              <w:rPr>
                <w:rFonts w:ascii="Arial" w:eastAsia="Times New Roman" w:hAnsi="Arial" w:cs="Arial"/>
                <w:b/>
                <w:bCs/>
                <w:color w:val="008080"/>
                <w:sz w:val="20"/>
                <w:szCs w:val="20"/>
                <w:lang w:eastAsia="pl-PL"/>
              </w:rPr>
            </w:pPr>
            <w:r w:rsidRPr="005D785A">
              <w:rPr>
                <w:rFonts w:ascii="Arial" w:eastAsia="Times New Roman" w:hAnsi="Arial" w:cs="Arial"/>
                <w:b/>
                <w:bCs/>
                <w:color w:val="008080"/>
                <w:sz w:val="20"/>
                <w:szCs w:val="20"/>
                <w:lang w:eastAsia="pl-PL"/>
              </w:rPr>
              <w:t>zł</w:t>
            </w:r>
          </w:p>
        </w:tc>
        <w:tc>
          <w:tcPr>
            <w:tcW w:w="1440" w:type="dxa"/>
            <w:tcBorders>
              <w:top w:val="nil"/>
              <w:left w:val="nil"/>
              <w:bottom w:val="single" w:sz="4" w:space="0" w:color="000000"/>
              <w:right w:val="single" w:sz="4" w:space="0" w:color="000000"/>
            </w:tcBorders>
            <w:shd w:val="clear" w:color="000000" w:fill="CCFFFF"/>
            <w:noWrap/>
            <w:vAlign w:val="center"/>
            <w:hideMark/>
          </w:tcPr>
          <w:p w:rsidR="003C40B6" w:rsidRPr="005D785A" w:rsidRDefault="003C40B6" w:rsidP="000103C4">
            <w:pPr>
              <w:spacing w:after="0" w:line="240" w:lineRule="auto"/>
              <w:jc w:val="center"/>
              <w:rPr>
                <w:rFonts w:ascii="Arial" w:eastAsia="Times New Roman" w:hAnsi="Arial" w:cs="Arial"/>
                <w:b/>
                <w:bCs/>
                <w:color w:val="008080"/>
                <w:sz w:val="20"/>
                <w:szCs w:val="20"/>
                <w:lang w:eastAsia="pl-PL"/>
              </w:rPr>
            </w:pPr>
            <w:r w:rsidRPr="005D785A">
              <w:rPr>
                <w:rFonts w:ascii="Arial" w:eastAsia="Times New Roman" w:hAnsi="Arial" w:cs="Arial"/>
                <w:b/>
                <w:bCs/>
                <w:color w:val="008080"/>
                <w:sz w:val="20"/>
                <w:szCs w:val="20"/>
                <w:lang w:eastAsia="pl-PL"/>
              </w:rPr>
              <w:t>zł</w:t>
            </w:r>
          </w:p>
        </w:tc>
        <w:tc>
          <w:tcPr>
            <w:tcW w:w="1440" w:type="dxa"/>
            <w:tcBorders>
              <w:top w:val="nil"/>
              <w:left w:val="nil"/>
              <w:bottom w:val="single" w:sz="4" w:space="0" w:color="000000"/>
              <w:right w:val="single" w:sz="4" w:space="0" w:color="000000"/>
            </w:tcBorders>
            <w:shd w:val="clear" w:color="000000" w:fill="CCFFFF"/>
            <w:noWrap/>
            <w:vAlign w:val="center"/>
            <w:hideMark/>
          </w:tcPr>
          <w:p w:rsidR="003C40B6" w:rsidRPr="005D785A" w:rsidRDefault="003C40B6" w:rsidP="000103C4">
            <w:pPr>
              <w:spacing w:after="0" w:line="240" w:lineRule="auto"/>
              <w:jc w:val="center"/>
              <w:rPr>
                <w:rFonts w:ascii="Arial" w:eastAsia="Times New Roman" w:hAnsi="Arial" w:cs="Arial"/>
                <w:b/>
                <w:bCs/>
                <w:color w:val="008080"/>
                <w:sz w:val="20"/>
                <w:szCs w:val="20"/>
                <w:lang w:eastAsia="pl-PL"/>
              </w:rPr>
            </w:pPr>
            <w:r w:rsidRPr="005D785A">
              <w:rPr>
                <w:rFonts w:ascii="Arial" w:eastAsia="Times New Roman" w:hAnsi="Arial" w:cs="Arial"/>
                <w:b/>
                <w:bCs/>
                <w:color w:val="008080"/>
                <w:sz w:val="20"/>
                <w:szCs w:val="20"/>
                <w:lang w:eastAsia="pl-PL"/>
              </w:rPr>
              <w:t>zł</w:t>
            </w:r>
          </w:p>
        </w:tc>
      </w:tr>
      <w:tr w:rsidR="003C40B6" w:rsidRPr="005D785A" w:rsidTr="000103C4">
        <w:trPr>
          <w:trHeight w:val="255"/>
          <w:jc w:val="center"/>
        </w:trPr>
        <w:tc>
          <w:tcPr>
            <w:tcW w:w="2360" w:type="dxa"/>
            <w:tcBorders>
              <w:top w:val="nil"/>
              <w:left w:val="single" w:sz="4" w:space="0" w:color="000000"/>
              <w:bottom w:val="single" w:sz="4" w:space="0" w:color="000000"/>
              <w:right w:val="single" w:sz="4" w:space="0" w:color="000000"/>
            </w:tcBorders>
            <w:shd w:val="clear" w:color="auto" w:fill="auto"/>
            <w:vAlign w:val="center"/>
            <w:hideMark/>
          </w:tcPr>
          <w:p w:rsidR="003C40B6" w:rsidRPr="005D785A" w:rsidRDefault="003C40B6" w:rsidP="000103C4">
            <w:pPr>
              <w:spacing w:after="0" w:line="240" w:lineRule="auto"/>
              <w:rPr>
                <w:rFonts w:ascii="Arial" w:eastAsia="Times New Roman" w:hAnsi="Arial" w:cs="Arial"/>
                <w:sz w:val="20"/>
                <w:szCs w:val="20"/>
                <w:lang w:eastAsia="pl-PL"/>
              </w:rPr>
            </w:pPr>
            <w:r w:rsidRPr="005D785A">
              <w:rPr>
                <w:rFonts w:ascii="Arial" w:eastAsia="Times New Roman" w:hAnsi="Arial" w:cs="Arial"/>
                <w:sz w:val="20"/>
                <w:szCs w:val="20"/>
                <w:lang w:eastAsia="pl-PL"/>
              </w:rPr>
              <w:t>Andrychów</w:t>
            </w:r>
          </w:p>
        </w:tc>
        <w:tc>
          <w:tcPr>
            <w:tcW w:w="1440" w:type="dxa"/>
            <w:tcBorders>
              <w:top w:val="nil"/>
              <w:left w:val="nil"/>
              <w:bottom w:val="single" w:sz="4" w:space="0" w:color="000000"/>
              <w:right w:val="single" w:sz="4" w:space="0" w:color="000000"/>
            </w:tcBorders>
            <w:shd w:val="clear" w:color="auto" w:fill="auto"/>
            <w:noWrap/>
            <w:vAlign w:val="bottom"/>
            <w:hideMark/>
          </w:tcPr>
          <w:p w:rsidR="003C40B6" w:rsidRPr="005D785A" w:rsidRDefault="003C40B6" w:rsidP="000103C4">
            <w:pPr>
              <w:spacing w:after="0" w:line="240" w:lineRule="auto"/>
              <w:rPr>
                <w:rFonts w:ascii="Arial" w:eastAsia="Times New Roman" w:hAnsi="Arial" w:cs="Arial"/>
                <w:sz w:val="16"/>
                <w:szCs w:val="16"/>
                <w:lang w:eastAsia="pl-PL"/>
              </w:rPr>
            </w:pPr>
            <w:r w:rsidRPr="005D785A">
              <w:rPr>
                <w:rFonts w:ascii="Arial" w:eastAsia="Times New Roman" w:hAnsi="Arial" w:cs="Arial"/>
                <w:sz w:val="16"/>
                <w:szCs w:val="16"/>
                <w:lang w:eastAsia="pl-PL"/>
              </w:rPr>
              <w:t xml:space="preserve">   13 896 905,98    </w:t>
            </w:r>
          </w:p>
        </w:tc>
        <w:tc>
          <w:tcPr>
            <w:tcW w:w="1440" w:type="dxa"/>
            <w:tcBorders>
              <w:top w:val="nil"/>
              <w:left w:val="nil"/>
              <w:bottom w:val="single" w:sz="4" w:space="0" w:color="000000"/>
              <w:right w:val="single" w:sz="4" w:space="0" w:color="000000"/>
            </w:tcBorders>
            <w:shd w:val="clear" w:color="auto" w:fill="auto"/>
            <w:noWrap/>
            <w:vAlign w:val="bottom"/>
            <w:hideMark/>
          </w:tcPr>
          <w:p w:rsidR="003C40B6" w:rsidRPr="005D785A" w:rsidRDefault="003C40B6" w:rsidP="000103C4">
            <w:pPr>
              <w:spacing w:after="0" w:line="240" w:lineRule="auto"/>
              <w:rPr>
                <w:rFonts w:ascii="Arial" w:eastAsia="Times New Roman" w:hAnsi="Arial" w:cs="Arial"/>
                <w:sz w:val="16"/>
                <w:szCs w:val="16"/>
                <w:lang w:eastAsia="pl-PL"/>
              </w:rPr>
            </w:pPr>
            <w:r w:rsidRPr="005D785A">
              <w:rPr>
                <w:rFonts w:ascii="Arial" w:eastAsia="Times New Roman" w:hAnsi="Arial" w:cs="Arial"/>
                <w:sz w:val="16"/>
                <w:szCs w:val="16"/>
                <w:lang w:eastAsia="pl-PL"/>
              </w:rPr>
              <w:t xml:space="preserve">   18 033 283,06    </w:t>
            </w:r>
          </w:p>
        </w:tc>
        <w:tc>
          <w:tcPr>
            <w:tcW w:w="1440" w:type="dxa"/>
            <w:tcBorders>
              <w:top w:val="nil"/>
              <w:left w:val="nil"/>
              <w:bottom w:val="single" w:sz="4" w:space="0" w:color="000000"/>
              <w:right w:val="single" w:sz="4" w:space="0" w:color="000000"/>
            </w:tcBorders>
            <w:shd w:val="clear" w:color="auto" w:fill="auto"/>
            <w:noWrap/>
            <w:vAlign w:val="bottom"/>
            <w:hideMark/>
          </w:tcPr>
          <w:p w:rsidR="003C40B6" w:rsidRPr="005D785A" w:rsidRDefault="003C40B6" w:rsidP="000103C4">
            <w:pPr>
              <w:spacing w:after="0" w:line="240" w:lineRule="auto"/>
              <w:rPr>
                <w:rFonts w:ascii="Arial" w:eastAsia="Times New Roman" w:hAnsi="Arial" w:cs="Arial"/>
                <w:sz w:val="16"/>
                <w:szCs w:val="16"/>
                <w:lang w:eastAsia="pl-PL"/>
              </w:rPr>
            </w:pPr>
            <w:r w:rsidRPr="005D785A">
              <w:rPr>
                <w:rFonts w:ascii="Arial" w:eastAsia="Times New Roman" w:hAnsi="Arial" w:cs="Arial"/>
                <w:sz w:val="16"/>
                <w:szCs w:val="16"/>
                <w:lang w:eastAsia="pl-PL"/>
              </w:rPr>
              <w:t xml:space="preserve">   16 410 816,20    </w:t>
            </w:r>
          </w:p>
        </w:tc>
        <w:tc>
          <w:tcPr>
            <w:tcW w:w="1440" w:type="dxa"/>
            <w:tcBorders>
              <w:top w:val="nil"/>
              <w:left w:val="nil"/>
              <w:bottom w:val="single" w:sz="4" w:space="0" w:color="000000"/>
              <w:right w:val="single" w:sz="4" w:space="0" w:color="000000"/>
            </w:tcBorders>
            <w:shd w:val="clear" w:color="auto" w:fill="auto"/>
            <w:noWrap/>
            <w:vAlign w:val="bottom"/>
            <w:hideMark/>
          </w:tcPr>
          <w:p w:rsidR="003C40B6" w:rsidRPr="005D785A" w:rsidRDefault="003C40B6" w:rsidP="000103C4">
            <w:pPr>
              <w:spacing w:after="0" w:line="240" w:lineRule="auto"/>
              <w:rPr>
                <w:rFonts w:ascii="Arial" w:eastAsia="Times New Roman" w:hAnsi="Arial" w:cs="Arial"/>
                <w:sz w:val="16"/>
                <w:szCs w:val="16"/>
                <w:lang w:eastAsia="pl-PL"/>
              </w:rPr>
            </w:pPr>
            <w:r w:rsidRPr="005D785A">
              <w:rPr>
                <w:rFonts w:ascii="Arial" w:eastAsia="Times New Roman" w:hAnsi="Arial" w:cs="Arial"/>
                <w:sz w:val="16"/>
                <w:szCs w:val="16"/>
                <w:lang w:eastAsia="pl-PL"/>
              </w:rPr>
              <w:t xml:space="preserve">   19 069 620,51    </w:t>
            </w:r>
          </w:p>
        </w:tc>
        <w:tc>
          <w:tcPr>
            <w:tcW w:w="1440" w:type="dxa"/>
            <w:tcBorders>
              <w:top w:val="nil"/>
              <w:left w:val="nil"/>
              <w:bottom w:val="single" w:sz="4" w:space="0" w:color="000000"/>
              <w:right w:val="single" w:sz="4" w:space="0" w:color="000000"/>
            </w:tcBorders>
            <w:shd w:val="clear" w:color="auto" w:fill="auto"/>
            <w:noWrap/>
            <w:vAlign w:val="bottom"/>
            <w:hideMark/>
          </w:tcPr>
          <w:p w:rsidR="003C40B6" w:rsidRPr="005D785A" w:rsidRDefault="003C40B6" w:rsidP="000103C4">
            <w:pPr>
              <w:spacing w:after="0" w:line="240" w:lineRule="auto"/>
              <w:rPr>
                <w:rFonts w:ascii="Arial" w:eastAsia="Times New Roman" w:hAnsi="Arial" w:cs="Arial"/>
                <w:sz w:val="16"/>
                <w:szCs w:val="16"/>
                <w:lang w:eastAsia="pl-PL"/>
              </w:rPr>
            </w:pPr>
            <w:r w:rsidRPr="005D785A">
              <w:rPr>
                <w:rFonts w:ascii="Arial" w:eastAsia="Times New Roman" w:hAnsi="Arial" w:cs="Arial"/>
                <w:sz w:val="16"/>
                <w:szCs w:val="16"/>
                <w:lang w:eastAsia="pl-PL"/>
              </w:rPr>
              <w:t xml:space="preserve">   17 137 803,01    </w:t>
            </w:r>
          </w:p>
        </w:tc>
      </w:tr>
      <w:tr w:rsidR="003C40B6" w:rsidRPr="005D785A" w:rsidTr="000103C4">
        <w:trPr>
          <w:trHeight w:val="255"/>
          <w:jc w:val="center"/>
        </w:trPr>
        <w:tc>
          <w:tcPr>
            <w:tcW w:w="2360" w:type="dxa"/>
            <w:tcBorders>
              <w:top w:val="nil"/>
              <w:left w:val="single" w:sz="4" w:space="0" w:color="000000"/>
              <w:bottom w:val="single" w:sz="4" w:space="0" w:color="000000"/>
              <w:right w:val="single" w:sz="4" w:space="0" w:color="000000"/>
            </w:tcBorders>
            <w:shd w:val="clear" w:color="auto" w:fill="auto"/>
            <w:vAlign w:val="center"/>
            <w:hideMark/>
          </w:tcPr>
          <w:p w:rsidR="003C40B6" w:rsidRPr="005D785A" w:rsidRDefault="003C40B6" w:rsidP="000103C4">
            <w:pPr>
              <w:spacing w:after="0" w:line="240" w:lineRule="auto"/>
              <w:rPr>
                <w:rFonts w:ascii="Arial" w:eastAsia="Times New Roman" w:hAnsi="Arial" w:cs="Arial"/>
                <w:sz w:val="20"/>
                <w:szCs w:val="20"/>
                <w:lang w:eastAsia="pl-PL"/>
              </w:rPr>
            </w:pPr>
            <w:r w:rsidRPr="005D785A">
              <w:rPr>
                <w:rFonts w:ascii="Arial" w:eastAsia="Times New Roman" w:hAnsi="Arial" w:cs="Arial"/>
                <w:sz w:val="20"/>
                <w:szCs w:val="20"/>
                <w:lang w:eastAsia="pl-PL"/>
              </w:rPr>
              <w:t>Brzeźnica</w:t>
            </w:r>
          </w:p>
        </w:tc>
        <w:tc>
          <w:tcPr>
            <w:tcW w:w="1440" w:type="dxa"/>
            <w:tcBorders>
              <w:top w:val="nil"/>
              <w:left w:val="nil"/>
              <w:bottom w:val="single" w:sz="4" w:space="0" w:color="000000"/>
              <w:right w:val="single" w:sz="4" w:space="0" w:color="000000"/>
            </w:tcBorders>
            <w:shd w:val="clear" w:color="auto" w:fill="auto"/>
            <w:noWrap/>
            <w:vAlign w:val="bottom"/>
            <w:hideMark/>
          </w:tcPr>
          <w:p w:rsidR="003C40B6" w:rsidRPr="005D785A" w:rsidRDefault="003C40B6" w:rsidP="000103C4">
            <w:pPr>
              <w:spacing w:after="0" w:line="240" w:lineRule="auto"/>
              <w:rPr>
                <w:rFonts w:ascii="Arial" w:eastAsia="Times New Roman" w:hAnsi="Arial" w:cs="Arial"/>
                <w:sz w:val="16"/>
                <w:szCs w:val="16"/>
                <w:lang w:eastAsia="pl-PL"/>
              </w:rPr>
            </w:pPr>
            <w:r w:rsidRPr="005D785A">
              <w:rPr>
                <w:rFonts w:ascii="Arial" w:eastAsia="Times New Roman" w:hAnsi="Arial" w:cs="Arial"/>
                <w:sz w:val="16"/>
                <w:szCs w:val="16"/>
                <w:lang w:eastAsia="pl-PL"/>
              </w:rPr>
              <w:t xml:space="preserve">     4 436 436,03    </w:t>
            </w:r>
          </w:p>
        </w:tc>
        <w:tc>
          <w:tcPr>
            <w:tcW w:w="1440" w:type="dxa"/>
            <w:tcBorders>
              <w:top w:val="nil"/>
              <w:left w:val="nil"/>
              <w:bottom w:val="single" w:sz="4" w:space="0" w:color="000000"/>
              <w:right w:val="single" w:sz="4" w:space="0" w:color="000000"/>
            </w:tcBorders>
            <w:shd w:val="clear" w:color="auto" w:fill="auto"/>
            <w:noWrap/>
            <w:vAlign w:val="bottom"/>
            <w:hideMark/>
          </w:tcPr>
          <w:p w:rsidR="003C40B6" w:rsidRPr="005D785A" w:rsidRDefault="003C40B6" w:rsidP="000103C4">
            <w:pPr>
              <w:spacing w:after="0" w:line="240" w:lineRule="auto"/>
              <w:rPr>
                <w:rFonts w:ascii="Arial" w:eastAsia="Times New Roman" w:hAnsi="Arial" w:cs="Arial"/>
                <w:sz w:val="16"/>
                <w:szCs w:val="16"/>
                <w:lang w:eastAsia="pl-PL"/>
              </w:rPr>
            </w:pPr>
            <w:r w:rsidRPr="005D785A">
              <w:rPr>
                <w:rFonts w:ascii="Arial" w:eastAsia="Times New Roman" w:hAnsi="Arial" w:cs="Arial"/>
                <w:sz w:val="16"/>
                <w:szCs w:val="16"/>
                <w:lang w:eastAsia="pl-PL"/>
              </w:rPr>
              <w:t xml:space="preserve">     5 804 814,69    </w:t>
            </w:r>
          </w:p>
        </w:tc>
        <w:tc>
          <w:tcPr>
            <w:tcW w:w="1440" w:type="dxa"/>
            <w:tcBorders>
              <w:top w:val="nil"/>
              <w:left w:val="nil"/>
              <w:bottom w:val="single" w:sz="4" w:space="0" w:color="000000"/>
              <w:right w:val="single" w:sz="4" w:space="0" w:color="000000"/>
            </w:tcBorders>
            <w:shd w:val="clear" w:color="auto" w:fill="auto"/>
            <w:noWrap/>
            <w:vAlign w:val="bottom"/>
            <w:hideMark/>
          </w:tcPr>
          <w:p w:rsidR="003C40B6" w:rsidRPr="005D785A" w:rsidRDefault="003C40B6" w:rsidP="000103C4">
            <w:pPr>
              <w:spacing w:after="0" w:line="240" w:lineRule="auto"/>
              <w:rPr>
                <w:rFonts w:ascii="Arial" w:eastAsia="Times New Roman" w:hAnsi="Arial" w:cs="Arial"/>
                <w:sz w:val="16"/>
                <w:szCs w:val="16"/>
                <w:lang w:eastAsia="pl-PL"/>
              </w:rPr>
            </w:pPr>
            <w:r w:rsidRPr="005D785A">
              <w:rPr>
                <w:rFonts w:ascii="Arial" w:eastAsia="Times New Roman" w:hAnsi="Arial" w:cs="Arial"/>
                <w:sz w:val="16"/>
                <w:szCs w:val="16"/>
                <w:lang w:eastAsia="pl-PL"/>
              </w:rPr>
              <w:t xml:space="preserve">     5 401 863,86    </w:t>
            </w:r>
          </w:p>
        </w:tc>
        <w:tc>
          <w:tcPr>
            <w:tcW w:w="1440" w:type="dxa"/>
            <w:tcBorders>
              <w:top w:val="nil"/>
              <w:left w:val="nil"/>
              <w:bottom w:val="single" w:sz="4" w:space="0" w:color="000000"/>
              <w:right w:val="single" w:sz="4" w:space="0" w:color="000000"/>
            </w:tcBorders>
            <w:shd w:val="clear" w:color="auto" w:fill="auto"/>
            <w:noWrap/>
            <w:vAlign w:val="bottom"/>
            <w:hideMark/>
          </w:tcPr>
          <w:p w:rsidR="003C40B6" w:rsidRPr="005D785A" w:rsidRDefault="003C40B6" w:rsidP="000103C4">
            <w:pPr>
              <w:spacing w:after="0" w:line="240" w:lineRule="auto"/>
              <w:rPr>
                <w:rFonts w:ascii="Arial" w:eastAsia="Times New Roman" w:hAnsi="Arial" w:cs="Arial"/>
                <w:sz w:val="16"/>
                <w:szCs w:val="16"/>
                <w:lang w:eastAsia="pl-PL"/>
              </w:rPr>
            </w:pPr>
            <w:r w:rsidRPr="005D785A">
              <w:rPr>
                <w:rFonts w:ascii="Arial" w:eastAsia="Times New Roman" w:hAnsi="Arial" w:cs="Arial"/>
                <w:sz w:val="16"/>
                <w:szCs w:val="16"/>
                <w:lang w:eastAsia="pl-PL"/>
              </w:rPr>
              <w:t xml:space="preserve">     6 417 137,38    </w:t>
            </w:r>
          </w:p>
        </w:tc>
        <w:tc>
          <w:tcPr>
            <w:tcW w:w="1440" w:type="dxa"/>
            <w:tcBorders>
              <w:top w:val="nil"/>
              <w:left w:val="nil"/>
              <w:bottom w:val="single" w:sz="4" w:space="0" w:color="000000"/>
              <w:right w:val="single" w:sz="4" w:space="0" w:color="000000"/>
            </w:tcBorders>
            <w:shd w:val="clear" w:color="auto" w:fill="auto"/>
            <w:noWrap/>
            <w:vAlign w:val="bottom"/>
            <w:hideMark/>
          </w:tcPr>
          <w:p w:rsidR="003C40B6" w:rsidRPr="005D785A" w:rsidRDefault="003C40B6" w:rsidP="000103C4">
            <w:pPr>
              <w:spacing w:after="0" w:line="240" w:lineRule="auto"/>
              <w:rPr>
                <w:rFonts w:ascii="Arial" w:eastAsia="Times New Roman" w:hAnsi="Arial" w:cs="Arial"/>
                <w:sz w:val="16"/>
                <w:szCs w:val="16"/>
                <w:lang w:eastAsia="pl-PL"/>
              </w:rPr>
            </w:pPr>
            <w:r w:rsidRPr="005D785A">
              <w:rPr>
                <w:rFonts w:ascii="Arial" w:eastAsia="Times New Roman" w:hAnsi="Arial" w:cs="Arial"/>
                <w:sz w:val="16"/>
                <w:szCs w:val="16"/>
                <w:lang w:eastAsia="pl-PL"/>
              </w:rPr>
              <w:t xml:space="preserve">     5 529 867,47    </w:t>
            </w:r>
          </w:p>
        </w:tc>
      </w:tr>
      <w:tr w:rsidR="003C40B6" w:rsidRPr="005D785A" w:rsidTr="000103C4">
        <w:trPr>
          <w:trHeight w:val="255"/>
          <w:jc w:val="center"/>
        </w:trPr>
        <w:tc>
          <w:tcPr>
            <w:tcW w:w="2360" w:type="dxa"/>
            <w:tcBorders>
              <w:top w:val="nil"/>
              <w:left w:val="single" w:sz="4" w:space="0" w:color="000000"/>
              <w:bottom w:val="single" w:sz="4" w:space="0" w:color="000000"/>
              <w:right w:val="single" w:sz="4" w:space="0" w:color="000000"/>
            </w:tcBorders>
            <w:shd w:val="clear" w:color="auto" w:fill="auto"/>
            <w:vAlign w:val="center"/>
            <w:hideMark/>
          </w:tcPr>
          <w:p w:rsidR="003C40B6" w:rsidRPr="005D785A" w:rsidRDefault="003C40B6" w:rsidP="000103C4">
            <w:pPr>
              <w:spacing w:after="0" w:line="240" w:lineRule="auto"/>
              <w:rPr>
                <w:rFonts w:ascii="Arial" w:eastAsia="Times New Roman" w:hAnsi="Arial" w:cs="Arial"/>
                <w:sz w:val="20"/>
                <w:szCs w:val="20"/>
                <w:lang w:eastAsia="pl-PL"/>
              </w:rPr>
            </w:pPr>
            <w:r w:rsidRPr="005D785A">
              <w:rPr>
                <w:rFonts w:ascii="Arial" w:eastAsia="Times New Roman" w:hAnsi="Arial" w:cs="Arial"/>
                <w:sz w:val="20"/>
                <w:szCs w:val="20"/>
                <w:lang w:eastAsia="pl-PL"/>
              </w:rPr>
              <w:t>Kalwaria Zebrzydowska</w:t>
            </w:r>
          </w:p>
        </w:tc>
        <w:tc>
          <w:tcPr>
            <w:tcW w:w="1440" w:type="dxa"/>
            <w:tcBorders>
              <w:top w:val="nil"/>
              <w:left w:val="nil"/>
              <w:bottom w:val="single" w:sz="4" w:space="0" w:color="000000"/>
              <w:right w:val="single" w:sz="4" w:space="0" w:color="000000"/>
            </w:tcBorders>
            <w:shd w:val="clear" w:color="auto" w:fill="auto"/>
            <w:noWrap/>
            <w:vAlign w:val="bottom"/>
            <w:hideMark/>
          </w:tcPr>
          <w:p w:rsidR="003C40B6" w:rsidRPr="005D785A" w:rsidRDefault="003C40B6" w:rsidP="000103C4">
            <w:pPr>
              <w:spacing w:after="0" w:line="240" w:lineRule="auto"/>
              <w:rPr>
                <w:rFonts w:ascii="Arial" w:eastAsia="Times New Roman" w:hAnsi="Arial" w:cs="Arial"/>
                <w:sz w:val="16"/>
                <w:szCs w:val="16"/>
                <w:lang w:eastAsia="pl-PL"/>
              </w:rPr>
            </w:pPr>
            <w:r w:rsidRPr="005D785A">
              <w:rPr>
                <w:rFonts w:ascii="Arial" w:eastAsia="Times New Roman" w:hAnsi="Arial" w:cs="Arial"/>
                <w:sz w:val="16"/>
                <w:szCs w:val="16"/>
                <w:lang w:eastAsia="pl-PL"/>
              </w:rPr>
              <w:t xml:space="preserve">     7 369 258,93    </w:t>
            </w:r>
          </w:p>
        </w:tc>
        <w:tc>
          <w:tcPr>
            <w:tcW w:w="1440" w:type="dxa"/>
            <w:tcBorders>
              <w:top w:val="nil"/>
              <w:left w:val="nil"/>
              <w:bottom w:val="single" w:sz="4" w:space="0" w:color="000000"/>
              <w:right w:val="single" w:sz="4" w:space="0" w:color="000000"/>
            </w:tcBorders>
            <w:shd w:val="clear" w:color="auto" w:fill="auto"/>
            <w:noWrap/>
            <w:vAlign w:val="bottom"/>
            <w:hideMark/>
          </w:tcPr>
          <w:p w:rsidR="003C40B6" w:rsidRPr="005D785A" w:rsidRDefault="003C40B6" w:rsidP="000103C4">
            <w:pPr>
              <w:spacing w:after="0" w:line="240" w:lineRule="auto"/>
              <w:rPr>
                <w:rFonts w:ascii="Arial" w:eastAsia="Times New Roman" w:hAnsi="Arial" w:cs="Arial"/>
                <w:sz w:val="16"/>
                <w:szCs w:val="16"/>
                <w:lang w:eastAsia="pl-PL"/>
              </w:rPr>
            </w:pPr>
            <w:r w:rsidRPr="005D785A">
              <w:rPr>
                <w:rFonts w:ascii="Arial" w:eastAsia="Times New Roman" w:hAnsi="Arial" w:cs="Arial"/>
                <w:sz w:val="16"/>
                <w:szCs w:val="16"/>
                <w:lang w:eastAsia="pl-PL"/>
              </w:rPr>
              <w:t xml:space="preserve">     9 751 723,09    </w:t>
            </w:r>
          </w:p>
        </w:tc>
        <w:tc>
          <w:tcPr>
            <w:tcW w:w="1440" w:type="dxa"/>
            <w:tcBorders>
              <w:top w:val="nil"/>
              <w:left w:val="nil"/>
              <w:bottom w:val="single" w:sz="4" w:space="0" w:color="000000"/>
              <w:right w:val="single" w:sz="4" w:space="0" w:color="000000"/>
            </w:tcBorders>
            <w:shd w:val="clear" w:color="auto" w:fill="auto"/>
            <w:noWrap/>
            <w:vAlign w:val="bottom"/>
            <w:hideMark/>
          </w:tcPr>
          <w:p w:rsidR="003C40B6" w:rsidRPr="005D785A" w:rsidRDefault="003C40B6" w:rsidP="000103C4">
            <w:pPr>
              <w:spacing w:after="0" w:line="240" w:lineRule="auto"/>
              <w:rPr>
                <w:rFonts w:ascii="Arial" w:eastAsia="Times New Roman" w:hAnsi="Arial" w:cs="Arial"/>
                <w:sz w:val="16"/>
                <w:szCs w:val="16"/>
                <w:lang w:eastAsia="pl-PL"/>
              </w:rPr>
            </w:pPr>
            <w:r w:rsidRPr="005D785A">
              <w:rPr>
                <w:rFonts w:ascii="Arial" w:eastAsia="Times New Roman" w:hAnsi="Arial" w:cs="Arial"/>
                <w:sz w:val="16"/>
                <w:szCs w:val="16"/>
                <w:lang w:eastAsia="pl-PL"/>
              </w:rPr>
              <w:t xml:space="preserve">     8 335 064,19    </w:t>
            </w:r>
          </w:p>
        </w:tc>
        <w:tc>
          <w:tcPr>
            <w:tcW w:w="1440" w:type="dxa"/>
            <w:tcBorders>
              <w:top w:val="nil"/>
              <w:left w:val="nil"/>
              <w:bottom w:val="single" w:sz="4" w:space="0" w:color="000000"/>
              <w:right w:val="single" w:sz="4" w:space="0" w:color="000000"/>
            </w:tcBorders>
            <w:shd w:val="clear" w:color="auto" w:fill="auto"/>
            <w:noWrap/>
            <w:vAlign w:val="bottom"/>
            <w:hideMark/>
          </w:tcPr>
          <w:p w:rsidR="003C40B6" w:rsidRPr="005D785A" w:rsidRDefault="003C40B6" w:rsidP="000103C4">
            <w:pPr>
              <w:spacing w:after="0" w:line="240" w:lineRule="auto"/>
              <w:rPr>
                <w:rFonts w:ascii="Arial" w:eastAsia="Times New Roman" w:hAnsi="Arial" w:cs="Arial"/>
                <w:sz w:val="16"/>
                <w:szCs w:val="16"/>
                <w:lang w:eastAsia="pl-PL"/>
              </w:rPr>
            </w:pPr>
            <w:r w:rsidRPr="005D785A">
              <w:rPr>
                <w:rFonts w:ascii="Arial" w:eastAsia="Times New Roman" w:hAnsi="Arial" w:cs="Arial"/>
                <w:sz w:val="16"/>
                <w:szCs w:val="16"/>
                <w:lang w:eastAsia="pl-PL"/>
              </w:rPr>
              <w:t xml:space="preserve">     9 869 822,45    </w:t>
            </w:r>
          </w:p>
        </w:tc>
        <w:tc>
          <w:tcPr>
            <w:tcW w:w="1440" w:type="dxa"/>
            <w:tcBorders>
              <w:top w:val="nil"/>
              <w:left w:val="nil"/>
              <w:bottom w:val="single" w:sz="4" w:space="0" w:color="000000"/>
              <w:right w:val="single" w:sz="4" w:space="0" w:color="000000"/>
            </w:tcBorders>
            <w:shd w:val="clear" w:color="auto" w:fill="auto"/>
            <w:noWrap/>
            <w:vAlign w:val="bottom"/>
            <w:hideMark/>
          </w:tcPr>
          <w:p w:rsidR="003C40B6" w:rsidRPr="005D785A" w:rsidRDefault="003C40B6" w:rsidP="000103C4">
            <w:pPr>
              <w:spacing w:after="0" w:line="240" w:lineRule="auto"/>
              <w:rPr>
                <w:rFonts w:ascii="Arial" w:eastAsia="Times New Roman" w:hAnsi="Arial" w:cs="Arial"/>
                <w:sz w:val="16"/>
                <w:szCs w:val="16"/>
                <w:lang w:eastAsia="pl-PL"/>
              </w:rPr>
            </w:pPr>
            <w:r w:rsidRPr="005D785A">
              <w:rPr>
                <w:rFonts w:ascii="Arial" w:eastAsia="Times New Roman" w:hAnsi="Arial" w:cs="Arial"/>
                <w:sz w:val="16"/>
                <w:szCs w:val="16"/>
                <w:lang w:eastAsia="pl-PL"/>
              </w:rPr>
              <w:t xml:space="preserve">     9 787 068,42    </w:t>
            </w:r>
          </w:p>
        </w:tc>
      </w:tr>
      <w:tr w:rsidR="003C40B6" w:rsidRPr="005D785A" w:rsidTr="000103C4">
        <w:trPr>
          <w:trHeight w:val="255"/>
          <w:jc w:val="center"/>
        </w:trPr>
        <w:tc>
          <w:tcPr>
            <w:tcW w:w="2360" w:type="dxa"/>
            <w:tcBorders>
              <w:top w:val="nil"/>
              <w:left w:val="single" w:sz="4" w:space="0" w:color="000000"/>
              <w:bottom w:val="single" w:sz="4" w:space="0" w:color="000000"/>
              <w:right w:val="single" w:sz="4" w:space="0" w:color="000000"/>
            </w:tcBorders>
            <w:shd w:val="clear" w:color="auto" w:fill="auto"/>
            <w:vAlign w:val="center"/>
            <w:hideMark/>
          </w:tcPr>
          <w:p w:rsidR="003C40B6" w:rsidRPr="005D785A" w:rsidRDefault="003C40B6" w:rsidP="000103C4">
            <w:pPr>
              <w:spacing w:after="0" w:line="240" w:lineRule="auto"/>
              <w:rPr>
                <w:rFonts w:ascii="Arial" w:eastAsia="Times New Roman" w:hAnsi="Arial" w:cs="Arial"/>
                <w:sz w:val="20"/>
                <w:szCs w:val="20"/>
                <w:lang w:eastAsia="pl-PL"/>
              </w:rPr>
            </w:pPr>
            <w:r w:rsidRPr="005D785A">
              <w:rPr>
                <w:rFonts w:ascii="Arial" w:eastAsia="Times New Roman" w:hAnsi="Arial" w:cs="Arial"/>
                <w:sz w:val="20"/>
                <w:szCs w:val="20"/>
                <w:lang w:eastAsia="pl-PL"/>
              </w:rPr>
              <w:t>Lanckorona</w:t>
            </w:r>
          </w:p>
        </w:tc>
        <w:tc>
          <w:tcPr>
            <w:tcW w:w="1440" w:type="dxa"/>
            <w:tcBorders>
              <w:top w:val="nil"/>
              <w:left w:val="nil"/>
              <w:bottom w:val="single" w:sz="4" w:space="0" w:color="000000"/>
              <w:right w:val="single" w:sz="4" w:space="0" w:color="000000"/>
            </w:tcBorders>
            <w:shd w:val="clear" w:color="auto" w:fill="auto"/>
            <w:noWrap/>
            <w:vAlign w:val="bottom"/>
            <w:hideMark/>
          </w:tcPr>
          <w:p w:rsidR="003C40B6" w:rsidRPr="005D785A" w:rsidRDefault="003C40B6" w:rsidP="000103C4">
            <w:pPr>
              <w:spacing w:after="0" w:line="240" w:lineRule="auto"/>
              <w:rPr>
                <w:rFonts w:ascii="Arial" w:eastAsia="Times New Roman" w:hAnsi="Arial" w:cs="Arial"/>
                <w:sz w:val="16"/>
                <w:szCs w:val="16"/>
                <w:lang w:eastAsia="pl-PL"/>
              </w:rPr>
            </w:pPr>
            <w:r w:rsidRPr="005D785A">
              <w:rPr>
                <w:rFonts w:ascii="Arial" w:eastAsia="Times New Roman" w:hAnsi="Arial" w:cs="Arial"/>
                <w:sz w:val="16"/>
                <w:szCs w:val="16"/>
                <w:lang w:eastAsia="pl-PL"/>
              </w:rPr>
              <w:t xml:space="preserve">     3 215 554,53    </w:t>
            </w:r>
          </w:p>
        </w:tc>
        <w:tc>
          <w:tcPr>
            <w:tcW w:w="1440" w:type="dxa"/>
            <w:tcBorders>
              <w:top w:val="nil"/>
              <w:left w:val="nil"/>
              <w:bottom w:val="single" w:sz="4" w:space="0" w:color="000000"/>
              <w:right w:val="single" w:sz="4" w:space="0" w:color="000000"/>
            </w:tcBorders>
            <w:shd w:val="clear" w:color="auto" w:fill="auto"/>
            <w:noWrap/>
            <w:vAlign w:val="bottom"/>
            <w:hideMark/>
          </w:tcPr>
          <w:p w:rsidR="003C40B6" w:rsidRPr="005D785A" w:rsidRDefault="003C40B6" w:rsidP="000103C4">
            <w:pPr>
              <w:spacing w:after="0" w:line="240" w:lineRule="auto"/>
              <w:rPr>
                <w:rFonts w:ascii="Arial" w:eastAsia="Times New Roman" w:hAnsi="Arial" w:cs="Arial"/>
                <w:sz w:val="16"/>
                <w:szCs w:val="16"/>
                <w:lang w:eastAsia="pl-PL"/>
              </w:rPr>
            </w:pPr>
            <w:r w:rsidRPr="005D785A">
              <w:rPr>
                <w:rFonts w:ascii="Arial" w:eastAsia="Times New Roman" w:hAnsi="Arial" w:cs="Arial"/>
                <w:sz w:val="16"/>
                <w:szCs w:val="16"/>
                <w:lang w:eastAsia="pl-PL"/>
              </w:rPr>
              <w:t xml:space="preserve">     7 053 415,69    </w:t>
            </w:r>
          </w:p>
        </w:tc>
        <w:tc>
          <w:tcPr>
            <w:tcW w:w="1440" w:type="dxa"/>
            <w:tcBorders>
              <w:top w:val="nil"/>
              <w:left w:val="nil"/>
              <w:bottom w:val="single" w:sz="4" w:space="0" w:color="000000"/>
              <w:right w:val="single" w:sz="4" w:space="0" w:color="000000"/>
            </w:tcBorders>
            <w:shd w:val="clear" w:color="auto" w:fill="auto"/>
            <w:noWrap/>
            <w:vAlign w:val="bottom"/>
            <w:hideMark/>
          </w:tcPr>
          <w:p w:rsidR="003C40B6" w:rsidRPr="005D785A" w:rsidRDefault="003C40B6" w:rsidP="000103C4">
            <w:pPr>
              <w:spacing w:after="0" w:line="240" w:lineRule="auto"/>
              <w:rPr>
                <w:rFonts w:ascii="Arial" w:eastAsia="Times New Roman" w:hAnsi="Arial" w:cs="Arial"/>
                <w:sz w:val="16"/>
                <w:szCs w:val="16"/>
                <w:lang w:eastAsia="pl-PL"/>
              </w:rPr>
            </w:pPr>
            <w:r w:rsidRPr="005D785A">
              <w:rPr>
                <w:rFonts w:ascii="Arial" w:eastAsia="Times New Roman" w:hAnsi="Arial" w:cs="Arial"/>
                <w:sz w:val="16"/>
                <w:szCs w:val="16"/>
                <w:lang w:eastAsia="pl-PL"/>
              </w:rPr>
              <w:t xml:space="preserve">   16 428 692,70    </w:t>
            </w:r>
          </w:p>
        </w:tc>
        <w:tc>
          <w:tcPr>
            <w:tcW w:w="1440" w:type="dxa"/>
            <w:tcBorders>
              <w:top w:val="nil"/>
              <w:left w:val="nil"/>
              <w:bottom w:val="single" w:sz="4" w:space="0" w:color="000000"/>
              <w:right w:val="single" w:sz="4" w:space="0" w:color="000000"/>
            </w:tcBorders>
            <w:shd w:val="clear" w:color="auto" w:fill="auto"/>
            <w:noWrap/>
            <w:vAlign w:val="bottom"/>
            <w:hideMark/>
          </w:tcPr>
          <w:p w:rsidR="003C40B6" w:rsidRPr="005D785A" w:rsidRDefault="003C40B6" w:rsidP="000103C4">
            <w:pPr>
              <w:spacing w:after="0" w:line="240" w:lineRule="auto"/>
              <w:rPr>
                <w:rFonts w:ascii="Arial" w:eastAsia="Times New Roman" w:hAnsi="Arial" w:cs="Arial"/>
                <w:sz w:val="16"/>
                <w:szCs w:val="16"/>
                <w:lang w:eastAsia="pl-PL"/>
              </w:rPr>
            </w:pPr>
            <w:r w:rsidRPr="005D785A">
              <w:rPr>
                <w:rFonts w:ascii="Arial" w:eastAsia="Times New Roman" w:hAnsi="Arial" w:cs="Arial"/>
                <w:sz w:val="16"/>
                <w:szCs w:val="16"/>
                <w:lang w:eastAsia="pl-PL"/>
              </w:rPr>
              <w:t xml:space="preserve">     4 049 818,60    </w:t>
            </w:r>
          </w:p>
        </w:tc>
        <w:tc>
          <w:tcPr>
            <w:tcW w:w="1440" w:type="dxa"/>
            <w:tcBorders>
              <w:top w:val="nil"/>
              <w:left w:val="nil"/>
              <w:bottom w:val="single" w:sz="4" w:space="0" w:color="000000"/>
              <w:right w:val="single" w:sz="4" w:space="0" w:color="000000"/>
            </w:tcBorders>
            <w:shd w:val="clear" w:color="auto" w:fill="auto"/>
            <w:noWrap/>
            <w:vAlign w:val="bottom"/>
            <w:hideMark/>
          </w:tcPr>
          <w:p w:rsidR="003C40B6" w:rsidRPr="005D785A" w:rsidRDefault="003C40B6" w:rsidP="000103C4">
            <w:pPr>
              <w:spacing w:after="0" w:line="240" w:lineRule="auto"/>
              <w:rPr>
                <w:rFonts w:ascii="Arial" w:eastAsia="Times New Roman" w:hAnsi="Arial" w:cs="Arial"/>
                <w:sz w:val="16"/>
                <w:szCs w:val="16"/>
                <w:lang w:eastAsia="pl-PL"/>
              </w:rPr>
            </w:pPr>
            <w:r w:rsidRPr="005D785A">
              <w:rPr>
                <w:rFonts w:ascii="Arial" w:eastAsia="Times New Roman" w:hAnsi="Arial" w:cs="Arial"/>
                <w:sz w:val="16"/>
                <w:szCs w:val="16"/>
                <w:lang w:eastAsia="pl-PL"/>
              </w:rPr>
              <w:t xml:space="preserve">     5 330 017,81    </w:t>
            </w:r>
          </w:p>
        </w:tc>
      </w:tr>
      <w:tr w:rsidR="003C40B6" w:rsidRPr="005D785A" w:rsidTr="000103C4">
        <w:trPr>
          <w:trHeight w:val="255"/>
          <w:jc w:val="center"/>
        </w:trPr>
        <w:tc>
          <w:tcPr>
            <w:tcW w:w="2360" w:type="dxa"/>
            <w:tcBorders>
              <w:top w:val="nil"/>
              <w:left w:val="single" w:sz="4" w:space="0" w:color="000000"/>
              <w:bottom w:val="single" w:sz="4" w:space="0" w:color="000000"/>
              <w:right w:val="single" w:sz="4" w:space="0" w:color="000000"/>
            </w:tcBorders>
            <w:shd w:val="clear" w:color="auto" w:fill="auto"/>
            <w:vAlign w:val="center"/>
            <w:hideMark/>
          </w:tcPr>
          <w:p w:rsidR="003C40B6" w:rsidRPr="005D785A" w:rsidRDefault="003C40B6" w:rsidP="000103C4">
            <w:pPr>
              <w:spacing w:after="0" w:line="240" w:lineRule="auto"/>
              <w:rPr>
                <w:rFonts w:ascii="Arial" w:eastAsia="Times New Roman" w:hAnsi="Arial" w:cs="Arial"/>
                <w:sz w:val="20"/>
                <w:szCs w:val="20"/>
                <w:lang w:eastAsia="pl-PL"/>
              </w:rPr>
            </w:pPr>
            <w:r w:rsidRPr="005D785A">
              <w:rPr>
                <w:rFonts w:ascii="Arial" w:eastAsia="Times New Roman" w:hAnsi="Arial" w:cs="Arial"/>
                <w:sz w:val="20"/>
                <w:szCs w:val="20"/>
                <w:lang w:eastAsia="pl-PL"/>
              </w:rPr>
              <w:t>Mucharz</w:t>
            </w:r>
          </w:p>
        </w:tc>
        <w:tc>
          <w:tcPr>
            <w:tcW w:w="1440" w:type="dxa"/>
            <w:tcBorders>
              <w:top w:val="nil"/>
              <w:left w:val="nil"/>
              <w:bottom w:val="single" w:sz="4" w:space="0" w:color="000000"/>
              <w:right w:val="single" w:sz="4" w:space="0" w:color="000000"/>
            </w:tcBorders>
            <w:shd w:val="clear" w:color="auto" w:fill="auto"/>
            <w:noWrap/>
            <w:vAlign w:val="bottom"/>
            <w:hideMark/>
          </w:tcPr>
          <w:p w:rsidR="003C40B6" w:rsidRPr="005D785A" w:rsidRDefault="003C40B6" w:rsidP="000103C4">
            <w:pPr>
              <w:spacing w:after="0" w:line="240" w:lineRule="auto"/>
              <w:rPr>
                <w:rFonts w:ascii="Arial" w:eastAsia="Times New Roman" w:hAnsi="Arial" w:cs="Arial"/>
                <w:sz w:val="16"/>
                <w:szCs w:val="16"/>
                <w:lang w:eastAsia="pl-PL"/>
              </w:rPr>
            </w:pPr>
            <w:r w:rsidRPr="005D785A">
              <w:rPr>
                <w:rFonts w:ascii="Arial" w:eastAsia="Times New Roman" w:hAnsi="Arial" w:cs="Arial"/>
                <w:sz w:val="16"/>
                <w:szCs w:val="16"/>
                <w:lang w:eastAsia="pl-PL"/>
              </w:rPr>
              <w:t xml:space="preserve">     1 904 258,63    </w:t>
            </w:r>
          </w:p>
        </w:tc>
        <w:tc>
          <w:tcPr>
            <w:tcW w:w="1440" w:type="dxa"/>
            <w:tcBorders>
              <w:top w:val="nil"/>
              <w:left w:val="nil"/>
              <w:bottom w:val="single" w:sz="4" w:space="0" w:color="000000"/>
              <w:right w:val="single" w:sz="4" w:space="0" w:color="000000"/>
            </w:tcBorders>
            <w:shd w:val="clear" w:color="auto" w:fill="auto"/>
            <w:noWrap/>
            <w:vAlign w:val="bottom"/>
            <w:hideMark/>
          </w:tcPr>
          <w:p w:rsidR="003C40B6" w:rsidRPr="005D785A" w:rsidRDefault="003C40B6" w:rsidP="000103C4">
            <w:pPr>
              <w:spacing w:after="0" w:line="240" w:lineRule="auto"/>
              <w:rPr>
                <w:rFonts w:ascii="Arial" w:eastAsia="Times New Roman" w:hAnsi="Arial" w:cs="Arial"/>
                <w:sz w:val="16"/>
                <w:szCs w:val="16"/>
                <w:lang w:eastAsia="pl-PL"/>
              </w:rPr>
            </w:pPr>
            <w:r w:rsidRPr="005D785A">
              <w:rPr>
                <w:rFonts w:ascii="Arial" w:eastAsia="Times New Roman" w:hAnsi="Arial" w:cs="Arial"/>
                <w:sz w:val="16"/>
                <w:szCs w:val="16"/>
                <w:lang w:eastAsia="pl-PL"/>
              </w:rPr>
              <w:t xml:space="preserve">     2 298 227,61    </w:t>
            </w:r>
          </w:p>
        </w:tc>
        <w:tc>
          <w:tcPr>
            <w:tcW w:w="1440" w:type="dxa"/>
            <w:tcBorders>
              <w:top w:val="nil"/>
              <w:left w:val="nil"/>
              <w:bottom w:val="single" w:sz="4" w:space="0" w:color="000000"/>
              <w:right w:val="single" w:sz="4" w:space="0" w:color="000000"/>
            </w:tcBorders>
            <w:shd w:val="clear" w:color="auto" w:fill="auto"/>
            <w:noWrap/>
            <w:vAlign w:val="bottom"/>
            <w:hideMark/>
          </w:tcPr>
          <w:p w:rsidR="003C40B6" w:rsidRPr="005D785A" w:rsidRDefault="003C40B6" w:rsidP="000103C4">
            <w:pPr>
              <w:spacing w:after="0" w:line="240" w:lineRule="auto"/>
              <w:rPr>
                <w:rFonts w:ascii="Arial" w:eastAsia="Times New Roman" w:hAnsi="Arial" w:cs="Arial"/>
                <w:sz w:val="16"/>
                <w:szCs w:val="16"/>
                <w:lang w:eastAsia="pl-PL"/>
              </w:rPr>
            </w:pPr>
            <w:r w:rsidRPr="005D785A">
              <w:rPr>
                <w:rFonts w:ascii="Arial" w:eastAsia="Times New Roman" w:hAnsi="Arial" w:cs="Arial"/>
                <w:sz w:val="16"/>
                <w:szCs w:val="16"/>
                <w:lang w:eastAsia="pl-PL"/>
              </w:rPr>
              <w:t xml:space="preserve">     2 139 364,32    </w:t>
            </w:r>
          </w:p>
        </w:tc>
        <w:tc>
          <w:tcPr>
            <w:tcW w:w="1440" w:type="dxa"/>
            <w:tcBorders>
              <w:top w:val="nil"/>
              <w:left w:val="nil"/>
              <w:bottom w:val="single" w:sz="4" w:space="0" w:color="000000"/>
              <w:right w:val="single" w:sz="4" w:space="0" w:color="000000"/>
            </w:tcBorders>
            <w:shd w:val="clear" w:color="auto" w:fill="auto"/>
            <w:noWrap/>
            <w:vAlign w:val="bottom"/>
            <w:hideMark/>
          </w:tcPr>
          <w:p w:rsidR="003C40B6" w:rsidRPr="005D785A" w:rsidRDefault="003C40B6" w:rsidP="000103C4">
            <w:pPr>
              <w:spacing w:after="0" w:line="240" w:lineRule="auto"/>
              <w:rPr>
                <w:rFonts w:ascii="Arial" w:eastAsia="Times New Roman" w:hAnsi="Arial" w:cs="Arial"/>
                <w:sz w:val="16"/>
                <w:szCs w:val="16"/>
                <w:lang w:eastAsia="pl-PL"/>
              </w:rPr>
            </w:pPr>
            <w:r w:rsidRPr="005D785A">
              <w:rPr>
                <w:rFonts w:ascii="Arial" w:eastAsia="Times New Roman" w:hAnsi="Arial" w:cs="Arial"/>
                <w:sz w:val="16"/>
                <w:szCs w:val="16"/>
                <w:lang w:eastAsia="pl-PL"/>
              </w:rPr>
              <w:t xml:space="preserve">     4 211 442,57    </w:t>
            </w:r>
          </w:p>
        </w:tc>
        <w:tc>
          <w:tcPr>
            <w:tcW w:w="1440" w:type="dxa"/>
            <w:tcBorders>
              <w:top w:val="nil"/>
              <w:left w:val="nil"/>
              <w:bottom w:val="single" w:sz="4" w:space="0" w:color="000000"/>
              <w:right w:val="single" w:sz="4" w:space="0" w:color="000000"/>
            </w:tcBorders>
            <w:shd w:val="clear" w:color="auto" w:fill="auto"/>
            <w:noWrap/>
            <w:vAlign w:val="bottom"/>
            <w:hideMark/>
          </w:tcPr>
          <w:p w:rsidR="003C40B6" w:rsidRPr="005D785A" w:rsidRDefault="003C40B6" w:rsidP="000103C4">
            <w:pPr>
              <w:spacing w:after="0" w:line="240" w:lineRule="auto"/>
              <w:rPr>
                <w:rFonts w:ascii="Arial" w:eastAsia="Times New Roman" w:hAnsi="Arial" w:cs="Arial"/>
                <w:sz w:val="16"/>
                <w:szCs w:val="16"/>
                <w:lang w:eastAsia="pl-PL"/>
              </w:rPr>
            </w:pPr>
            <w:r w:rsidRPr="005D785A">
              <w:rPr>
                <w:rFonts w:ascii="Arial" w:eastAsia="Times New Roman" w:hAnsi="Arial" w:cs="Arial"/>
                <w:sz w:val="16"/>
                <w:szCs w:val="16"/>
                <w:lang w:eastAsia="pl-PL"/>
              </w:rPr>
              <w:t xml:space="preserve">     3 719 993,52    </w:t>
            </w:r>
          </w:p>
        </w:tc>
      </w:tr>
      <w:tr w:rsidR="003C40B6" w:rsidRPr="005D785A" w:rsidTr="000103C4">
        <w:trPr>
          <w:trHeight w:val="255"/>
          <w:jc w:val="center"/>
        </w:trPr>
        <w:tc>
          <w:tcPr>
            <w:tcW w:w="2360" w:type="dxa"/>
            <w:tcBorders>
              <w:top w:val="nil"/>
              <w:left w:val="single" w:sz="4" w:space="0" w:color="000000"/>
              <w:bottom w:val="single" w:sz="4" w:space="0" w:color="000000"/>
              <w:right w:val="single" w:sz="4" w:space="0" w:color="000000"/>
            </w:tcBorders>
            <w:shd w:val="clear" w:color="auto" w:fill="auto"/>
            <w:vAlign w:val="center"/>
            <w:hideMark/>
          </w:tcPr>
          <w:p w:rsidR="003C40B6" w:rsidRPr="005D785A" w:rsidRDefault="003C40B6" w:rsidP="000103C4">
            <w:pPr>
              <w:spacing w:after="0" w:line="240" w:lineRule="auto"/>
              <w:rPr>
                <w:rFonts w:ascii="Arial" w:eastAsia="Times New Roman" w:hAnsi="Arial" w:cs="Arial"/>
                <w:sz w:val="20"/>
                <w:szCs w:val="20"/>
                <w:lang w:eastAsia="pl-PL"/>
              </w:rPr>
            </w:pPr>
            <w:r w:rsidRPr="005D785A">
              <w:rPr>
                <w:rFonts w:ascii="Arial" w:eastAsia="Times New Roman" w:hAnsi="Arial" w:cs="Arial"/>
                <w:sz w:val="20"/>
                <w:szCs w:val="20"/>
                <w:lang w:eastAsia="pl-PL"/>
              </w:rPr>
              <w:t>Spytkowice</w:t>
            </w:r>
          </w:p>
        </w:tc>
        <w:tc>
          <w:tcPr>
            <w:tcW w:w="1440" w:type="dxa"/>
            <w:tcBorders>
              <w:top w:val="nil"/>
              <w:left w:val="nil"/>
              <w:bottom w:val="single" w:sz="4" w:space="0" w:color="000000"/>
              <w:right w:val="single" w:sz="4" w:space="0" w:color="000000"/>
            </w:tcBorders>
            <w:shd w:val="clear" w:color="auto" w:fill="auto"/>
            <w:noWrap/>
            <w:vAlign w:val="bottom"/>
            <w:hideMark/>
          </w:tcPr>
          <w:p w:rsidR="003C40B6" w:rsidRPr="005D785A" w:rsidRDefault="003C40B6" w:rsidP="000103C4">
            <w:pPr>
              <w:spacing w:after="0" w:line="240" w:lineRule="auto"/>
              <w:rPr>
                <w:rFonts w:ascii="Arial" w:eastAsia="Times New Roman" w:hAnsi="Arial" w:cs="Arial"/>
                <w:sz w:val="16"/>
                <w:szCs w:val="16"/>
                <w:lang w:eastAsia="pl-PL"/>
              </w:rPr>
            </w:pPr>
            <w:r w:rsidRPr="005D785A">
              <w:rPr>
                <w:rFonts w:ascii="Arial" w:eastAsia="Times New Roman" w:hAnsi="Arial" w:cs="Arial"/>
                <w:sz w:val="16"/>
                <w:szCs w:val="16"/>
                <w:lang w:eastAsia="pl-PL"/>
              </w:rPr>
              <w:t xml:space="preserve">     3 771 426,45    </w:t>
            </w:r>
          </w:p>
        </w:tc>
        <w:tc>
          <w:tcPr>
            <w:tcW w:w="1440" w:type="dxa"/>
            <w:tcBorders>
              <w:top w:val="nil"/>
              <w:left w:val="nil"/>
              <w:bottom w:val="single" w:sz="4" w:space="0" w:color="000000"/>
              <w:right w:val="single" w:sz="4" w:space="0" w:color="000000"/>
            </w:tcBorders>
            <w:shd w:val="clear" w:color="auto" w:fill="auto"/>
            <w:noWrap/>
            <w:vAlign w:val="bottom"/>
            <w:hideMark/>
          </w:tcPr>
          <w:p w:rsidR="003C40B6" w:rsidRPr="005D785A" w:rsidRDefault="003C40B6" w:rsidP="000103C4">
            <w:pPr>
              <w:spacing w:after="0" w:line="240" w:lineRule="auto"/>
              <w:rPr>
                <w:rFonts w:ascii="Arial" w:eastAsia="Times New Roman" w:hAnsi="Arial" w:cs="Arial"/>
                <w:sz w:val="16"/>
                <w:szCs w:val="16"/>
                <w:lang w:eastAsia="pl-PL"/>
              </w:rPr>
            </w:pPr>
            <w:r w:rsidRPr="005D785A">
              <w:rPr>
                <w:rFonts w:ascii="Arial" w:eastAsia="Times New Roman" w:hAnsi="Arial" w:cs="Arial"/>
                <w:sz w:val="16"/>
                <w:szCs w:val="16"/>
                <w:lang w:eastAsia="pl-PL"/>
              </w:rPr>
              <w:t xml:space="preserve">     4 902 686,28    </w:t>
            </w:r>
          </w:p>
        </w:tc>
        <w:tc>
          <w:tcPr>
            <w:tcW w:w="1440" w:type="dxa"/>
            <w:tcBorders>
              <w:top w:val="nil"/>
              <w:left w:val="nil"/>
              <w:bottom w:val="single" w:sz="4" w:space="0" w:color="000000"/>
              <w:right w:val="single" w:sz="4" w:space="0" w:color="000000"/>
            </w:tcBorders>
            <w:shd w:val="clear" w:color="auto" w:fill="auto"/>
            <w:noWrap/>
            <w:vAlign w:val="bottom"/>
            <w:hideMark/>
          </w:tcPr>
          <w:p w:rsidR="003C40B6" w:rsidRPr="005D785A" w:rsidRDefault="003C40B6" w:rsidP="000103C4">
            <w:pPr>
              <w:spacing w:after="0" w:line="240" w:lineRule="auto"/>
              <w:rPr>
                <w:rFonts w:ascii="Arial" w:eastAsia="Times New Roman" w:hAnsi="Arial" w:cs="Arial"/>
                <w:sz w:val="16"/>
                <w:szCs w:val="16"/>
                <w:lang w:eastAsia="pl-PL"/>
              </w:rPr>
            </w:pPr>
            <w:r w:rsidRPr="005D785A">
              <w:rPr>
                <w:rFonts w:ascii="Arial" w:eastAsia="Times New Roman" w:hAnsi="Arial" w:cs="Arial"/>
                <w:sz w:val="16"/>
                <w:szCs w:val="16"/>
                <w:lang w:eastAsia="pl-PL"/>
              </w:rPr>
              <w:t xml:space="preserve">     3 933 099,34    </w:t>
            </w:r>
          </w:p>
        </w:tc>
        <w:tc>
          <w:tcPr>
            <w:tcW w:w="1440" w:type="dxa"/>
            <w:tcBorders>
              <w:top w:val="nil"/>
              <w:left w:val="nil"/>
              <w:bottom w:val="single" w:sz="4" w:space="0" w:color="000000"/>
              <w:right w:val="single" w:sz="4" w:space="0" w:color="000000"/>
            </w:tcBorders>
            <w:shd w:val="clear" w:color="auto" w:fill="auto"/>
            <w:noWrap/>
            <w:vAlign w:val="bottom"/>
            <w:hideMark/>
          </w:tcPr>
          <w:p w:rsidR="003C40B6" w:rsidRPr="005D785A" w:rsidRDefault="003C40B6" w:rsidP="000103C4">
            <w:pPr>
              <w:spacing w:after="0" w:line="240" w:lineRule="auto"/>
              <w:rPr>
                <w:rFonts w:ascii="Arial" w:eastAsia="Times New Roman" w:hAnsi="Arial" w:cs="Arial"/>
                <w:sz w:val="16"/>
                <w:szCs w:val="16"/>
                <w:lang w:eastAsia="pl-PL"/>
              </w:rPr>
            </w:pPr>
            <w:r w:rsidRPr="005D785A">
              <w:rPr>
                <w:rFonts w:ascii="Arial" w:eastAsia="Times New Roman" w:hAnsi="Arial" w:cs="Arial"/>
                <w:sz w:val="16"/>
                <w:szCs w:val="16"/>
                <w:lang w:eastAsia="pl-PL"/>
              </w:rPr>
              <w:t xml:space="preserve">     5 086 913,90    </w:t>
            </w:r>
          </w:p>
        </w:tc>
        <w:tc>
          <w:tcPr>
            <w:tcW w:w="1440" w:type="dxa"/>
            <w:tcBorders>
              <w:top w:val="nil"/>
              <w:left w:val="nil"/>
              <w:bottom w:val="single" w:sz="4" w:space="0" w:color="000000"/>
              <w:right w:val="single" w:sz="4" w:space="0" w:color="000000"/>
            </w:tcBorders>
            <w:shd w:val="clear" w:color="auto" w:fill="auto"/>
            <w:noWrap/>
            <w:vAlign w:val="bottom"/>
            <w:hideMark/>
          </w:tcPr>
          <w:p w:rsidR="003C40B6" w:rsidRPr="005D785A" w:rsidRDefault="003C40B6" w:rsidP="000103C4">
            <w:pPr>
              <w:spacing w:after="0" w:line="240" w:lineRule="auto"/>
              <w:rPr>
                <w:rFonts w:ascii="Arial" w:eastAsia="Times New Roman" w:hAnsi="Arial" w:cs="Arial"/>
                <w:sz w:val="16"/>
                <w:szCs w:val="16"/>
                <w:lang w:eastAsia="pl-PL"/>
              </w:rPr>
            </w:pPr>
            <w:r w:rsidRPr="005D785A">
              <w:rPr>
                <w:rFonts w:ascii="Arial" w:eastAsia="Times New Roman" w:hAnsi="Arial" w:cs="Arial"/>
                <w:sz w:val="16"/>
                <w:szCs w:val="16"/>
                <w:lang w:eastAsia="pl-PL"/>
              </w:rPr>
              <w:t xml:space="preserve">     4 598 286,00    </w:t>
            </w:r>
          </w:p>
        </w:tc>
      </w:tr>
      <w:tr w:rsidR="003C40B6" w:rsidRPr="005D785A" w:rsidTr="000103C4">
        <w:trPr>
          <w:trHeight w:val="255"/>
          <w:jc w:val="center"/>
        </w:trPr>
        <w:tc>
          <w:tcPr>
            <w:tcW w:w="2360" w:type="dxa"/>
            <w:tcBorders>
              <w:top w:val="nil"/>
              <w:left w:val="single" w:sz="4" w:space="0" w:color="000000"/>
              <w:bottom w:val="single" w:sz="4" w:space="0" w:color="000000"/>
              <w:right w:val="single" w:sz="4" w:space="0" w:color="000000"/>
            </w:tcBorders>
            <w:shd w:val="clear" w:color="auto" w:fill="auto"/>
            <w:vAlign w:val="center"/>
            <w:hideMark/>
          </w:tcPr>
          <w:p w:rsidR="003C40B6" w:rsidRPr="005D785A" w:rsidRDefault="003C40B6" w:rsidP="000103C4">
            <w:pPr>
              <w:spacing w:after="0" w:line="240" w:lineRule="auto"/>
              <w:rPr>
                <w:rFonts w:ascii="Arial" w:eastAsia="Times New Roman" w:hAnsi="Arial" w:cs="Arial"/>
                <w:sz w:val="20"/>
                <w:szCs w:val="20"/>
                <w:lang w:eastAsia="pl-PL"/>
              </w:rPr>
            </w:pPr>
            <w:r w:rsidRPr="005D785A">
              <w:rPr>
                <w:rFonts w:ascii="Arial" w:eastAsia="Times New Roman" w:hAnsi="Arial" w:cs="Arial"/>
                <w:sz w:val="20"/>
                <w:szCs w:val="20"/>
                <w:lang w:eastAsia="pl-PL"/>
              </w:rPr>
              <w:t>Stryszów</w:t>
            </w:r>
          </w:p>
        </w:tc>
        <w:tc>
          <w:tcPr>
            <w:tcW w:w="1440" w:type="dxa"/>
            <w:tcBorders>
              <w:top w:val="nil"/>
              <w:left w:val="nil"/>
              <w:bottom w:val="single" w:sz="4" w:space="0" w:color="000000"/>
              <w:right w:val="single" w:sz="4" w:space="0" w:color="000000"/>
            </w:tcBorders>
            <w:shd w:val="clear" w:color="auto" w:fill="auto"/>
            <w:noWrap/>
            <w:vAlign w:val="bottom"/>
            <w:hideMark/>
          </w:tcPr>
          <w:p w:rsidR="003C40B6" w:rsidRPr="005D785A" w:rsidRDefault="003C40B6" w:rsidP="000103C4">
            <w:pPr>
              <w:spacing w:after="0" w:line="240" w:lineRule="auto"/>
              <w:rPr>
                <w:rFonts w:ascii="Arial" w:eastAsia="Times New Roman" w:hAnsi="Arial" w:cs="Arial"/>
                <w:sz w:val="16"/>
                <w:szCs w:val="16"/>
                <w:lang w:eastAsia="pl-PL"/>
              </w:rPr>
            </w:pPr>
            <w:r w:rsidRPr="005D785A">
              <w:rPr>
                <w:rFonts w:ascii="Arial" w:eastAsia="Times New Roman" w:hAnsi="Arial" w:cs="Arial"/>
                <w:sz w:val="16"/>
                <w:szCs w:val="16"/>
                <w:lang w:eastAsia="pl-PL"/>
              </w:rPr>
              <w:t xml:space="preserve">     3 048 026,22    </w:t>
            </w:r>
          </w:p>
        </w:tc>
        <w:tc>
          <w:tcPr>
            <w:tcW w:w="1440" w:type="dxa"/>
            <w:tcBorders>
              <w:top w:val="nil"/>
              <w:left w:val="nil"/>
              <w:bottom w:val="single" w:sz="4" w:space="0" w:color="000000"/>
              <w:right w:val="single" w:sz="4" w:space="0" w:color="000000"/>
            </w:tcBorders>
            <w:shd w:val="clear" w:color="auto" w:fill="auto"/>
            <w:noWrap/>
            <w:vAlign w:val="bottom"/>
            <w:hideMark/>
          </w:tcPr>
          <w:p w:rsidR="003C40B6" w:rsidRPr="005D785A" w:rsidRDefault="003C40B6" w:rsidP="000103C4">
            <w:pPr>
              <w:spacing w:after="0" w:line="240" w:lineRule="auto"/>
              <w:rPr>
                <w:rFonts w:ascii="Arial" w:eastAsia="Times New Roman" w:hAnsi="Arial" w:cs="Arial"/>
                <w:sz w:val="16"/>
                <w:szCs w:val="16"/>
                <w:lang w:eastAsia="pl-PL"/>
              </w:rPr>
            </w:pPr>
            <w:r w:rsidRPr="005D785A">
              <w:rPr>
                <w:rFonts w:ascii="Arial" w:eastAsia="Times New Roman" w:hAnsi="Arial" w:cs="Arial"/>
                <w:sz w:val="16"/>
                <w:szCs w:val="16"/>
                <w:lang w:eastAsia="pl-PL"/>
              </w:rPr>
              <w:t xml:space="preserve">     3 679 833,30    </w:t>
            </w:r>
          </w:p>
        </w:tc>
        <w:tc>
          <w:tcPr>
            <w:tcW w:w="1440" w:type="dxa"/>
            <w:tcBorders>
              <w:top w:val="nil"/>
              <w:left w:val="nil"/>
              <w:bottom w:val="single" w:sz="4" w:space="0" w:color="000000"/>
              <w:right w:val="single" w:sz="4" w:space="0" w:color="000000"/>
            </w:tcBorders>
            <w:shd w:val="clear" w:color="auto" w:fill="auto"/>
            <w:noWrap/>
            <w:vAlign w:val="bottom"/>
            <w:hideMark/>
          </w:tcPr>
          <w:p w:rsidR="003C40B6" w:rsidRPr="005D785A" w:rsidRDefault="003C40B6" w:rsidP="000103C4">
            <w:pPr>
              <w:spacing w:after="0" w:line="240" w:lineRule="auto"/>
              <w:rPr>
                <w:rFonts w:ascii="Arial" w:eastAsia="Times New Roman" w:hAnsi="Arial" w:cs="Arial"/>
                <w:sz w:val="16"/>
                <w:szCs w:val="16"/>
                <w:lang w:eastAsia="pl-PL"/>
              </w:rPr>
            </w:pPr>
            <w:r w:rsidRPr="005D785A">
              <w:rPr>
                <w:rFonts w:ascii="Arial" w:eastAsia="Times New Roman" w:hAnsi="Arial" w:cs="Arial"/>
                <w:sz w:val="16"/>
                <w:szCs w:val="16"/>
                <w:lang w:eastAsia="pl-PL"/>
              </w:rPr>
              <w:t xml:space="preserve">     3 477 374,15    </w:t>
            </w:r>
          </w:p>
        </w:tc>
        <w:tc>
          <w:tcPr>
            <w:tcW w:w="1440" w:type="dxa"/>
            <w:tcBorders>
              <w:top w:val="nil"/>
              <w:left w:val="nil"/>
              <w:bottom w:val="single" w:sz="4" w:space="0" w:color="000000"/>
              <w:right w:val="single" w:sz="4" w:space="0" w:color="000000"/>
            </w:tcBorders>
            <w:shd w:val="clear" w:color="auto" w:fill="auto"/>
            <w:noWrap/>
            <w:vAlign w:val="bottom"/>
            <w:hideMark/>
          </w:tcPr>
          <w:p w:rsidR="003C40B6" w:rsidRPr="005D785A" w:rsidRDefault="003C40B6" w:rsidP="000103C4">
            <w:pPr>
              <w:spacing w:after="0" w:line="240" w:lineRule="auto"/>
              <w:rPr>
                <w:rFonts w:ascii="Arial" w:eastAsia="Times New Roman" w:hAnsi="Arial" w:cs="Arial"/>
                <w:sz w:val="16"/>
                <w:szCs w:val="16"/>
                <w:lang w:eastAsia="pl-PL"/>
              </w:rPr>
            </w:pPr>
            <w:r w:rsidRPr="005D785A">
              <w:rPr>
                <w:rFonts w:ascii="Arial" w:eastAsia="Times New Roman" w:hAnsi="Arial" w:cs="Arial"/>
                <w:sz w:val="16"/>
                <w:szCs w:val="16"/>
                <w:lang w:eastAsia="pl-PL"/>
              </w:rPr>
              <w:t xml:space="preserve">     4 160 270,39    </w:t>
            </w:r>
          </w:p>
        </w:tc>
        <w:tc>
          <w:tcPr>
            <w:tcW w:w="1440" w:type="dxa"/>
            <w:tcBorders>
              <w:top w:val="nil"/>
              <w:left w:val="nil"/>
              <w:bottom w:val="single" w:sz="4" w:space="0" w:color="000000"/>
              <w:right w:val="single" w:sz="4" w:space="0" w:color="000000"/>
            </w:tcBorders>
            <w:shd w:val="clear" w:color="auto" w:fill="auto"/>
            <w:noWrap/>
            <w:vAlign w:val="bottom"/>
            <w:hideMark/>
          </w:tcPr>
          <w:p w:rsidR="003C40B6" w:rsidRPr="005D785A" w:rsidRDefault="003C40B6" w:rsidP="000103C4">
            <w:pPr>
              <w:spacing w:after="0" w:line="240" w:lineRule="auto"/>
              <w:rPr>
                <w:rFonts w:ascii="Arial" w:eastAsia="Times New Roman" w:hAnsi="Arial" w:cs="Arial"/>
                <w:sz w:val="16"/>
                <w:szCs w:val="16"/>
                <w:lang w:eastAsia="pl-PL"/>
              </w:rPr>
            </w:pPr>
            <w:r w:rsidRPr="005D785A">
              <w:rPr>
                <w:rFonts w:ascii="Arial" w:eastAsia="Times New Roman" w:hAnsi="Arial" w:cs="Arial"/>
                <w:sz w:val="16"/>
                <w:szCs w:val="16"/>
                <w:lang w:eastAsia="pl-PL"/>
              </w:rPr>
              <w:t xml:space="preserve">     2 764 785,78    </w:t>
            </w:r>
          </w:p>
        </w:tc>
      </w:tr>
      <w:tr w:rsidR="003C40B6" w:rsidRPr="005D785A" w:rsidTr="000103C4">
        <w:trPr>
          <w:trHeight w:val="255"/>
          <w:jc w:val="center"/>
        </w:trPr>
        <w:tc>
          <w:tcPr>
            <w:tcW w:w="2360" w:type="dxa"/>
            <w:tcBorders>
              <w:top w:val="nil"/>
              <w:left w:val="single" w:sz="4" w:space="0" w:color="000000"/>
              <w:bottom w:val="single" w:sz="4" w:space="0" w:color="000000"/>
              <w:right w:val="single" w:sz="4" w:space="0" w:color="000000"/>
            </w:tcBorders>
            <w:shd w:val="clear" w:color="auto" w:fill="auto"/>
            <w:vAlign w:val="center"/>
            <w:hideMark/>
          </w:tcPr>
          <w:p w:rsidR="003C40B6" w:rsidRPr="005D785A" w:rsidRDefault="003C40B6" w:rsidP="000103C4">
            <w:pPr>
              <w:spacing w:after="0" w:line="240" w:lineRule="auto"/>
              <w:rPr>
                <w:rFonts w:ascii="Arial" w:eastAsia="Times New Roman" w:hAnsi="Arial" w:cs="Arial"/>
                <w:sz w:val="20"/>
                <w:szCs w:val="20"/>
                <w:lang w:eastAsia="pl-PL"/>
              </w:rPr>
            </w:pPr>
            <w:r w:rsidRPr="005D785A">
              <w:rPr>
                <w:rFonts w:ascii="Arial" w:eastAsia="Times New Roman" w:hAnsi="Arial" w:cs="Arial"/>
                <w:sz w:val="20"/>
                <w:szCs w:val="20"/>
                <w:lang w:eastAsia="pl-PL"/>
              </w:rPr>
              <w:t>Tomice</w:t>
            </w:r>
          </w:p>
        </w:tc>
        <w:tc>
          <w:tcPr>
            <w:tcW w:w="1440" w:type="dxa"/>
            <w:tcBorders>
              <w:top w:val="nil"/>
              <w:left w:val="nil"/>
              <w:bottom w:val="single" w:sz="4" w:space="0" w:color="000000"/>
              <w:right w:val="single" w:sz="4" w:space="0" w:color="000000"/>
            </w:tcBorders>
            <w:shd w:val="clear" w:color="auto" w:fill="auto"/>
            <w:noWrap/>
            <w:vAlign w:val="bottom"/>
            <w:hideMark/>
          </w:tcPr>
          <w:p w:rsidR="003C40B6" w:rsidRPr="005D785A" w:rsidRDefault="003C40B6" w:rsidP="000103C4">
            <w:pPr>
              <w:spacing w:after="0" w:line="240" w:lineRule="auto"/>
              <w:rPr>
                <w:rFonts w:ascii="Arial" w:eastAsia="Times New Roman" w:hAnsi="Arial" w:cs="Arial"/>
                <w:sz w:val="16"/>
                <w:szCs w:val="16"/>
                <w:lang w:eastAsia="pl-PL"/>
              </w:rPr>
            </w:pPr>
            <w:r w:rsidRPr="005D785A">
              <w:rPr>
                <w:rFonts w:ascii="Arial" w:eastAsia="Times New Roman" w:hAnsi="Arial" w:cs="Arial"/>
                <w:sz w:val="16"/>
                <w:szCs w:val="16"/>
                <w:lang w:eastAsia="pl-PL"/>
              </w:rPr>
              <w:t xml:space="preserve">     2 577 772,09    </w:t>
            </w:r>
          </w:p>
        </w:tc>
        <w:tc>
          <w:tcPr>
            <w:tcW w:w="1440" w:type="dxa"/>
            <w:tcBorders>
              <w:top w:val="nil"/>
              <w:left w:val="nil"/>
              <w:bottom w:val="single" w:sz="4" w:space="0" w:color="000000"/>
              <w:right w:val="single" w:sz="4" w:space="0" w:color="000000"/>
            </w:tcBorders>
            <w:shd w:val="clear" w:color="auto" w:fill="auto"/>
            <w:noWrap/>
            <w:vAlign w:val="bottom"/>
            <w:hideMark/>
          </w:tcPr>
          <w:p w:rsidR="003C40B6" w:rsidRPr="005D785A" w:rsidRDefault="003C40B6" w:rsidP="000103C4">
            <w:pPr>
              <w:spacing w:after="0" w:line="240" w:lineRule="auto"/>
              <w:rPr>
                <w:rFonts w:ascii="Arial" w:eastAsia="Times New Roman" w:hAnsi="Arial" w:cs="Arial"/>
                <w:sz w:val="16"/>
                <w:szCs w:val="16"/>
                <w:lang w:eastAsia="pl-PL"/>
              </w:rPr>
            </w:pPr>
            <w:r w:rsidRPr="005D785A">
              <w:rPr>
                <w:rFonts w:ascii="Arial" w:eastAsia="Times New Roman" w:hAnsi="Arial" w:cs="Arial"/>
                <w:sz w:val="16"/>
                <w:szCs w:val="16"/>
                <w:lang w:eastAsia="pl-PL"/>
              </w:rPr>
              <w:t xml:space="preserve">     3 249 089,62    </w:t>
            </w:r>
          </w:p>
        </w:tc>
        <w:tc>
          <w:tcPr>
            <w:tcW w:w="1440" w:type="dxa"/>
            <w:tcBorders>
              <w:top w:val="nil"/>
              <w:left w:val="nil"/>
              <w:bottom w:val="single" w:sz="4" w:space="0" w:color="000000"/>
              <w:right w:val="single" w:sz="4" w:space="0" w:color="000000"/>
            </w:tcBorders>
            <w:shd w:val="clear" w:color="auto" w:fill="auto"/>
            <w:noWrap/>
            <w:vAlign w:val="bottom"/>
            <w:hideMark/>
          </w:tcPr>
          <w:p w:rsidR="003C40B6" w:rsidRPr="005D785A" w:rsidRDefault="003C40B6" w:rsidP="000103C4">
            <w:pPr>
              <w:spacing w:after="0" w:line="240" w:lineRule="auto"/>
              <w:rPr>
                <w:rFonts w:ascii="Arial" w:eastAsia="Times New Roman" w:hAnsi="Arial" w:cs="Arial"/>
                <w:sz w:val="16"/>
                <w:szCs w:val="16"/>
                <w:lang w:eastAsia="pl-PL"/>
              </w:rPr>
            </w:pPr>
            <w:r w:rsidRPr="005D785A">
              <w:rPr>
                <w:rFonts w:ascii="Arial" w:eastAsia="Times New Roman" w:hAnsi="Arial" w:cs="Arial"/>
                <w:sz w:val="16"/>
                <w:szCs w:val="16"/>
                <w:lang w:eastAsia="pl-PL"/>
              </w:rPr>
              <w:t xml:space="preserve">     3 184 163,92    </w:t>
            </w:r>
          </w:p>
        </w:tc>
        <w:tc>
          <w:tcPr>
            <w:tcW w:w="1440" w:type="dxa"/>
            <w:tcBorders>
              <w:top w:val="nil"/>
              <w:left w:val="nil"/>
              <w:bottom w:val="single" w:sz="4" w:space="0" w:color="000000"/>
              <w:right w:val="single" w:sz="4" w:space="0" w:color="000000"/>
            </w:tcBorders>
            <w:shd w:val="clear" w:color="auto" w:fill="auto"/>
            <w:noWrap/>
            <w:vAlign w:val="bottom"/>
            <w:hideMark/>
          </w:tcPr>
          <w:p w:rsidR="003C40B6" w:rsidRPr="005D785A" w:rsidRDefault="003C40B6" w:rsidP="000103C4">
            <w:pPr>
              <w:spacing w:after="0" w:line="240" w:lineRule="auto"/>
              <w:rPr>
                <w:rFonts w:ascii="Arial" w:eastAsia="Times New Roman" w:hAnsi="Arial" w:cs="Arial"/>
                <w:sz w:val="16"/>
                <w:szCs w:val="16"/>
                <w:lang w:eastAsia="pl-PL"/>
              </w:rPr>
            </w:pPr>
            <w:r w:rsidRPr="005D785A">
              <w:rPr>
                <w:rFonts w:ascii="Arial" w:eastAsia="Times New Roman" w:hAnsi="Arial" w:cs="Arial"/>
                <w:sz w:val="16"/>
                <w:szCs w:val="16"/>
                <w:lang w:eastAsia="pl-PL"/>
              </w:rPr>
              <w:t xml:space="preserve">     3 584 748,56    </w:t>
            </w:r>
          </w:p>
        </w:tc>
        <w:tc>
          <w:tcPr>
            <w:tcW w:w="1440" w:type="dxa"/>
            <w:tcBorders>
              <w:top w:val="nil"/>
              <w:left w:val="nil"/>
              <w:bottom w:val="single" w:sz="4" w:space="0" w:color="000000"/>
              <w:right w:val="single" w:sz="4" w:space="0" w:color="000000"/>
            </w:tcBorders>
            <w:shd w:val="clear" w:color="auto" w:fill="auto"/>
            <w:noWrap/>
            <w:vAlign w:val="bottom"/>
            <w:hideMark/>
          </w:tcPr>
          <w:p w:rsidR="003C40B6" w:rsidRPr="005D785A" w:rsidRDefault="003C40B6" w:rsidP="000103C4">
            <w:pPr>
              <w:spacing w:after="0" w:line="240" w:lineRule="auto"/>
              <w:rPr>
                <w:rFonts w:ascii="Arial" w:eastAsia="Times New Roman" w:hAnsi="Arial" w:cs="Arial"/>
                <w:sz w:val="16"/>
                <w:szCs w:val="16"/>
                <w:lang w:eastAsia="pl-PL"/>
              </w:rPr>
            </w:pPr>
            <w:r w:rsidRPr="005D785A">
              <w:rPr>
                <w:rFonts w:ascii="Arial" w:eastAsia="Times New Roman" w:hAnsi="Arial" w:cs="Arial"/>
                <w:sz w:val="16"/>
                <w:szCs w:val="16"/>
                <w:lang w:eastAsia="pl-PL"/>
              </w:rPr>
              <w:t xml:space="preserve">     3 271 027,59    </w:t>
            </w:r>
          </w:p>
        </w:tc>
      </w:tr>
      <w:tr w:rsidR="003C40B6" w:rsidRPr="005D785A" w:rsidTr="000103C4">
        <w:trPr>
          <w:trHeight w:val="255"/>
          <w:jc w:val="center"/>
        </w:trPr>
        <w:tc>
          <w:tcPr>
            <w:tcW w:w="2360" w:type="dxa"/>
            <w:tcBorders>
              <w:top w:val="nil"/>
              <w:left w:val="single" w:sz="4" w:space="0" w:color="000000"/>
              <w:bottom w:val="single" w:sz="4" w:space="0" w:color="000000"/>
              <w:right w:val="single" w:sz="4" w:space="0" w:color="000000"/>
            </w:tcBorders>
            <w:shd w:val="clear" w:color="auto" w:fill="auto"/>
            <w:vAlign w:val="center"/>
            <w:hideMark/>
          </w:tcPr>
          <w:p w:rsidR="003C40B6" w:rsidRPr="005D785A" w:rsidRDefault="003C40B6" w:rsidP="000103C4">
            <w:pPr>
              <w:spacing w:after="0" w:line="240" w:lineRule="auto"/>
              <w:rPr>
                <w:rFonts w:ascii="Arial" w:eastAsia="Times New Roman" w:hAnsi="Arial" w:cs="Arial"/>
                <w:sz w:val="20"/>
                <w:szCs w:val="20"/>
                <w:lang w:eastAsia="pl-PL"/>
              </w:rPr>
            </w:pPr>
            <w:r w:rsidRPr="005D785A">
              <w:rPr>
                <w:rFonts w:ascii="Arial" w:eastAsia="Times New Roman" w:hAnsi="Arial" w:cs="Arial"/>
                <w:sz w:val="20"/>
                <w:szCs w:val="20"/>
                <w:lang w:eastAsia="pl-PL"/>
              </w:rPr>
              <w:t>Wadowice</w:t>
            </w:r>
          </w:p>
        </w:tc>
        <w:tc>
          <w:tcPr>
            <w:tcW w:w="1440" w:type="dxa"/>
            <w:tcBorders>
              <w:top w:val="nil"/>
              <w:left w:val="nil"/>
              <w:bottom w:val="single" w:sz="4" w:space="0" w:color="000000"/>
              <w:right w:val="single" w:sz="4" w:space="0" w:color="000000"/>
            </w:tcBorders>
            <w:shd w:val="clear" w:color="auto" w:fill="auto"/>
            <w:noWrap/>
            <w:vAlign w:val="bottom"/>
            <w:hideMark/>
          </w:tcPr>
          <w:p w:rsidR="003C40B6" w:rsidRPr="005D785A" w:rsidRDefault="003C40B6" w:rsidP="000103C4">
            <w:pPr>
              <w:spacing w:after="0" w:line="240" w:lineRule="auto"/>
              <w:rPr>
                <w:rFonts w:ascii="Arial" w:eastAsia="Times New Roman" w:hAnsi="Arial" w:cs="Arial"/>
                <w:sz w:val="16"/>
                <w:szCs w:val="16"/>
                <w:lang w:eastAsia="pl-PL"/>
              </w:rPr>
            </w:pPr>
            <w:r w:rsidRPr="005D785A">
              <w:rPr>
                <w:rFonts w:ascii="Arial" w:eastAsia="Times New Roman" w:hAnsi="Arial" w:cs="Arial"/>
                <w:sz w:val="16"/>
                <w:szCs w:val="16"/>
                <w:lang w:eastAsia="pl-PL"/>
              </w:rPr>
              <w:t xml:space="preserve">   11 789 149,16    </w:t>
            </w:r>
          </w:p>
        </w:tc>
        <w:tc>
          <w:tcPr>
            <w:tcW w:w="1440" w:type="dxa"/>
            <w:tcBorders>
              <w:top w:val="nil"/>
              <w:left w:val="nil"/>
              <w:bottom w:val="single" w:sz="4" w:space="0" w:color="000000"/>
              <w:right w:val="single" w:sz="4" w:space="0" w:color="000000"/>
            </w:tcBorders>
            <w:shd w:val="clear" w:color="auto" w:fill="auto"/>
            <w:noWrap/>
            <w:vAlign w:val="bottom"/>
            <w:hideMark/>
          </w:tcPr>
          <w:p w:rsidR="003C40B6" w:rsidRPr="005D785A" w:rsidRDefault="003C40B6" w:rsidP="000103C4">
            <w:pPr>
              <w:spacing w:after="0" w:line="240" w:lineRule="auto"/>
              <w:rPr>
                <w:rFonts w:ascii="Arial" w:eastAsia="Times New Roman" w:hAnsi="Arial" w:cs="Arial"/>
                <w:sz w:val="16"/>
                <w:szCs w:val="16"/>
                <w:lang w:eastAsia="pl-PL"/>
              </w:rPr>
            </w:pPr>
            <w:r w:rsidRPr="005D785A">
              <w:rPr>
                <w:rFonts w:ascii="Arial" w:eastAsia="Times New Roman" w:hAnsi="Arial" w:cs="Arial"/>
                <w:sz w:val="16"/>
                <w:szCs w:val="16"/>
                <w:lang w:eastAsia="pl-PL"/>
              </w:rPr>
              <w:t xml:space="preserve">   15 527 025,54    </w:t>
            </w:r>
          </w:p>
        </w:tc>
        <w:tc>
          <w:tcPr>
            <w:tcW w:w="1440" w:type="dxa"/>
            <w:tcBorders>
              <w:top w:val="nil"/>
              <w:left w:val="nil"/>
              <w:bottom w:val="single" w:sz="4" w:space="0" w:color="000000"/>
              <w:right w:val="single" w:sz="4" w:space="0" w:color="000000"/>
            </w:tcBorders>
            <w:shd w:val="clear" w:color="auto" w:fill="auto"/>
            <w:noWrap/>
            <w:vAlign w:val="bottom"/>
            <w:hideMark/>
          </w:tcPr>
          <w:p w:rsidR="003C40B6" w:rsidRPr="005D785A" w:rsidRDefault="003C40B6" w:rsidP="000103C4">
            <w:pPr>
              <w:spacing w:after="0" w:line="240" w:lineRule="auto"/>
              <w:rPr>
                <w:rFonts w:ascii="Arial" w:eastAsia="Times New Roman" w:hAnsi="Arial" w:cs="Arial"/>
                <w:sz w:val="16"/>
                <w:szCs w:val="16"/>
                <w:lang w:eastAsia="pl-PL"/>
              </w:rPr>
            </w:pPr>
            <w:r w:rsidRPr="005D785A">
              <w:rPr>
                <w:rFonts w:ascii="Arial" w:eastAsia="Times New Roman" w:hAnsi="Arial" w:cs="Arial"/>
                <w:sz w:val="16"/>
                <w:szCs w:val="16"/>
                <w:lang w:eastAsia="pl-PL"/>
              </w:rPr>
              <w:t xml:space="preserve">   12 884 809,35    </w:t>
            </w:r>
          </w:p>
        </w:tc>
        <w:tc>
          <w:tcPr>
            <w:tcW w:w="1440" w:type="dxa"/>
            <w:tcBorders>
              <w:top w:val="nil"/>
              <w:left w:val="nil"/>
              <w:bottom w:val="single" w:sz="4" w:space="0" w:color="000000"/>
              <w:right w:val="single" w:sz="4" w:space="0" w:color="000000"/>
            </w:tcBorders>
            <w:shd w:val="clear" w:color="auto" w:fill="auto"/>
            <w:noWrap/>
            <w:vAlign w:val="bottom"/>
            <w:hideMark/>
          </w:tcPr>
          <w:p w:rsidR="003C40B6" w:rsidRPr="005D785A" w:rsidRDefault="003C40B6" w:rsidP="000103C4">
            <w:pPr>
              <w:spacing w:after="0" w:line="240" w:lineRule="auto"/>
              <w:rPr>
                <w:rFonts w:ascii="Arial" w:eastAsia="Times New Roman" w:hAnsi="Arial" w:cs="Arial"/>
                <w:sz w:val="16"/>
                <w:szCs w:val="16"/>
                <w:lang w:eastAsia="pl-PL"/>
              </w:rPr>
            </w:pPr>
            <w:r w:rsidRPr="005D785A">
              <w:rPr>
                <w:rFonts w:ascii="Arial" w:eastAsia="Times New Roman" w:hAnsi="Arial" w:cs="Arial"/>
                <w:sz w:val="16"/>
                <w:szCs w:val="16"/>
                <w:lang w:eastAsia="pl-PL"/>
              </w:rPr>
              <w:t xml:space="preserve">   22 752 365,43    </w:t>
            </w:r>
          </w:p>
        </w:tc>
        <w:tc>
          <w:tcPr>
            <w:tcW w:w="1440" w:type="dxa"/>
            <w:tcBorders>
              <w:top w:val="nil"/>
              <w:left w:val="nil"/>
              <w:bottom w:val="single" w:sz="4" w:space="0" w:color="000000"/>
              <w:right w:val="single" w:sz="4" w:space="0" w:color="000000"/>
            </w:tcBorders>
            <w:shd w:val="clear" w:color="auto" w:fill="auto"/>
            <w:noWrap/>
            <w:vAlign w:val="bottom"/>
            <w:hideMark/>
          </w:tcPr>
          <w:p w:rsidR="003C40B6" w:rsidRPr="005D785A" w:rsidRDefault="003C40B6" w:rsidP="000103C4">
            <w:pPr>
              <w:spacing w:after="0" w:line="240" w:lineRule="auto"/>
              <w:rPr>
                <w:rFonts w:ascii="Arial" w:eastAsia="Times New Roman" w:hAnsi="Arial" w:cs="Arial"/>
                <w:sz w:val="16"/>
                <w:szCs w:val="16"/>
                <w:lang w:eastAsia="pl-PL"/>
              </w:rPr>
            </w:pPr>
            <w:r w:rsidRPr="005D785A">
              <w:rPr>
                <w:rFonts w:ascii="Arial" w:eastAsia="Times New Roman" w:hAnsi="Arial" w:cs="Arial"/>
                <w:sz w:val="16"/>
                <w:szCs w:val="16"/>
                <w:lang w:eastAsia="pl-PL"/>
              </w:rPr>
              <w:t xml:space="preserve">   12 519 232,52    </w:t>
            </w:r>
          </w:p>
        </w:tc>
      </w:tr>
      <w:tr w:rsidR="003C40B6" w:rsidRPr="005D785A" w:rsidTr="000103C4">
        <w:trPr>
          <w:trHeight w:val="255"/>
          <w:jc w:val="center"/>
        </w:trPr>
        <w:tc>
          <w:tcPr>
            <w:tcW w:w="2360" w:type="dxa"/>
            <w:tcBorders>
              <w:top w:val="nil"/>
              <w:left w:val="single" w:sz="4" w:space="0" w:color="000000"/>
              <w:bottom w:val="single" w:sz="4" w:space="0" w:color="000000"/>
              <w:right w:val="single" w:sz="4" w:space="0" w:color="000000"/>
            </w:tcBorders>
            <w:shd w:val="clear" w:color="auto" w:fill="auto"/>
            <w:vAlign w:val="center"/>
            <w:hideMark/>
          </w:tcPr>
          <w:p w:rsidR="003C40B6" w:rsidRPr="005D785A" w:rsidRDefault="003C40B6" w:rsidP="000103C4">
            <w:pPr>
              <w:spacing w:after="0" w:line="240" w:lineRule="auto"/>
              <w:rPr>
                <w:rFonts w:ascii="Arial" w:eastAsia="Times New Roman" w:hAnsi="Arial" w:cs="Arial"/>
                <w:sz w:val="20"/>
                <w:szCs w:val="20"/>
                <w:lang w:eastAsia="pl-PL"/>
              </w:rPr>
            </w:pPr>
            <w:r w:rsidRPr="005D785A">
              <w:rPr>
                <w:rFonts w:ascii="Arial" w:eastAsia="Times New Roman" w:hAnsi="Arial" w:cs="Arial"/>
                <w:sz w:val="20"/>
                <w:szCs w:val="20"/>
                <w:lang w:eastAsia="pl-PL"/>
              </w:rPr>
              <w:t>Wieprz</w:t>
            </w:r>
          </w:p>
        </w:tc>
        <w:tc>
          <w:tcPr>
            <w:tcW w:w="1440" w:type="dxa"/>
            <w:tcBorders>
              <w:top w:val="nil"/>
              <w:left w:val="nil"/>
              <w:bottom w:val="single" w:sz="4" w:space="0" w:color="000000"/>
              <w:right w:val="single" w:sz="4" w:space="0" w:color="000000"/>
            </w:tcBorders>
            <w:shd w:val="clear" w:color="auto" w:fill="auto"/>
            <w:noWrap/>
            <w:vAlign w:val="bottom"/>
            <w:hideMark/>
          </w:tcPr>
          <w:p w:rsidR="003C40B6" w:rsidRPr="005D785A" w:rsidRDefault="003C40B6" w:rsidP="000103C4">
            <w:pPr>
              <w:spacing w:after="0" w:line="240" w:lineRule="auto"/>
              <w:rPr>
                <w:rFonts w:ascii="Arial" w:eastAsia="Times New Roman" w:hAnsi="Arial" w:cs="Arial"/>
                <w:sz w:val="16"/>
                <w:szCs w:val="16"/>
                <w:lang w:eastAsia="pl-PL"/>
              </w:rPr>
            </w:pPr>
            <w:r w:rsidRPr="005D785A">
              <w:rPr>
                <w:rFonts w:ascii="Arial" w:eastAsia="Times New Roman" w:hAnsi="Arial" w:cs="Arial"/>
                <w:sz w:val="16"/>
                <w:szCs w:val="16"/>
                <w:lang w:eastAsia="pl-PL"/>
              </w:rPr>
              <w:t xml:space="preserve">     4 901 461,39    </w:t>
            </w:r>
          </w:p>
        </w:tc>
        <w:tc>
          <w:tcPr>
            <w:tcW w:w="1440" w:type="dxa"/>
            <w:tcBorders>
              <w:top w:val="nil"/>
              <w:left w:val="nil"/>
              <w:bottom w:val="single" w:sz="4" w:space="0" w:color="000000"/>
              <w:right w:val="single" w:sz="4" w:space="0" w:color="000000"/>
            </w:tcBorders>
            <w:shd w:val="clear" w:color="auto" w:fill="auto"/>
            <w:noWrap/>
            <w:vAlign w:val="bottom"/>
            <w:hideMark/>
          </w:tcPr>
          <w:p w:rsidR="003C40B6" w:rsidRPr="005D785A" w:rsidRDefault="003C40B6" w:rsidP="000103C4">
            <w:pPr>
              <w:spacing w:after="0" w:line="240" w:lineRule="auto"/>
              <w:rPr>
                <w:rFonts w:ascii="Arial" w:eastAsia="Times New Roman" w:hAnsi="Arial" w:cs="Arial"/>
                <w:sz w:val="16"/>
                <w:szCs w:val="16"/>
                <w:lang w:eastAsia="pl-PL"/>
              </w:rPr>
            </w:pPr>
            <w:r w:rsidRPr="005D785A">
              <w:rPr>
                <w:rFonts w:ascii="Arial" w:eastAsia="Times New Roman" w:hAnsi="Arial" w:cs="Arial"/>
                <w:sz w:val="16"/>
                <w:szCs w:val="16"/>
                <w:lang w:eastAsia="pl-PL"/>
              </w:rPr>
              <w:t xml:space="preserve">     7 452 385,80    </w:t>
            </w:r>
          </w:p>
        </w:tc>
        <w:tc>
          <w:tcPr>
            <w:tcW w:w="1440" w:type="dxa"/>
            <w:tcBorders>
              <w:top w:val="nil"/>
              <w:left w:val="nil"/>
              <w:bottom w:val="single" w:sz="4" w:space="0" w:color="000000"/>
              <w:right w:val="single" w:sz="4" w:space="0" w:color="000000"/>
            </w:tcBorders>
            <w:shd w:val="clear" w:color="auto" w:fill="auto"/>
            <w:noWrap/>
            <w:vAlign w:val="bottom"/>
            <w:hideMark/>
          </w:tcPr>
          <w:p w:rsidR="003C40B6" w:rsidRPr="005D785A" w:rsidRDefault="003C40B6" w:rsidP="000103C4">
            <w:pPr>
              <w:spacing w:after="0" w:line="240" w:lineRule="auto"/>
              <w:rPr>
                <w:rFonts w:ascii="Arial" w:eastAsia="Times New Roman" w:hAnsi="Arial" w:cs="Arial"/>
                <w:sz w:val="16"/>
                <w:szCs w:val="16"/>
                <w:lang w:eastAsia="pl-PL"/>
              </w:rPr>
            </w:pPr>
            <w:r w:rsidRPr="005D785A">
              <w:rPr>
                <w:rFonts w:ascii="Arial" w:eastAsia="Times New Roman" w:hAnsi="Arial" w:cs="Arial"/>
                <w:sz w:val="16"/>
                <w:szCs w:val="16"/>
                <w:lang w:eastAsia="pl-PL"/>
              </w:rPr>
              <w:t xml:space="preserve">   10 920 146,51    </w:t>
            </w:r>
          </w:p>
        </w:tc>
        <w:tc>
          <w:tcPr>
            <w:tcW w:w="1440" w:type="dxa"/>
            <w:tcBorders>
              <w:top w:val="nil"/>
              <w:left w:val="nil"/>
              <w:bottom w:val="single" w:sz="4" w:space="0" w:color="000000"/>
              <w:right w:val="single" w:sz="4" w:space="0" w:color="000000"/>
            </w:tcBorders>
            <w:shd w:val="clear" w:color="auto" w:fill="auto"/>
            <w:noWrap/>
            <w:vAlign w:val="bottom"/>
            <w:hideMark/>
          </w:tcPr>
          <w:p w:rsidR="003C40B6" w:rsidRPr="005D785A" w:rsidRDefault="003C40B6" w:rsidP="000103C4">
            <w:pPr>
              <w:spacing w:after="0" w:line="240" w:lineRule="auto"/>
              <w:rPr>
                <w:rFonts w:ascii="Arial" w:eastAsia="Times New Roman" w:hAnsi="Arial" w:cs="Arial"/>
                <w:sz w:val="16"/>
                <w:szCs w:val="16"/>
                <w:lang w:eastAsia="pl-PL"/>
              </w:rPr>
            </w:pPr>
            <w:r w:rsidRPr="005D785A">
              <w:rPr>
                <w:rFonts w:ascii="Arial" w:eastAsia="Times New Roman" w:hAnsi="Arial" w:cs="Arial"/>
                <w:sz w:val="16"/>
                <w:szCs w:val="16"/>
                <w:lang w:eastAsia="pl-PL"/>
              </w:rPr>
              <w:t xml:space="preserve">     7 245 847,98    </w:t>
            </w:r>
          </w:p>
        </w:tc>
        <w:tc>
          <w:tcPr>
            <w:tcW w:w="1440" w:type="dxa"/>
            <w:tcBorders>
              <w:top w:val="nil"/>
              <w:left w:val="nil"/>
              <w:bottom w:val="single" w:sz="4" w:space="0" w:color="000000"/>
              <w:right w:val="single" w:sz="4" w:space="0" w:color="000000"/>
            </w:tcBorders>
            <w:shd w:val="clear" w:color="auto" w:fill="auto"/>
            <w:noWrap/>
            <w:vAlign w:val="bottom"/>
            <w:hideMark/>
          </w:tcPr>
          <w:p w:rsidR="003C40B6" w:rsidRPr="005D785A" w:rsidRDefault="003C40B6" w:rsidP="000103C4">
            <w:pPr>
              <w:spacing w:after="0" w:line="240" w:lineRule="auto"/>
              <w:rPr>
                <w:rFonts w:ascii="Arial" w:eastAsia="Times New Roman" w:hAnsi="Arial" w:cs="Arial"/>
                <w:sz w:val="16"/>
                <w:szCs w:val="16"/>
                <w:lang w:eastAsia="pl-PL"/>
              </w:rPr>
            </w:pPr>
            <w:r w:rsidRPr="005D785A">
              <w:rPr>
                <w:rFonts w:ascii="Arial" w:eastAsia="Times New Roman" w:hAnsi="Arial" w:cs="Arial"/>
                <w:sz w:val="16"/>
                <w:szCs w:val="16"/>
                <w:lang w:eastAsia="pl-PL"/>
              </w:rPr>
              <w:t xml:space="preserve">     9 256 873,46    </w:t>
            </w:r>
          </w:p>
        </w:tc>
      </w:tr>
    </w:tbl>
    <w:p w:rsidR="00D81CDF" w:rsidRDefault="00D81CDF" w:rsidP="00D81CDF">
      <w:pPr>
        <w:spacing w:after="0" w:line="240" w:lineRule="auto"/>
        <w:jc w:val="both"/>
        <w:rPr>
          <w:rStyle w:val="Tytuksiki"/>
        </w:rPr>
      </w:pPr>
      <w:r>
        <w:rPr>
          <w:rStyle w:val="Tytuksiki"/>
        </w:rPr>
        <w:t>Tab</w:t>
      </w:r>
      <w:r w:rsidRPr="006D355A">
        <w:rPr>
          <w:rStyle w:val="Tytuksiki"/>
        </w:rPr>
        <w:t xml:space="preserve">. nr </w:t>
      </w:r>
      <w:r>
        <w:rPr>
          <w:rStyle w:val="Tytuksiki"/>
        </w:rPr>
        <w:t>14. Dotacje celowe ogółem w latach 2009-2013 w gminach powiatu wadowickiego</w:t>
      </w:r>
    </w:p>
    <w:p w:rsidR="00D81CDF" w:rsidRPr="00F43FA7" w:rsidRDefault="00D81CDF" w:rsidP="00D81CDF">
      <w:pPr>
        <w:spacing w:after="0" w:line="240" w:lineRule="auto"/>
        <w:jc w:val="both"/>
        <w:rPr>
          <w:rStyle w:val="Tytuksiki"/>
          <w:b w:val="0"/>
          <w:sz w:val="18"/>
        </w:rPr>
      </w:pPr>
      <w:r w:rsidRPr="00F43FA7">
        <w:rPr>
          <w:rStyle w:val="Tytuksiki"/>
          <w:b w:val="0"/>
          <w:sz w:val="18"/>
        </w:rPr>
        <w:t>– oprac</w:t>
      </w:r>
      <w:r w:rsidRPr="00FE6A92">
        <w:rPr>
          <w:rStyle w:val="Tytuksiki"/>
          <w:b w:val="0"/>
          <w:i w:val="0"/>
          <w:sz w:val="18"/>
        </w:rPr>
        <w:t>. na podst. danych GUS.</w:t>
      </w:r>
      <w:r>
        <w:rPr>
          <w:rStyle w:val="Tytuksiki"/>
          <w:b w:val="0"/>
          <w:sz w:val="18"/>
        </w:rPr>
        <w:t xml:space="preserve"> </w:t>
      </w:r>
      <w:r w:rsidRPr="00F43FA7">
        <w:rPr>
          <w:rStyle w:val="Tytuksiki"/>
          <w:b w:val="0"/>
          <w:sz w:val="18"/>
        </w:rPr>
        <w:t xml:space="preserve"> </w:t>
      </w:r>
    </w:p>
    <w:p w:rsidR="003C40B6" w:rsidRDefault="003C40B6" w:rsidP="001A3CCD">
      <w:pPr>
        <w:jc w:val="both"/>
      </w:pPr>
    </w:p>
    <w:p w:rsidR="009250C1" w:rsidRDefault="005B208E" w:rsidP="00A358E3">
      <w:pPr>
        <w:jc w:val="both"/>
      </w:pPr>
      <w:r>
        <w:t>Wysoki udział wydatków majątkowych w wydatkach ogółem budżetu gminy, duży wzrost dochodów budżetowych na przestrzeni ostatnich lat możliwy jest dzięki pozyskiwanym corocznie dotacjom celowym w ramach programów finansowanych z udziałem środków europejskich oraz środków, o których mowa w art. 5 ust. 1 pkt 3 oraz ust. 3 pkt 5 i 6 ustawy, lub płatności w ramach budżetu środków europejskich. Dane GUS prezentowane są za okres od 2009 – 2013 r. Na przestrzeni ostatnich 4 lat budżet gminy wzbogacił się w ten sposób o kwotę blisko 40 mln zł. co daje najwyższą wartość spośród gmin wiejskich powiatu wadowickiego oraz nieco niższą aniżeli gmina miejsko – wiejska Kalwaria Zebrzydowska.</w:t>
      </w:r>
    </w:p>
    <w:p w:rsidR="009250C1" w:rsidRDefault="00376B9F" w:rsidP="00153F7E">
      <w:r w:rsidRPr="00376B9F">
        <w:rPr>
          <w:noProof/>
          <w:lang w:eastAsia="pl-PL"/>
        </w:rPr>
        <w:lastRenderedPageBreak/>
        <w:drawing>
          <wp:inline distT="0" distB="0" distL="0" distR="0">
            <wp:extent cx="5760720" cy="1888761"/>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1888761"/>
                    </a:xfrm>
                    <a:prstGeom prst="rect">
                      <a:avLst/>
                    </a:prstGeom>
                    <a:noFill/>
                    <a:ln>
                      <a:noFill/>
                    </a:ln>
                  </pic:spPr>
                </pic:pic>
              </a:graphicData>
            </a:graphic>
          </wp:inline>
        </w:drawing>
      </w:r>
    </w:p>
    <w:p w:rsidR="00D81CDF" w:rsidRDefault="00D81CDF" w:rsidP="00D81CDF">
      <w:pPr>
        <w:spacing w:after="0" w:line="240" w:lineRule="auto"/>
        <w:jc w:val="both"/>
        <w:rPr>
          <w:rStyle w:val="Tytuksiki"/>
        </w:rPr>
      </w:pPr>
      <w:r>
        <w:rPr>
          <w:rStyle w:val="Tytuksiki"/>
        </w:rPr>
        <w:t>Tab</w:t>
      </w:r>
      <w:r w:rsidRPr="006D355A">
        <w:rPr>
          <w:rStyle w:val="Tytuksiki"/>
        </w:rPr>
        <w:t xml:space="preserve">. nr </w:t>
      </w:r>
      <w:r>
        <w:rPr>
          <w:rStyle w:val="Tytuksiki"/>
        </w:rPr>
        <w:t>15. Wydatki z budżetu ogółem w latach 2003-2013 w gminach powiatu wadowickiego</w:t>
      </w:r>
    </w:p>
    <w:p w:rsidR="00D81CDF" w:rsidRDefault="00D81CDF" w:rsidP="00D662F9">
      <w:pPr>
        <w:spacing w:after="0" w:line="240" w:lineRule="auto"/>
        <w:jc w:val="both"/>
        <w:rPr>
          <w:rStyle w:val="Tytuksiki"/>
          <w:b w:val="0"/>
          <w:sz w:val="18"/>
        </w:rPr>
      </w:pPr>
      <w:r w:rsidRPr="00F43FA7">
        <w:rPr>
          <w:rStyle w:val="Tytuksiki"/>
          <w:b w:val="0"/>
          <w:sz w:val="18"/>
        </w:rPr>
        <w:t>– oprac</w:t>
      </w:r>
      <w:r w:rsidRPr="00FE6A92">
        <w:rPr>
          <w:rStyle w:val="Tytuksiki"/>
          <w:b w:val="0"/>
          <w:i w:val="0"/>
          <w:sz w:val="18"/>
        </w:rPr>
        <w:t>. na podst. danych GUS.</w:t>
      </w:r>
      <w:r>
        <w:rPr>
          <w:rStyle w:val="Tytuksiki"/>
          <w:b w:val="0"/>
          <w:sz w:val="18"/>
        </w:rPr>
        <w:t xml:space="preserve"> </w:t>
      </w:r>
      <w:r w:rsidR="00D662F9">
        <w:rPr>
          <w:rStyle w:val="Tytuksiki"/>
          <w:b w:val="0"/>
          <w:sz w:val="18"/>
        </w:rPr>
        <w:t xml:space="preserve"> </w:t>
      </w:r>
    </w:p>
    <w:p w:rsidR="00D662F9" w:rsidRPr="00D662F9" w:rsidRDefault="00D662F9" w:rsidP="00D662F9">
      <w:pPr>
        <w:spacing w:after="0" w:line="240" w:lineRule="auto"/>
        <w:jc w:val="both"/>
        <w:rPr>
          <w:bCs/>
          <w:i/>
          <w:iCs/>
          <w:spacing w:val="5"/>
          <w:sz w:val="18"/>
        </w:rPr>
      </w:pPr>
    </w:p>
    <w:p w:rsidR="009250C1" w:rsidRDefault="003C40B6" w:rsidP="00153F7E">
      <w:r>
        <w:t xml:space="preserve">Wydatki budżetów gmin powiatu wadowickiego, w tym i Gminy Wieprz, wykazują stalą tendencje wzrostową. W porównaniu z rokiem 2003 wydatki budżetowe w gminie wzrosły 2,3 razy przy 2,5 krotnym wzroście dochodów budżetowych. </w:t>
      </w:r>
    </w:p>
    <w:p w:rsidR="00153F7E" w:rsidRDefault="00153F7E" w:rsidP="00153F7E">
      <w:r w:rsidRPr="00153F7E">
        <w:rPr>
          <w:noProof/>
          <w:lang w:eastAsia="pl-PL"/>
        </w:rPr>
        <w:drawing>
          <wp:inline distT="0" distB="0" distL="0" distR="0">
            <wp:extent cx="5760720" cy="1609613"/>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1609613"/>
                    </a:xfrm>
                    <a:prstGeom prst="rect">
                      <a:avLst/>
                    </a:prstGeom>
                    <a:noFill/>
                    <a:ln>
                      <a:noFill/>
                    </a:ln>
                  </pic:spPr>
                </pic:pic>
              </a:graphicData>
            </a:graphic>
          </wp:inline>
        </w:drawing>
      </w:r>
    </w:p>
    <w:p w:rsidR="00D662F9" w:rsidRDefault="00D662F9" w:rsidP="00D662F9">
      <w:pPr>
        <w:spacing w:after="0" w:line="240" w:lineRule="auto"/>
        <w:jc w:val="both"/>
        <w:rPr>
          <w:rStyle w:val="Tytuksiki"/>
        </w:rPr>
      </w:pPr>
      <w:r>
        <w:rPr>
          <w:rStyle w:val="Tytuksiki"/>
        </w:rPr>
        <w:t>Tab</w:t>
      </w:r>
      <w:r w:rsidRPr="006D355A">
        <w:rPr>
          <w:rStyle w:val="Tytuksiki"/>
        </w:rPr>
        <w:t xml:space="preserve">. nr </w:t>
      </w:r>
      <w:r>
        <w:rPr>
          <w:rStyle w:val="Tytuksiki"/>
        </w:rPr>
        <w:t xml:space="preserve">16. Wydatki budżetu gminy na 1 mieszkańca ogółem w latach 2003-2013 w gminie, powiecie, województwie oraz kraju </w:t>
      </w:r>
    </w:p>
    <w:p w:rsidR="00D662F9" w:rsidRPr="00F43FA7" w:rsidRDefault="00D662F9" w:rsidP="00D662F9">
      <w:pPr>
        <w:spacing w:after="0" w:line="240" w:lineRule="auto"/>
        <w:jc w:val="both"/>
        <w:rPr>
          <w:rStyle w:val="Tytuksiki"/>
          <w:b w:val="0"/>
          <w:sz w:val="18"/>
        </w:rPr>
      </w:pPr>
      <w:r w:rsidRPr="00F43FA7">
        <w:rPr>
          <w:rStyle w:val="Tytuksiki"/>
          <w:b w:val="0"/>
          <w:sz w:val="18"/>
        </w:rPr>
        <w:t>– oprac</w:t>
      </w:r>
      <w:r w:rsidRPr="00FE6A92">
        <w:rPr>
          <w:rStyle w:val="Tytuksiki"/>
          <w:b w:val="0"/>
          <w:i w:val="0"/>
          <w:sz w:val="18"/>
        </w:rPr>
        <w:t>. na podst. danych GUS.</w:t>
      </w:r>
      <w:r>
        <w:rPr>
          <w:rStyle w:val="Tytuksiki"/>
          <w:b w:val="0"/>
          <w:sz w:val="18"/>
        </w:rPr>
        <w:t xml:space="preserve"> </w:t>
      </w:r>
      <w:r w:rsidRPr="00F43FA7">
        <w:rPr>
          <w:rStyle w:val="Tytuksiki"/>
          <w:b w:val="0"/>
          <w:sz w:val="18"/>
        </w:rPr>
        <w:t xml:space="preserve"> </w:t>
      </w:r>
    </w:p>
    <w:p w:rsidR="00A55F5F" w:rsidRDefault="00A55F5F" w:rsidP="00153F7E"/>
    <w:p w:rsidR="00153F7E" w:rsidRDefault="00376B9F" w:rsidP="00153F7E">
      <w:r>
        <w:t xml:space="preserve">W wydatkach budżetowych w przeliczeniu na jednego mieszkańca gmina Wieprz prezentuje się lepiej aniżeli średnia dla innych gmin w powiecie wadowickim. Nieco wyższy poziom wskaźnika odnotowują gminy wiejskie  w województwie małopolskim. Średnio dużo wyższe wydatki inwestycyjne ponoszone są w innych gminach wiejskich w skali całego kraju. </w:t>
      </w:r>
    </w:p>
    <w:p w:rsidR="00A358E3" w:rsidRDefault="00794BA6" w:rsidP="00794BA6">
      <w:pPr>
        <w:pStyle w:val="Nagwek2"/>
      </w:pPr>
      <w:bookmarkStart w:id="23" w:name="_Toc419722996"/>
      <w:r>
        <w:t xml:space="preserve">2.11 </w:t>
      </w:r>
      <w:r w:rsidR="00A358E3" w:rsidRPr="00A358E3">
        <w:t>R</w:t>
      </w:r>
      <w:r w:rsidR="00304154">
        <w:t>olnictwo</w:t>
      </w:r>
      <w:bookmarkEnd w:id="23"/>
    </w:p>
    <w:tbl>
      <w:tblPr>
        <w:tblW w:w="7650" w:type="dxa"/>
        <w:jc w:val="center"/>
        <w:tblCellMar>
          <w:left w:w="70" w:type="dxa"/>
          <w:right w:w="70" w:type="dxa"/>
        </w:tblCellMar>
        <w:tblLook w:val="04A0" w:firstRow="1" w:lastRow="0" w:firstColumn="1" w:lastColumn="0" w:noHBand="0" w:noVBand="1"/>
      </w:tblPr>
      <w:tblGrid>
        <w:gridCol w:w="4000"/>
        <w:gridCol w:w="3650"/>
      </w:tblGrid>
      <w:tr w:rsidR="00F71D4D" w:rsidRPr="00274071" w:rsidTr="00A55F5F">
        <w:trPr>
          <w:trHeight w:val="320"/>
          <w:jc w:val="center"/>
        </w:trPr>
        <w:tc>
          <w:tcPr>
            <w:tcW w:w="4000" w:type="dxa"/>
            <w:vMerge w:val="restart"/>
            <w:tcBorders>
              <w:top w:val="single" w:sz="4" w:space="0" w:color="000000"/>
              <w:left w:val="single" w:sz="4" w:space="0" w:color="000000"/>
              <w:bottom w:val="single" w:sz="4" w:space="0" w:color="000000"/>
              <w:right w:val="single" w:sz="4" w:space="0" w:color="auto"/>
            </w:tcBorders>
            <w:shd w:val="clear" w:color="000000" w:fill="008080"/>
            <w:noWrap/>
            <w:vAlign w:val="center"/>
            <w:hideMark/>
          </w:tcPr>
          <w:p w:rsidR="00F71D4D" w:rsidRPr="00274071" w:rsidRDefault="00F71D4D" w:rsidP="00274071">
            <w:pPr>
              <w:spacing w:after="0" w:line="240" w:lineRule="auto"/>
              <w:jc w:val="center"/>
              <w:rPr>
                <w:rFonts w:ascii="Arial" w:eastAsia="Times New Roman" w:hAnsi="Arial" w:cs="Arial"/>
                <w:b/>
                <w:bCs/>
                <w:color w:val="FFFFFF"/>
                <w:sz w:val="20"/>
                <w:szCs w:val="20"/>
                <w:lang w:eastAsia="pl-PL"/>
              </w:rPr>
            </w:pPr>
            <w:r w:rsidRPr="00274071">
              <w:rPr>
                <w:rFonts w:ascii="Arial" w:eastAsia="Times New Roman" w:hAnsi="Arial" w:cs="Arial"/>
                <w:b/>
                <w:bCs/>
                <w:color w:val="FFFFFF"/>
                <w:sz w:val="20"/>
                <w:szCs w:val="20"/>
                <w:lang w:eastAsia="pl-PL"/>
              </w:rPr>
              <w:t>Jednostka terytorialna</w:t>
            </w:r>
          </w:p>
        </w:tc>
        <w:tc>
          <w:tcPr>
            <w:tcW w:w="3650" w:type="dxa"/>
            <w:tcBorders>
              <w:top w:val="single" w:sz="4" w:space="0" w:color="auto"/>
              <w:left w:val="single" w:sz="4" w:space="0" w:color="auto"/>
              <w:bottom w:val="single" w:sz="4" w:space="0" w:color="auto"/>
              <w:right w:val="single" w:sz="4" w:space="0" w:color="auto"/>
            </w:tcBorders>
            <w:shd w:val="clear" w:color="000000" w:fill="008080"/>
            <w:noWrap/>
            <w:vAlign w:val="center"/>
            <w:hideMark/>
          </w:tcPr>
          <w:p w:rsidR="00F71D4D" w:rsidRPr="00274071" w:rsidRDefault="00BB3530" w:rsidP="00274071">
            <w:pPr>
              <w:spacing w:after="0" w:line="240" w:lineRule="auto"/>
              <w:jc w:val="center"/>
              <w:rPr>
                <w:rFonts w:ascii="Arial" w:eastAsia="Times New Roman" w:hAnsi="Arial" w:cs="Arial"/>
                <w:b/>
                <w:bCs/>
                <w:color w:val="FFFFFF"/>
                <w:sz w:val="20"/>
                <w:szCs w:val="20"/>
                <w:lang w:eastAsia="pl-PL"/>
              </w:rPr>
            </w:pPr>
            <w:r>
              <w:rPr>
                <w:rFonts w:ascii="Arial" w:eastAsia="Times New Roman" w:hAnsi="Arial" w:cs="Arial"/>
                <w:b/>
                <w:bCs/>
                <w:color w:val="FFFFFF"/>
                <w:sz w:val="20"/>
                <w:szCs w:val="20"/>
                <w:lang w:eastAsia="pl-PL"/>
              </w:rPr>
              <w:t>G</w:t>
            </w:r>
            <w:r w:rsidR="00F71D4D" w:rsidRPr="00274071">
              <w:rPr>
                <w:rFonts w:ascii="Arial" w:eastAsia="Times New Roman" w:hAnsi="Arial" w:cs="Arial"/>
                <w:b/>
                <w:bCs/>
                <w:color w:val="FFFFFF"/>
                <w:sz w:val="20"/>
                <w:szCs w:val="20"/>
                <w:lang w:eastAsia="pl-PL"/>
              </w:rPr>
              <w:t>ospodarstwa rolne ogółem</w:t>
            </w:r>
          </w:p>
        </w:tc>
      </w:tr>
      <w:tr w:rsidR="00274071" w:rsidRPr="00274071" w:rsidTr="00BB3530">
        <w:trPr>
          <w:trHeight w:val="60"/>
          <w:jc w:val="center"/>
        </w:trPr>
        <w:tc>
          <w:tcPr>
            <w:tcW w:w="4000" w:type="dxa"/>
            <w:vMerge/>
            <w:tcBorders>
              <w:top w:val="single" w:sz="4" w:space="0" w:color="000000"/>
              <w:left w:val="single" w:sz="4" w:space="0" w:color="000000"/>
              <w:bottom w:val="single" w:sz="4" w:space="0" w:color="000000"/>
              <w:right w:val="single" w:sz="4" w:space="0" w:color="auto"/>
            </w:tcBorders>
            <w:vAlign w:val="center"/>
            <w:hideMark/>
          </w:tcPr>
          <w:p w:rsidR="00274071" w:rsidRPr="00274071" w:rsidRDefault="00274071" w:rsidP="00274071">
            <w:pPr>
              <w:spacing w:after="0" w:line="240" w:lineRule="auto"/>
              <w:rPr>
                <w:rFonts w:ascii="Arial" w:eastAsia="Times New Roman" w:hAnsi="Arial" w:cs="Arial"/>
                <w:b/>
                <w:bCs/>
                <w:color w:val="FFFFFF"/>
                <w:sz w:val="20"/>
                <w:szCs w:val="20"/>
                <w:lang w:eastAsia="pl-PL"/>
              </w:rPr>
            </w:pPr>
          </w:p>
        </w:tc>
        <w:tc>
          <w:tcPr>
            <w:tcW w:w="3650" w:type="dxa"/>
            <w:tcBorders>
              <w:top w:val="single" w:sz="4" w:space="0" w:color="auto"/>
              <w:left w:val="single" w:sz="4" w:space="0" w:color="auto"/>
              <w:bottom w:val="single" w:sz="4" w:space="0" w:color="auto"/>
              <w:right w:val="single" w:sz="4" w:space="0" w:color="auto"/>
            </w:tcBorders>
            <w:shd w:val="clear" w:color="000000" w:fill="008080"/>
            <w:noWrap/>
            <w:vAlign w:val="center"/>
            <w:hideMark/>
          </w:tcPr>
          <w:p w:rsidR="00274071" w:rsidRPr="00274071" w:rsidRDefault="00274071" w:rsidP="00F71D4D">
            <w:pPr>
              <w:spacing w:after="0" w:line="240" w:lineRule="auto"/>
              <w:jc w:val="center"/>
              <w:rPr>
                <w:rFonts w:ascii="Arial" w:eastAsia="Times New Roman" w:hAnsi="Arial" w:cs="Arial"/>
                <w:b/>
                <w:bCs/>
                <w:color w:val="FFFFFF"/>
                <w:sz w:val="20"/>
                <w:szCs w:val="20"/>
                <w:lang w:eastAsia="pl-PL"/>
              </w:rPr>
            </w:pPr>
            <w:r w:rsidRPr="00274071">
              <w:rPr>
                <w:rFonts w:ascii="Arial" w:eastAsia="Times New Roman" w:hAnsi="Arial" w:cs="Arial"/>
                <w:b/>
                <w:bCs/>
                <w:color w:val="FFFFFF"/>
                <w:sz w:val="20"/>
                <w:szCs w:val="20"/>
                <w:lang w:eastAsia="pl-PL"/>
              </w:rPr>
              <w:t>2010</w:t>
            </w:r>
          </w:p>
        </w:tc>
      </w:tr>
      <w:tr w:rsidR="00274071" w:rsidRPr="00274071" w:rsidTr="00BB3530">
        <w:trPr>
          <w:trHeight w:val="255"/>
          <w:jc w:val="center"/>
        </w:trPr>
        <w:tc>
          <w:tcPr>
            <w:tcW w:w="4000" w:type="dxa"/>
            <w:vMerge/>
            <w:tcBorders>
              <w:top w:val="single" w:sz="4" w:space="0" w:color="000000"/>
              <w:left w:val="single" w:sz="4" w:space="0" w:color="000000"/>
              <w:bottom w:val="single" w:sz="4" w:space="0" w:color="000000"/>
              <w:right w:val="single" w:sz="4" w:space="0" w:color="000000"/>
            </w:tcBorders>
            <w:vAlign w:val="center"/>
            <w:hideMark/>
          </w:tcPr>
          <w:p w:rsidR="00274071" w:rsidRPr="00274071" w:rsidRDefault="00274071" w:rsidP="00274071">
            <w:pPr>
              <w:spacing w:after="0" w:line="240" w:lineRule="auto"/>
              <w:rPr>
                <w:rFonts w:ascii="Arial" w:eastAsia="Times New Roman" w:hAnsi="Arial" w:cs="Arial"/>
                <w:b/>
                <w:bCs/>
                <w:color w:val="FFFFFF"/>
                <w:sz w:val="20"/>
                <w:szCs w:val="20"/>
                <w:lang w:eastAsia="pl-PL"/>
              </w:rPr>
            </w:pPr>
          </w:p>
        </w:tc>
        <w:tc>
          <w:tcPr>
            <w:tcW w:w="3650" w:type="dxa"/>
            <w:tcBorders>
              <w:top w:val="single" w:sz="4" w:space="0" w:color="auto"/>
              <w:left w:val="nil"/>
              <w:bottom w:val="single" w:sz="4" w:space="0" w:color="000000"/>
              <w:right w:val="single" w:sz="4" w:space="0" w:color="000000"/>
            </w:tcBorders>
            <w:shd w:val="clear" w:color="000000" w:fill="CCFFFF"/>
            <w:noWrap/>
            <w:vAlign w:val="center"/>
            <w:hideMark/>
          </w:tcPr>
          <w:p w:rsidR="00274071" w:rsidRPr="00274071" w:rsidRDefault="00274071" w:rsidP="00274071">
            <w:pPr>
              <w:spacing w:after="0" w:line="240" w:lineRule="auto"/>
              <w:jc w:val="center"/>
              <w:rPr>
                <w:rFonts w:ascii="Arial" w:eastAsia="Times New Roman" w:hAnsi="Arial" w:cs="Arial"/>
                <w:b/>
                <w:bCs/>
                <w:color w:val="008080"/>
                <w:sz w:val="20"/>
                <w:szCs w:val="20"/>
                <w:lang w:eastAsia="pl-PL"/>
              </w:rPr>
            </w:pPr>
            <w:r w:rsidRPr="00274071">
              <w:rPr>
                <w:rFonts w:ascii="Arial" w:eastAsia="Times New Roman" w:hAnsi="Arial" w:cs="Arial"/>
                <w:b/>
                <w:bCs/>
                <w:color w:val="008080"/>
                <w:sz w:val="20"/>
                <w:szCs w:val="20"/>
                <w:lang w:eastAsia="pl-PL"/>
              </w:rPr>
              <w:t>ha</w:t>
            </w:r>
          </w:p>
        </w:tc>
      </w:tr>
      <w:tr w:rsidR="00274071" w:rsidRPr="00274071" w:rsidTr="00BB3530">
        <w:trPr>
          <w:trHeight w:val="255"/>
          <w:jc w:val="center"/>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274071" w:rsidRPr="00274071" w:rsidRDefault="00274071" w:rsidP="00274071">
            <w:pPr>
              <w:spacing w:after="0" w:line="240" w:lineRule="auto"/>
              <w:rPr>
                <w:rFonts w:ascii="Arial" w:eastAsia="Times New Roman" w:hAnsi="Arial" w:cs="Arial"/>
                <w:b/>
                <w:sz w:val="20"/>
                <w:szCs w:val="20"/>
                <w:lang w:eastAsia="pl-PL"/>
              </w:rPr>
            </w:pPr>
            <w:r w:rsidRPr="00274071">
              <w:rPr>
                <w:rFonts w:ascii="Arial" w:eastAsia="Times New Roman" w:hAnsi="Arial" w:cs="Arial"/>
                <w:b/>
                <w:sz w:val="20"/>
                <w:szCs w:val="20"/>
                <w:lang w:eastAsia="pl-PL"/>
              </w:rPr>
              <w:t>POLSKA</w:t>
            </w:r>
          </w:p>
        </w:tc>
        <w:tc>
          <w:tcPr>
            <w:tcW w:w="3650" w:type="dxa"/>
            <w:tcBorders>
              <w:top w:val="nil"/>
              <w:left w:val="nil"/>
              <w:bottom w:val="single" w:sz="4" w:space="0" w:color="000000"/>
              <w:right w:val="single" w:sz="4" w:space="0" w:color="000000"/>
            </w:tcBorders>
            <w:shd w:val="clear" w:color="auto" w:fill="auto"/>
            <w:noWrap/>
            <w:vAlign w:val="bottom"/>
            <w:hideMark/>
          </w:tcPr>
          <w:p w:rsidR="00274071" w:rsidRPr="00274071" w:rsidRDefault="00274071" w:rsidP="00BB3530">
            <w:pPr>
              <w:spacing w:after="0" w:line="240" w:lineRule="auto"/>
              <w:jc w:val="center"/>
              <w:rPr>
                <w:rFonts w:ascii="Arial" w:eastAsia="Times New Roman" w:hAnsi="Arial" w:cs="Arial"/>
                <w:b/>
                <w:sz w:val="20"/>
                <w:szCs w:val="20"/>
                <w:lang w:eastAsia="pl-PL"/>
              </w:rPr>
            </w:pPr>
            <w:r w:rsidRPr="00274071">
              <w:rPr>
                <w:rFonts w:ascii="Arial" w:eastAsia="Times New Roman" w:hAnsi="Arial" w:cs="Arial"/>
                <w:b/>
                <w:sz w:val="20"/>
                <w:szCs w:val="20"/>
                <w:lang w:eastAsia="pl-PL"/>
              </w:rPr>
              <w:t>7,93</w:t>
            </w:r>
          </w:p>
        </w:tc>
      </w:tr>
      <w:tr w:rsidR="00274071" w:rsidRPr="00274071" w:rsidTr="00BB3530">
        <w:trPr>
          <w:trHeight w:val="255"/>
          <w:jc w:val="center"/>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274071" w:rsidRPr="00274071" w:rsidRDefault="00F71D4D" w:rsidP="00274071">
            <w:pPr>
              <w:spacing w:after="0" w:line="240" w:lineRule="auto"/>
              <w:rPr>
                <w:rFonts w:ascii="Arial" w:eastAsia="Times New Roman" w:hAnsi="Arial" w:cs="Arial"/>
                <w:b/>
                <w:sz w:val="20"/>
                <w:szCs w:val="20"/>
                <w:lang w:eastAsia="pl-PL"/>
              </w:rPr>
            </w:pPr>
            <w:r w:rsidRPr="00BB3530">
              <w:rPr>
                <w:rFonts w:ascii="Arial" w:eastAsia="Times New Roman" w:hAnsi="Arial" w:cs="Arial"/>
                <w:b/>
                <w:sz w:val="20"/>
                <w:szCs w:val="20"/>
                <w:lang w:eastAsia="pl-PL"/>
              </w:rPr>
              <w:t xml:space="preserve">MAŁOPOLSKIE </w:t>
            </w:r>
          </w:p>
        </w:tc>
        <w:tc>
          <w:tcPr>
            <w:tcW w:w="3650" w:type="dxa"/>
            <w:tcBorders>
              <w:top w:val="nil"/>
              <w:left w:val="nil"/>
              <w:bottom w:val="single" w:sz="4" w:space="0" w:color="000000"/>
              <w:right w:val="single" w:sz="4" w:space="0" w:color="000000"/>
            </w:tcBorders>
            <w:shd w:val="clear" w:color="auto" w:fill="auto"/>
            <w:noWrap/>
            <w:vAlign w:val="bottom"/>
            <w:hideMark/>
          </w:tcPr>
          <w:p w:rsidR="00274071" w:rsidRPr="00274071" w:rsidRDefault="00274071" w:rsidP="00BB3530">
            <w:pPr>
              <w:spacing w:after="0" w:line="240" w:lineRule="auto"/>
              <w:jc w:val="center"/>
              <w:rPr>
                <w:rFonts w:ascii="Arial" w:eastAsia="Times New Roman" w:hAnsi="Arial" w:cs="Arial"/>
                <w:b/>
                <w:sz w:val="20"/>
                <w:szCs w:val="20"/>
                <w:lang w:eastAsia="pl-PL"/>
              </w:rPr>
            </w:pPr>
            <w:r w:rsidRPr="00274071">
              <w:rPr>
                <w:rFonts w:ascii="Arial" w:eastAsia="Times New Roman" w:hAnsi="Arial" w:cs="Arial"/>
                <w:b/>
                <w:sz w:val="20"/>
                <w:szCs w:val="20"/>
                <w:lang w:eastAsia="pl-PL"/>
              </w:rPr>
              <w:t>2,96</w:t>
            </w:r>
          </w:p>
        </w:tc>
      </w:tr>
      <w:tr w:rsidR="00274071" w:rsidRPr="00274071" w:rsidTr="00BB3530">
        <w:trPr>
          <w:trHeight w:val="255"/>
          <w:jc w:val="center"/>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274071" w:rsidRPr="00274071" w:rsidRDefault="00274071" w:rsidP="00274071">
            <w:pPr>
              <w:spacing w:after="0" w:line="240" w:lineRule="auto"/>
              <w:rPr>
                <w:rFonts w:ascii="Arial" w:eastAsia="Times New Roman" w:hAnsi="Arial" w:cs="Arial"/>
                <w:b/>
                <w:sz w:val="20"/>
                <w:szCs w:val="20"/>
                <w:lang w:eastAsia="pl-PL"/>
              </w:rPr>
            </w:pPr>
            <w:r w:rsidRPr="00274071">
              <w:rPr>
                <w:rFonts w:ascii="Arial" w:eastAsia="Times New Roman" w:hAnsi="Arial" w:cs="Arial"/>
                <w:b/>
                <w:sz w:val="20"/>
                <w:szCs w:val="20"/>
                <w:lang w:eastAsia="pl-PL"/>
              </w:rPr>
              <w:t>Powiat wadowicki</w:t>
            </w:r>
          </w:p>
        </w:tc>
        <w:tc>
          <w:tcPr>
            <w:tcW w:w="3650" w:type="dxa"/>
            <w:tcBorders>
              <w:top w:val="nil"/>
              <w:left w:val="nil"/>
              <w:bottom w:val="single" w:sz="4" w:space="0" w:color="000000"/>
              <w:right w:val="single" w:sz="4" w:space="0" w:color="000000"/>
            </w:tcBorders>
            <w:shd w:val="clear" w:color="auto" w:fill="auto"/>
            <w:noWrap/>
            <w:vAlign w:val="bottom"/>
            <w:hideMark/>
          </w:tcPr>
          <w:p w:rsidR="00274071" w:rsidRPr="00274071" w:rsidRDefault="00274071" w:rsidP="00BB3530">
            <w:pPr>
              <w:spacing w:after="0" w:line="240" w:lineRule="auto"/>
              <w:jc w:val="center"/>
              <w:rPr>
                <w:rFonts w:ascii="Arial" w:eastAsia="Times New Roman" w:hAnsi="Arial" w:cs="Arial"/>
                <w:b/>
                <w:sz w:val="20"/>
                <w:szCs w:val="20"/>
                <w:lang w:eastAsia="pl-PL"/>
              </w:rPr>
            </w:pPr>
            <w:r w:rsidRPr="00274071">
              <w:rPr>
                <w:rFonts w:ascii="Arial" w:eastAsia="Times New Roman" w:hAnsi="Arial" w:cs="Arial"/>
                <w:b/>
                <w:sz w:val="20"/>
                <w:szCs w:val="20"/>
                <w:lang w:eastAsia="pl-PL"/>
              </w:rPr>
              <w:t>1,89</w:t>
            </w:r>
          </w:p>
        </w:tc>
      </w:tr>
      <w:tr w:rsidR="00274071" w:rsidRPr="00274071" w:rsidTr="00BB3530">
        <w:trPr>
          <w:trHeight w:val="255"/>
          <w:jc w:val="center"/>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274071" w:rsidRPr="00274071" w:rsidRDefault="00F71D4D" w:rsidP="00F71D4D">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Andrychów</w:t>
            </w:r>
          </w:p>
        </w:tc>
        <w:tc>
          <w:tcPr>
            <w:tcW w:w="3650" w:type="dxa"/>
            <w:tcBorders>
              <w:top w:val="nil"/>
              <w:left w:val="nil"/>
              <w:bottom w:val="single" w:sz="4" w:space="0" w:color="000000"/>
              <w:right w:val="single" w:sz="4" w:space="0" w:color="000000"/>
            </w:tcBorders>
            <w:shd w:val="clear" w:color="auto" w:fill="auto"/>
            <w:noWrap/>
            <w:vAlign w:val="bottom"/>
            <w:hideMark/>
          </w:tcPr>
          <w:p w:rsidR="00274071" w:rsidRPr="00274071" w:rsidRDefault="00274071" w:rsidP="00BB3530">
            <w:pPr>
              <w:spacing w:after="0" w:line="240" w:lineRule="auto"/>
              <w:jc w:val="center"/>
              <w:rPr>
                <w:rFonts w:ascii="Arial" w:eastAsia="Times New Roman" w:hAnsi="Arial" w:cs="Arial"/>
                <w:sz w:val="20"/>
                <w:szCs w:val="20"/>
                <w:lang w:eastAsia="pl-PL"/>
              </w:rPr>
            </w:pPr>
            <w:r w:rsidRPr="00274071">
              <w:rPr>
                <w:rFonts w:ascii="Arial" w:eastAsia="Times New Roman" w:hAnsi="Arial" w:cs="Arial"/>
                <w:sz w:val="20"/>
                <w:szCs w:val="20"/>
                <w:lang w:eastAsia="pl-PL"/>
              </w:rPr>
              <w:t>1,69</w:t>
            </w:r>
          </w:p>
        </w:tc>
      </w:tr>
      <w:tr w:rsidR="00274071" w:rsidRPr="00274071" w:rsidTr="00BB3530">
        <w:trPr>
          <w:trHeight w:val="255"/>
          <w:jc w:val="center"/>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274071" w:rsidRPr="00274071" w:rsidRDefault="00F71D4D" w:rsidP="00F71D4D">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Brzeźnica</w:t>
            </w:r>
          </w:p>
        </w:tc>
        <w:tc>
          <w:tcPr>
            <w:tcW w:w="3650" w:type="dxa"/>
            <w:tcBorders>
              <w:top w:val="nil"/>
              <w:left w:val="nil"/>
              <w:bottom w:val="single" w:sz="4" w:space="0" w:color="000000"/>
              <w:right w:val="single" w:sz="4" w:space="0" w:color="000000"/>
            </w:tcBorders>
            <w:shd w:val="clear" w:color="auto" w:fill="auto"/>
            <w:noWrap/>
            <w:vAlign w:val="bottom"/>
            <w:hideMark/>
          </w:tcPr>
          <w:p w:rsidR="00274071" w:rsidRPr="00274071" w:rsidRDefault="00274071" w:rsidP="00BB3530">
            <w:pPr>
              <w:spacing w:after="0" w:line="240" w:lineRule="auto"/>
              <w:jc w:val="center"/>
              <w:rPr>
                <w:rFonts w:ascii="Arial" w:eastAsia="Times New Roman" w:hAnsi="Arial" w:cs="Arial"/>
                <w:sz w:val="20"/>
                <w:szCs w:val="20"/>
                <w:lang w:eastAsia="pl-PL"/>
              </w:rPr>
            </w:pPr>
            <w:r w:rsidRPr="00274071">
              <w:rPr>
                <w:rFonts w:ascii="Arial" w:eastAsia="Times New Roman" w:hAnsi="Arial" w:cs="Arial"/>
                <w:sz w:val="20"/>
                <w:szCs w:val="20"/>
                <w:lang w:eastAsia="pl-PL"/>
              </w:rPr>
              <w:t>1,83</w:t>
            </w:r>
          </w:p>
        </w:tc>
      </w:tr>
      <w:tr w:rsidR="00274071" w:rsidRPr="00274071" w:rsidTr="00BB3530">
        <w:trPr>
          <w:trHeight w:val="255"/>
          <w:jc w:val="center"/>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274071" w:rsidRPr="00274071" w:rsidRDefault="00F71D4D" w:rsidP="00F71D4D">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Kalwaria Zebrzydowska</w:t>
            </w:r>
          </w:p>
        </w:tc>
        <w:tc>
          <w:tcPr>
            <w:tcW w:w="3650" w:type="dxa"/>
            <w:tcBorders>
              <w:top w:val="nil"/>
              <w:left w:val="nil"/>
              <w:bottom w:val="single" w:sz="4" w:space="0" w:color="000000"/>
              <w:right w:val="single" w:sz="4" w:space="0" w:color="000000"/>
            </w:tcBorders>
            <w:shd w:val="clear" w:color="auto" w:fill="auto"/>
            <w:noWrap/>
            <w:vAlign w:val="bottom"/>
            <w:hideMark/>
          </w:tcPr>
          <w:p w:rsidR="00274071" w:rsidRPr="00274071" w:rsidRDefault="00274071" w:rsidP="00BB3530">
            <w:pPr>
              <w:spacing w:after="0" w:line="240" w:lineRule="auto"/>
              <w:jc w:val="center"/>
              <w:rPr>
                <w:rFonts w:ascii="Arial" w:eastAsia="Times New Roman" w:hAnsi="Arial" w:cs="Arial"/>
                <w:sz w:val="20"/>
                <w:szCs w:val="20"/>
                <w:lang w:eastAsia="pl-PL"/>
              </w:rPr>
            </w:pPr>
            <w:r w:rsidRPr="00274071">
              <w:rPr>
                <w:rFonts w:ascii="Arial" w:eastAsia="Times New Roman" w:hAnsi="Arial" w:cs="Arial"/>
                <w:sz w:val="20"/>
                <w:szCs w:val="20"/>
                <w:lang w:eastAsia="pl-PL"/>
              </w:rPr>
              <w:t>1,27</w:t>
            </w:r>
          </w:p>
        </w:tc>
      </w:tr>
      <w:tr w:rsidR="00274071" w:rsidRPr="00274071" w:rsidTr="00BB3530">
        <w:trPr>
          <w:trHeight w:val="255"/>
          <w:jc w:val="center"/>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274071" w:rsidRPr="00274071" w:rsidRDefault="00274071" w:rsidP="00F71D4D">
            <w:pPr>
              <w:spacing w:after="0" w:line="240" w:lineRule="auto"/>
              <w:rPr>
                <w:rFonts w:ascii="Arial" w:eastAsia="Times New Roman" w:hAnsi="Arial" w:cs="Arial"/>
                <w:sz w:val="20"/>
                <w:szCs w:val="20"/>
                <w:lang w:eastAsia="pl-PL"/>
              </w:rPr>
            </w:pPr>
            <w:r w:rsidRPr="00274071">
              <w:rPr>
                <w:rFonts w:ascii="Arial" w:eastAsia="Times New Roman" w:hAnsi="Arial" w:cs="Arial"/>
                <w:sz w:val="20"/>
                <w:szCs w:val="20"/>
                <w:lang w:eastAsia="pl-PL"/>
              </w:rPr>
              <w:t>Lanckorona</w:t>
            </w:r>
          </w:p>
        </w:tc>
        <w:tc>
          <w:tcPr>
            <w:tcW w:w="3650" w:type="dxa"/>
            <w:tcBorders>
              <w:top w:val="nil"/>
              <w:left w:val="nil"/>
              <w:bottom w:val="single" w:sz="4" w:space="0" w:color="000000"/>
              <w:right w:val="single" w:sz="4" w:space="0" w:color="000000"/>
            </w:tcBorders>
            <w:shd w:val="clear" w:color="auto" w:fill="auto"/>
            <w:noWrap/>
            <w:vAlign w:val="bottom"/>
            <w:hideMark/>
          </w:tcPr>
          <w:p w:rsidR="00274071" w:rsidRPr="00274071" w:rsidRDefault="00274071" w:rsidP="00BB3530">
            <w:pPr>
              <w:spacing w:after="0" w:line="240" w:lineRule="auto"/>
              <w:jc w:val="center"/>
              <w:rPr>
                <w:rFonts w:ascii="Arial" w:eastAsia="Times New Roman" w:hAnsi="Arial" w:cs="Arial"/>
                <w:sz w:val="20"/>
                <w:szCs w:val="20"/>
                <w:lang w:eastAsia="pl-PL"/>
              </w:rPr>
            </w:pPr>
            <w:r w:rsidRPr="00274071">
              <w:rPr>
                <w:rFonts w:ascii="Arial" w:eastAsia="Times New Roman" w:hAnsi="Arial" w:cs="Arial"/>
                <w:sz w:val="20"/>
                <w:szCs w:val="20"/>
                <w:lang w:eastAsia="pl-PL"/>
              </w:rPr>
              <w:t>1,89</w:t>
            </w:r>
          </w:p>
        </w:tc>
      </w:tr>
      <w:tr w:rsidR="00274071" w:rsidRPr="00274071" w:rsidTr="00BB3530">
        <w:trPr>
          <w:trHeight w:val="255"/>
          <w:jc w:val="center"/>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274071" w:rsidRPr="00274071" w:rsidRDefault="00F71D4D" w:rsidP="00F71D4D">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Mucharz</w:t>
            </w:r>
          </w:p>
        </w:tc>
        <w:tc>
          <w:tcPr>
            <w:tcW w:w="3650" w:type="dxa"/>
            <w:tcBorders>
              <w:top w:val="nil"/>
              <w:left w:val="nil"/>
              <w:bottom w:val="single" w:sz="4" w:space="0" w:color="000000"/>
              <w:right w:val="single" w:sz="4" w:space="0" w:color="000000"/>
            </w:tcBorders>
            <w:shd w:val="clear" w:color="auto" w:fill="auto"/>
            <w:noWrap/>
            <w:vAlign w:val="bottom"/>
            <w:hideMark/>
          </w:tcPr>
          <w:p w:rsidR="00274071" w:rsidRPr="00274071" w:rsidRDefault="00274071" w:rsidP="00BB3530">
            <w:pPr>
              <w:spacing w:after="0" w:line="240" w:lineRule="auto"/>
              <w:jc w:val="center"/>
              <w:rPr>
                <w:rFonts w:ascii="Arial" w:eastAsia="Times New Roman" w:hAnsi="Arial" w:cs="Arial"/>
                <w:sz w:val="20"/>
                <w:szCs w:val="20"/>
                <w:lang w:eastAsia="pl-PL"/>
              </w:rPr>
            </w:pPr>
            <w:r w:rsidRPr="00274071">
              <w:rPr>
                <w:rFonts w:ascii="Arial" w:eastAsia="Times New Roman" w:hAnsi="Arial" w:cs="Arial"/>
                <w:sz w:val="20"/>
                <w:szCs w:val="20"/>
                <w:lang w:eastAsia="pl-PL"/>
              </w:rPr>
              <w:t>1,71</w:t>
            </w:r>
          </w:p>
        </w:tc>
      </w:tr>
      <w:tr w:rsidR="00274071" w:rsidRPr="00274071" w:rsidTr="00BB3530">
        <w:trPr>
          <w:trHeight w:val="255"/>
          <w:jc w:val="center"/>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274071" w:rsidRPr="00274071" w:rsidRDefault="00274071" w:rsidP="00F71D4D">
            <w:pPr>
              <w:spacing w:after="0" w:line="240" w:lineRule="auto"/>
              <w:rPr>
                <w:rFonts w:ascii="Arial" w:eastAsia="Times New Roman" w:hAnsi="Arial" w:cs="Arial"/>
                <w:sz w:val="20"/>
                <w:szCs w:val="20"/>
                <w:lang w:eastAsia="pl-PL"/>
              </w:rPr>
            </w:pPr>
            <w:r w:rsidRPr="00274071">
              <w:rPr>
                <w:rFonts w:ascii="Arial" w:eastAsia="Times New Roman" w:hAnsi="Arial" w:cs="Arial"/>
                <w:sz w:val="20"/>
                <w:szCs w:val="20"/>
                <w:lang w:eastAsia="pl-PL"/>
              </w:rPr>
              <w:t>Spytkowice</w:t>
            </w:r>
          </w:p>
        </w:tc>
        <w:tc>
          <w:tcPr>
            <w:tcW w:w="3650" w:type="dxa"/>
            <w:tcBorders>
              <w:top w:val="nil"/>
              <w:left w:val="nil"/>
              <w:bottom w:val="single" w:sz="4" w:space="0" w:color="000000"/>
              <w:right w:val="single" w:sz="4" w:space="0" w:color="000000"/>
            </w:tcBorders>
            <w:shd w:val="clear" w:color="auto" w:fill="auto"/>
            <w:noWrap/>
            <w:vAlign w:val="bottom"/>
            <w:hideMark/>
          </w:tcPr>
          <w:p w:rsidR="00274071" w:rsidRPr="00274071" w:rsidRDefault="00274071" w:rsidP="00BB3530">
            <w:pPr>
              <w:spacing w:after="0" w:line="240" w:lineRule="auto"/>
              <w:jc w:val="center"/>
              <w:rPr>
                <w:rFonts w:ascii="Arial" w:eastAsia="Times New Roman" w:hAnsi="Arial" w:cs="Arial"/>
                <w:sz w:val="20"/>
                <w:szCs w:val="20"/>
                <w:lang w:eastAsia="pl-PL"/>
              </w:rPr>
            </w:pPr>
            <w:r w:rsidRPr="00274071">
              <w:rPr>
                <w:rFonts w:ascii="Arial" w:eastAsia="Times New Roman" w:hAnsi="Arial" w:cs="Arial"/>
                <w:sz w:val="20"/>
                <w:szCs w:val="20"/>
                <w:lang w:eastAsia="pl-PL"/>
              </w:rPr>
              <w:t>2,21</w:t>
            </w:r>
          </w:p>
        </w:tc>
      </w:tr>
      <w:tr w:rsidR="00274071" w:rsidRPr="00274071" w:rsidTr="00BB3530">
        <w:trPr>
          <w:trHeight w:val="255"/>
          <w:jc w:val="center"/>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274071" w:rsidRPr="00274071" w:rsidRDefault="00F71D4D" w:rsidP="00274071">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lastRenderedPageBreak/>
              <w:t>Stryszów</w:t>
            </w:r>
          </w:p>
        </w:tc>
        <w:tc>
          <w:tcPr>
            <w:tcW w:w="3650" w:type="dxa"/>
            <w:tcBorders>
              <w:top w:val="nil"/>
              <w:left w:val="nil"/>
              <w:bottom w:val="single" w:sz="4" w:space="0" w:color="000000"/>
              <w:right w:val="single" w:sz="4" w:space="0" w:color="000000"/>
            </w:tcBorders>
            <w:shd w:val="clear" w:color="auto" w:fill="auto"/>
            <w:noWrap/>
            <w:vAlign w:val="bottom"/>
            <w:hideMark/>
          </w:tcPr>
          <w:p w:rsidR="00274071" w:rsidRPr="00274071" w:rsidRDefault="00274071" w:rsidP="00BB3530">
            <w:pPr>
              <w:spacing w:after="0" w:line="240" w:lineRule="auto"/>
              <w:jc w:val="center"/>
              <w:rPr>
                <w:rFonts w:ascii="Arial" w:eastAsia="Times New Roman" w:hAnsi="Arial" w:cs="Arial"/>
                <w:sz w:val="20"/>
                <w:szCs w:val="20"/>
                <w:lang w:eastAsia="pl-PL"/>
              </w:rPr>
            </w:pPr>
            <w:r w:rsidRPr="00274071">
              <w:rPr>
                <w:rFonts w:ascii="Arial" w:eastAsia="Times New Roman" w:hAnsi="Arial" w:cs="Arial"/>
                <w:sz w:val="20"/>
                <w:szCs w:val="20"/>
                <w:lang w:eastAsia="pl-PL"/>
              </w:rPr>
              <w:t>2,33</w:t>
            </w:r>
          </w:p>
        </w:tc>
      </w:tr>
      <w:tr w:rsidR="00274071" w:rsidRPr="00274071" w:rsidTr="00BB3530">
        <w:trPr>
          <w:trHeight w:val="255"/>
          <w:jc w:val="center"/>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274071" w:rsidRPr="00274071" w:rsidRDefault="00F71D4D" w:rsidP="00274071">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Tomice</w:t>
            </w:r>
          </w:p>
        </w:tc>
        <w:tc>
          <w:tcPr>
            <w:tcW w:w="3650" w:type="dxa"/>
            <w:tcBorders>
              <w:top w:val="nil"/>
              <w:left w:val="nil"/>
              <w:bottom w:val="single" w:sz="4" w:space="0" w:color="000000"/>
              <w:right w:val="single" w:sz="4" w:space="0" w:color="000000"/>
            </w:tcBorders>
            <w:shd w:val="clear" w:color="auto" w:fill="auto"/>
            <w:noWrap/>
            <w:vAlign w:val="bottom"/>
            <w:hideMark/>
          </w:tcPr>
          <w:p w:rsidR="00274071" w:rsidRPr="00274071" w:rsidRDefault="00274071" w:rsidP="00BB3530">
            <w:pPr>
              <w:spacing w:after="0" w:line="240" w:lineRule="auto"/>
              <w:jc w:val="center"/>
              <w:rPr>
                <w:rFonts w:ascii="Arial" w:eastAsia="Times New Roman" w:hAnsi="Arial" w:cs="Arial"/>
                <w:sz w:val="20"/>
                <w:szCs w:val="20"/>
                <w:lang w:eastAsia="pl-PL"/>
              </w:rPr>
            </w:pPr>
            <w:r w:rsidRPr="00274071">
              <w:rPr>
                <w:rFonts w:ascii="Arial" w:eastAsia="Times New Roman" w:hAnsi="Arial" w:cs="Arial"/>
                <w:sz w:val="20"/>
                <w:szCs w:val="20"/>
                <w:lang w:eastAsia="pl-PL"/>
              </w:rPr>
              <w:t>2,72</w:t>
            </w:r>
          </w:p>
        </w:tc>
      </w:tr>
      <w:tr w:rsidR="00274071" w:rsidRPr="00274071" w:rsidTr="00BB3530">
        <w:trPr>
          <w:trHeight w:val="255"/>
          <w:jc w:val="center"/>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274071" w:rsidRPr="00274071" w:rsidRDefault="00F71D4D" w:rsidP="00274071">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Wadowice</w:t>
            </w:r>
          </w:p>
        </w:tc>
        <w:tc>
          <w:tcPr>
            <w:tcW w:w="3650" w:type="dxa"/>
            <w:tcBorders>
              <w:top w:val="nil"/>
              <w:left w:val="nil"/>
              <w:bottom w:val="single" w:sz="4" w:space="0" w:color="000000"/>
              <w:right w:val="single" w:sz="4" w:space="0" w:color="000000"/>
            </w:tcBorders>
            <w:shd w:val="clear" w:color="auto" w:fill="auto"/>
            <w:noWrap/>
            <w:vAlign w:val="bottom"/>
            <w:hideMark/>
          </w:tcPr>
          <w:p w:rsidR="00274071" w:rsidRPr="00274071" w:rsidRDefault="00274071" w:rsidP="00BB3530">
            <w:pPr>
              <w:spacing w:after="0" w:line="240" w:lineRule="auto"/>
              <w:jc w:val="center"/>
              <w:rPr>
                <w:rFonts w:ascii="Arial" w:eastAsia="Times New Roman" w:hAnsi="Arial" w:cs="Arial"/>
                <w:sz w:val="20"/>
                <w:szCs w:val="20"/>
                <w:lang w:eastAsia="pl-PL"/>
              </w:rPr>
            </w:pPr>
            <w:r w:rsidRPr="00274071">
              <w:rPr>
                <w:rFonts w:ascii="Arial" w:eastAsia="Times New Roman" w:hAnsi="Arial" w:cs="Arial"/>
                <w:sz w:val="20"/>
                <w:szCs w:val="20"/>
                <w:lang w:eastAsia="pl-PL"/>
              </w:rPr>
              <w:t>1,59</w:t>
            </w:r>
          </w:p>
        </w:tc>
      </w:tr>
      <w:tr w:rsidR="00274071" w:rsidRPr="00274071" w:rsidTr="00BB3530">
        <w:trPr>
          <w:trHeight w:val="255"/>
          <w:jc w:val="center"/>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274071" w:rsidRPr="00274071" w:rsidRDefault="00F71D4D" w:rsidP="00274071">
            <w:pPr>
              <w:spacing w:after="0" w:line="240" w:lineRule="auto"/>
              <w:rPr>
                <w:rFonts w:ascii="Arial" w:eastAsia="Times New Roman" w:hAnsi="Arial" w:cs="Arial"/>
                <w:b/>
                <w:szCs w:val="20"/>
                <w:lang w:eastAsia="pl-PL"/>
              </w:rPr>
            </w:pPr>
            <w:r w:rsidRPr="00BB3530">
              <w:rPr>
                <w:rFonts w:ascii="Arial" w:eastAsia="Times New Roman" w:hAnsi="Arial" w:cs="Arial"/>
                <w:b/>
                <w:szCs w:val="20"/>
                <w:lang w:eastAsia="pl-PL"/>
              </w:rPr>
              <w:t>Wieprz</w:t>
            </w:r>
          </w:p>
        </w:tc>
        <w:tc>
          <w:tcPr>
            <w:tcW w:w="3650" w:type="dxa"/>
            <w:tcBorders>
              <w:top w:val="nil"/>
              <w:left w:val="nil"/>
              <w:bottom w:val="single" w:sz="4" w:space="0" w:color="000000"/>
              <w:right w:val="single" w:sz="4" w:space="0" w:color="000000"/>
            </w:tcBorders>
            <w:shd w:val="clear" w:color="auto" w:fill="auto"/>
            <w:noWrap/>
            <w:vAlign w:val="bottom"/>
            <w:hideMark/>
          </w:tcPr>
          <w:p w:rsidR="00274071" w:rsidRPr="00274071" w:rsidRDefault="00274071" w:rsidP="00BB3530">
            <w:pPr>
              <w:spacing w:after="0" w:line="240" w:lineRule="auto"/>
              <w:jc w:val="center"/>
              <w:rPr>
                <w:rFonts w:ascii="Arial" w:eastAsia="Times New Roman" w:hAnsi="Arial" w:cs="Arial"/>
                <w:b/>
                <w:szCs w:val="20"/>
                <w:lang w:eastAsia="pl-PL"/>
              </w:rPr>
            </w:pPr>
            <w:r w:rsidRPr="00274071">
              <w:rPr>
                <w:rFonts w:ascii="Arial" w:eastAsia="Times New Roman" w:hAnsi="Arial" w:cs="Arial"/>
                <w:b/>
                <w:szCs w:val="20"/>
                <w:lang w:eastAsia="pl-PL"/>
              </w:rPr>
              <w:t>3,05</w:t>
            </w:r>
          </w:p>
        </w:tc>
      </w:tr>
    </w:tbl>
    <w:p w:rsidR="00D662F9" w:rsidRDefault="00D662F9" w:rsidP="00D662F9">
      <w:pPr>
        <w:spacing w:after="0" w:line="240" w:lineRule="auto"/>
        <w:jc w:val="both"/>
        <w:rPr>
          <w:rStyle w:val="Tytuksiki"/>
        </w:rPr>
      </w:pPr>
      <w:r>
        <w:rPr>
          <w:rStyle w:val="Tytuksiki"/>
        </w:rPr>
        <w:t>Tab</w:t>
      </w:r>
      <w:r w:rsidRPr="006D355A">
        <w:rPr>
          <w:rStyle w:val="Tytuksiki"/>
        </w:rPr>
        <w:t xml:space="preserve">. nr </w:t>
      </w:r>
      <w:r>
        <w:rPr>
          <w:rStyle w:val="Tytuksiki"/>
        </w:rPr>
        <w:t>17. Powierzchnia gospodarstw rolnych w gminach, powiecie, województwie oraz kraju w 2013 r.</w:t>
      </w:r>
    </w:p>
    <w:p w:rsidR="00D662F9" w:rsidRPr="00F43FA7" w:rsidRDefault="00D662F9" w:rsidP="00D662F9">
      <w:pPr>
        <w:spacing w:after="0" w:line="240" w:lineRule="auto"/>
        <w:jc w:val="both"/>
        <w:rPr>
          <w:rStyle w:val="Tytuksiki"/>
          <w:b w:val="0"/>
          <w:sz w:val="18"/>
        </w:rPr>
      </w:pPr>
      <w:r w:rsidRPr="00F43FA7">
        <w:rPr>
          <w:rStyle w:val="Tytuksiki"/>
          <w:b w:val="0"/>
          <w:sz w:val="18"/>
        </w:rPr>
        <w:t>– oprac</w:t>
      </w:r>
      <w:r w:rsidRPr="00FE6A92">
        <w:rPr>
          <w:rStyle w:val="Tytuksiki"/>
          <w:b w:val="0"/>
          <w:i w:val="0"/>
          <w:sz w:val="18"/>
        </w:rPr>
        <w:t>. na podst. danych GUS.</w:t>
      </w:r>
      <w:r>
        <w:rPr>
          <w:rStyle w:val="Tytuksiki"/>
          <w:b w:val="0"/>
          <w:sz w:val="18"/>
        </w:rPr>
        <w:t xml:space="preserve"> </w:t>
      </w:r>
      <w:r w:rsidRPr="00F43FA7">
        <w:rPr>
          <w:rStyle w:val="Tytuksiki"/>
          <w:b w:val="0"/>
          <w:sz w:val="18"/>
        </w:rPr>
        <w:t xml:space="preserve"> </w:t>
      </w:r>
    </w:p>
    <w:p w:rsidR="00205582" w:rsidRDefault="00F71D4D" w:rsidP="00205582">
      <w:pPr>
        <w:ind w:firstLine="708"/>
        <w:jc w:val="both"/>
      </w:pPr>
      <w:r>
        <w:t>Gmina Wieprz jest gminą typowo rolniczą. Średnia wielkość gospodarstwa rolnego wg ostatniego spisu rolnego wynosiła 3,05 ha. Jest to wielkość więk</w:t>
      </w:r>
      <w:r w:rsidR="00BB3530">
        <w:t>sza aniżeli średnia dla powiatu</w:t>
      </w:r>
      <w:r w:rsidR="00F849BA">
        <w:t xml:space="preserve"> (1,89 ha) </w:t>
      </w:r>
      <w:r w:rsidR="00BB3530">
        <w:t xml:space="preserve"> i województwa</w:t>
      </w:r>
      <w:r w:rsidR="00F849BA">
        <w:t xml:space="preserve"> (2,96 ha)</w:t>
      </w:r>
      <w:r w:rsidR="00BB3530">
        <w:t xml:space="preserve">. W skali kraju gospodarstwa rolne </w:t>
      </w:r>
      <w:r w:rsidR="00F849BA">
        <w:t xml:space="preserve">z gminy Wieprz </w:t>
      </w:r>
      <w:r w:rsidR="00320EEC">
        <w:t xml:space="preserve">średnią </w:t>
      </w:r>
      <w:r w:rsidR="00BB3530">
        <w:t xml:space="preserve">wielkością znacznie ustępują </w:t>
      </w:r>
      <w:r w:rsidR="00320EEC">
        <w:t>gospodarstwom rolnym.</w:t>
      </w:r>
      <w:r w:rsidR="00B300FF">
        <w:t xml:space="preserve"> </w:t>
      </w:r>
    </w:p>
    <w:p w:rsidR="00B300FF" w:rsidRDefault="00B300FF" w:rsidP="00B300FF">
      <w:pPr>
        <w:autoSpaceDE w:val="0"/>
        <w:autoSpaceDN w:val="0"/>
        <w:adjustRightInd w:val="0"/>
        <w:spacing w:after="0" w:line="240" w:lineRule="auto"/>
        <w:rPr>
          <w:rFonts w:ascii="Calibri" w:hAnsi="Calibri" w:cs="Calibri"/>
        </w:rPr>
      </w:pPr>
      <w:r>
        <w:rPr>
          <w:rFonts w:ascii="Calibri" w:hAnsi="Calibri" w:cs="Calibri"/>
        </w:rPr>
        <w:t>Rozwojowi rolnictwa na terenie gminy Wieprz sprzyjają naturalne warunki obszaru gminy, tj. dość</w:t>
      </w:r>
    </w:p>
    <w:p w:rsidR="00B300FF" w:rsidRDefault="00B300FF" w:rsidP="00B300FF">
      <w:pPr>
        <w:autoSpaceDE w:val="0"/>
        <w:autoSpaceDN w:val="0"/>
        <w:adjustRightInd w:val="0"/>
        <w:spacing w:after="0" w:line="240" w:lineRule="auto"/>
        <w:rPr>
          <w:rFonts w:ascii="Calibri" w:hAnsi="Calibri" w:cs="Calibri"/>
        </w:rPr>
      </w:pPr>
      <w:r>
        <w:rPr>
          <w:rFonts w:ascii="Calibri" w:hAnsi="Calibri" w:cs="Calibri"/>
        </w:rPr>
        <w:t>wysokie klasy bonitacyjne gruntów rolnych i korzystne warunki klimatyczne. Kierunki produkcji roślinnej są różnorodne, z przewagą uprawy zbóż, przy nieznacznym udziale sadownictwa.</w:t>
      </w:r>
    </w:p>
    <w:p w:rsidR="00B300FF" w:rsidRPr="00B300FF" w:rsidRDefault="00B300FF" w:rsidP="00B300FF">
      <w:pPr>
        <w:autoSpaceDE w:val="0"/>
        <w:autoSpaceDN w:val="0"/>
        <w:adjustRightInd w:val="0"/>
        <w:spacing w:after="0" w:line="240" w:lineRule="auto"/>
        <w:rPr>
          <w:rFonts w:ascii="Calibri" w:hAnsi="Calibri" w:cs="Calibri"/>
        </w:rPr>
      </w:pPr>
    </w:p>
    <w:p w:rsidR="00BB3530" w:rsidRDefault="00BF0784" w:rsidP="005536E0">
      <w:pPr>
        <w:ind w:firstLine="708"/>
      </w:pPr>
      <w:r>
        <w:rPr>
          <w:noProof/>
          <w:lang w:eastAsia="pl-PL"/>
        </w:rPr>
        <w:drawing>
          <wp:inline distT="0" distB="0" distL="0" distR="0" wp14:anchorId="33295377" wp14:editId="1A396CA2">
            <wp:extent cx="4514850" cy="3009900"/>
            <wp:effectExtent l="0" t="0" r="0" b="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753EC" w:rsidRDefault="00A753EC" w:rsidP="00A753EC">
      <w:pPr>
        <w:spacing w:after="0" w:line="240" w:lineRule="auto"/>
        <w:jc w:val="both"/>
        <w:rPr>
          <w:rStyle w:val="Tytuksiki"/>
        </w:rPr>
      </w:pPr>
      <w:r w:rsidRPr="006D355A">
        <w:rPr>
          <w:rStyle w:val="Tytuksiki"/>
        </w:rPr>
        <w:t xml:space="preserve">Rys. nr </w:t>
      </w:r>
      <w:r>
        <w:rPr>
          <w:rStyle w:val="Tytuksiki"/>
        </w:rPr>
        <w:t>14</w:t>
      </w:r>
      <w:r w:rsidRPr="006D355A">
        <w:rPr>
          <w:rStyle w:val="Tytuksiki"/>
        </w:rPr>
        <w:t xml:space="preserve">. </w:t>
      </w:r>
      <w:r>
        <w:rPr>
          <w:rStyle w:val="Tytuksiki"/>
        </w:rPr>
        <w:t>Struktura gospodarstw rolnych na terenie Gminy Wieprz w 2010 r.</w:t>
      </w:r>
    </w:p>
    <w:p w:rsidR="00A753EC" w:rsidRPr="00F43FA7" w:rsidRDefault="00A753EC" w:rsidP="00A753EC">
      <w:pPr>
        <w:spacing w:after="0" w:line="240" w:lineRule="auto"/>
        <w:jc w:val="both"/>
        <w:rPr>
          <w:rStyle w:val="Tytuksiki"/>
          <w:b w:val="0"/>
          <w:sz w:val="18"/>
        </w:rPr>
      </w:pPr>
      <w:r w:rsidRPr="00F43FA7">
        <w:rPr>
          <w:rStyle w:val="Tytuksiki"/>
          <w:b w:val="0"/>
          <w:sz w:val="18"/>
        </w:rPr>
        <w:t xml:space="preserve">– oprac. na podst. danych </w:t>
      </w:r>
      <w:r>
        <w:rPr>
          <w:rStyle w:val="Tytuksiki"/>
          <w:b w:val="0"/>
          <w:sz w:val="18"/>
        </w:rPr>
        <w:t>GUS.</w:t>
      </w:r>
      <w:r w:rsidRPr="00F43FA7">
        <w:rPr>
          <w:rStyle w:val="Tytuksiki"/>
          <w:b w:val="0"/>
          <w:sz w:val="18"/>
        </w:rPr>
        <w:t xml:space="preserve"> </w:t>
      </w:r>
    </w:p>
    <w:p w:rsidR="00A753EC" w:rsidRDefault="00A753EC" w:rsidP="00424782">
      <w:pPr>
        <w:ind w:firstLine="708"/>
        <w:jc w:val="both"/>
      </w:pPr>
    </w:p>
    <w:p w:rsidR="00424782" w:rsidRDefault="00320EEC" w:rsidP="00424782">
      <w:pPr>
        <w:ind w:firstLine="708"/>
        <w:jc w:val="both"/>
      </w:pPr>
      <w:r>
        <w:t>Wg danych statystycznych z 2010 r. w</w:t>
      </w:r>
      <w:r w:rsidR="00205582">
        <w:t xml:space="preserve"> ogólnej liczbie 1753 gospodarstw rolnych </w:t>
      </w:r>
      <w:r>
        <w:t xml:space="preserve">na terenie gminy </w:t>
      </w:r>
      <w:r w:rsidR="00205582">
        <w:t xml:space="preserve">blisko 50% stanowią </w:t>
      </w:r>
      <w:r w:rsidR="005D5779">
        <w:t>nieruchomości</w:t>
      </w:r>
      <w:r>
        <w:t xml:space="preserve"> małe do 1 ha. Drugą</w:t>
      </w:r>
      <w:r w:rsidR="00205582">
        <w:t xml:space="preserve"> pozycje zajmują gospodarstwa o wielkości od 1-5 ha</w:t>
      </w:r>
      <w:r w:rsidR="00424782">
        <w:t xml:space="preserve"> (38%)</w:t>
      </w:r>
      <w:r w:rsidR="00205582">
        <w:t xml:space="preserve">. Najmniejszy odsetek stanowią gospodarstwa rolne o pow. powyżej 5 </w:t>
      </w:r>
      <w:r w:rsidR="00424782">
        <w:t xml:space="preserve"> i 15 </w:t>
      </w:r>
      <w:r w:rsidR="00205582">
        <w:t xml:space="preserve">ha. </w:t>
      </w:r>
    </w:p>
    <w:p w:rsidR="00205582" w:rsidRDefault="00F54F6D" w:rsidP="00424782">
      <w:pPr>
        <w:jc w:val="both"/>
      </w:pPr>
      <w:r>
        <w:t xml:space="preserve">W porównaniu do wyników NSR z 1996 r. na terenie gminy zwiększyła się liczba gospodarstw rolnych </w:t>
      </w:r>
      <w:r w:rsidR="00F849BA">
        <w:t>o 99. Najwyższy wzrost zanotowany został wśród gospodarstw</w:t>
      </w:r>
      <w:r w:rsidR="00424782">
        <w:t xml:space="preserve"> o średniej pow. </w:t>
      </w:r>
      <w:r w:rsidR="00F849BA">
        <w:t xml:space="preserve">do 5 ha (wzrost o 213 gospodarstw). Zmniejszyła się natomiast </w:t>
      </w:r>
      <w:r w:rsidR="00424782">
        <w:t xml:space="preserve">o 157 szt. </w:t>
      </w:r>
      <w:r w:rsidR="00F849BA">
        <w:t xml:space="preserve">liczba gospodarstw o pow. 5 – 15 ha. </w:t>
      </w:r>
      <w:r w:rsidR="00424782">
        <w:t>Nieduży w</w:t>
      </w:r>
      <w:r w:rsidR="00F849BA">
        <w:t>zrost odnotowano w przypadku gospodarstw dużych jak na warunki gminy, czyli</w:t>
      </w:r>
      <w:r w:rsidR="00424782">
        <w:t xml:space="preserve"> o powierzchni pow. </w:t>
      </w:r>
      <w:r w:rsidR="00F849BA">
        <w:t xml:space="preserve">15 ha o 38. </w:t>
      </w:r>
    </w:p>
    <w:p w:rsidR="003D141F" w:rsidRDefault="003D141F" w:rsidP="003D141F">
      <w:pPr>
        <w:autoSpaceDE w:val="0"/>
        <w:autoSpaceDN w:val="0"/>
        <w:adjustRightInd w:val="0"/>
        <w:spacing w:after="0" w:line="240" w:lineRule="auto"/>
        <w:rPr>
          <w:rFonts w:ascii="Calibri" w:hAnsi="Calibri" w:cs="Calibri"/>
        </w:rPr>
      </w:pPr>
      <w:r>
        <w:rPr>
          <w:rFonts w:ascii="Calibri" w:hAnsi="Calibri" w:cs="Calibri"/>
        </w:rPr>
        <w:t>Lasy na terenie gminy Wieprz zajmują powierzchnię 765 ha, w tym własność lasów państwowych</w:t>
      </w:r>
    </w:p>
    <w:p w:rsidR="003D141F" w:rsidRDefault="003D141F" w:rsidP="003D141F">
      <w:pPr>
        <w:autoSpaceDE w:val="0"/>
        <w:autoSpaceDN w:val="0"/>
        <w:adjustRightInd w:val="0"/>
        <w:spacing w:after="0" w:line="240" w:lineRule="auto"/>
        <w:rPr>
          <w:rFonts w:ascii="Calibri" w:hAnsi="Calibri" w:cs="Calibri"/>
        </w:rPr>
      </w:pPr>
      <w:r>
        <w:rPr>
          <w:rFonts w:ascii="Calibri" w:hAnsi="Calibri" w:cs="Calibri"/>
        </w:rPr>
        <w:t>wynosi 188,96 ha (dane: Nadleśnictwo Andrychów, maj 2012) Część drewna w gminie jest</w:t>
      </w:r>
    </w:p>
    <w:p w:rsidR="003D141F" w:rsidRDefault="003D141F" w:rsidP="003D141F">
      <w:pPr>
        <w:jc w:val="both"/>
        <w:rPr>
          <w:rFonts w:ascii="Calibri" w:hAnsi="Calibri" w:cs="Calibri"/>
        </w:rPr>
      </w:pPr>
      <w:r>
        <w:rPr>
          <w:rFonts w:ascii="Calibri" w:hAnsi="Calibri" w:cs="Calibri"/>
        </w:rPr>
        <w:t>pozyskiwana na cele energetyczne.</w:t>
      </w:r>
    </w:p>
    <w:p w:rsidR="003D141F" w:rsidRDefault="00794BA6" w:rsidP="00794BA6">
      <w:pPr>
        <w:pStyle w:val="Nagwek2"/>
      </w:pPr>
      <w:bookmarkStart w:id="24" w:name="_Toc419722997"/>
      <w:r>
        <w:lastRenderedPageBreak/>
        <w:t xml:space="preserve">2.12 </w:t>
      </w:r>
      <w:r w:rsidR="00451C9D">
        <w:t>Działalność gospodarcza</w:t>
      </w:r>
      <w:bookmarkEnd w:id="24"/>
    </w:p>
    <w:p w:rsidR="00794BA6" w:rsidRPr="00794BA6" w:rsidRDefault="00794BA6" w:rsidP="00794BA6">
      <w:pPr>
        <w:rPr>
          <w:lang w:eastAsia="pl-PL"/>
        </w:rPr>
      </w:pPr>
    </w:p>
    <w:p w:rsidR="00451C9D" w:rsidRDefault="003D141F" w:rsidP="00A045B6">
      <w:pPr>
        <w:autoSpaceDE w:val="0"/>
        <w:autoSpaceDN w:val="0"/>
        <w:adjustRightInd w:val="0"/>
        <w:spacing w:after="0" w:line="240" w:lineRule="auto"/>
        <w:jc w:val="both"/>
        <w:rPr>
          <w:rFonts w:ascii="Calibri" w:hAnsi="Calibri" w:cs="Calibri"/>
        </w:rPr>
      </w:pPr>
      <w:r>
        <w:rPr>
          <w:rFonts w:ascii="Calibri" w:hAnsi="Calibri" w:cs="Calibri"/>
        </w:rPr>
        <w:t xml:space="preserve">Najczęściej wykonywaną </w:t>
      </w:r>
      <w:r w:rsidR="00A045B6">
        <w:rPr>
          <w:rFonts w:ascii="Calibri" w:hAnsi="Calibri" w:cs="Calibri"/>
        </w:rPr>
        <w:t xml:space="preserve">na terenie Gminy formą działalności gospodarczej jest </w:t>
      </w:r>
      <w:r>
        <w:rPr>
          <w:rFonts w:ascii="Calibri" w:hAnsi="Calibri" w:cs="Calibri"/>
        </w:rPr>
        <w:t>handel stacjonarny i obwoźny artykułami spożywczymi, przemysłowymi, chemicznymi i rolnymi.</w:t>
      </w:r>
      <w:r w:rsidR="00A045B6">
        <w:rPr>
          <w:rFonts w:ascii="Calibri" w:hAnsi="Calibri" w:cs="Calibri"/>
        </w:rPr>
        <w:t xml:space="preserve"> </w:t>
      </w:r>
      <w:r>
        <w:rPr>
          <w:rFonts w:ascii="Calibri" w:hAnsi="Calibri" w:cs="Calibri"/>
        </w:rPr>
        <w:t>Kolejnym rodzajem działalności wykonywanym w szerokim zakresie są usługi budowlane, stolarskie,</w:t>
      </w:r>
      <w:r w:rsidR="00A045B6">
        <w:rPr>
          <w:rFonts w:ascii="Calibri" w:hAnsi="Calibri" w:cs="Calibri"/>
        </w:rPr>
        <w:t xml:space="preserve"> </w:t>
      </w:r>
      <w:r>
        <w:rPr>
          <w:rFonts w:ascii="Calibri" w:hAnsi="Calibri" w:cs="Calibri"/>
        </w:rPr>
        <w:t>ciesielskie oraz usługi z zakresu naprawy pojazdów mechanicznych. Pozostałe rodzaje działalności</w:t>
      </w:r>
      <w:r w:rsidR="00A045B6">
        <w:rPr>
          <w:rFonts w:ascii="Calibri" w:hAnsi="Calibri" w:cs="Calibri"/>
        </w:rPr>
        <w:t xml:space="preserve"> </w:t>
      </w:r>
      <w:r>
        <w:rPr>
          <w:rFonts w:ascii="Calibri" w:hAnsi="Calibri" w:cs="Calibri"/>
        </w:rPr>
        <w:t>gospodarczej prowadzonej na terenie naszej Gminy to: transport drogowy pojazdami uniwersalnymi i</w:t>
      </w:r>
      <w:r w:rsidR="00A045B6">
        <w:rPr>
          <w:rFonts w:ascii="Calibri" w:hAnsi="Calibri" w:cs="Calibri"/>
        </w:rPr>
        <w:t xml:space="preserve"> </w:t>
      </w:r>
      <w:r>
        <w:rPr>
          <w:rFonts w:ascii="Calibri" w:hAnsi="Calibri" w:cs="Calibri"/>
        </w:rPr>
        <w:t>specjalizowanymi, przetwórstwo oraz produkcja. Przetwórstwo i produkcja są wykonywane w</w:t>
      </w:r>
      <w:r w:rsidR="00A045B6">
        <w:rPr>
          <w:rFonts w:ascii="Calibri" w:hAnsi="Calibri" w:cs="Calibri"/>
        </w:rPr>
        <w:t xml:space="preserve"> </w:t>
      </w:r>
      <w:r>
        <w:rPr>
          <w:rFonts w:ascii="Calibri" w:hAnsi="Calibri" w:cs="Calibri"/>
        </w:rPr>
        <w:t>większym zakresie, przez kilka dużych przedsiębiorstw. W ostatnich latach zauważalna jest tendencja</w:t>
      </w:r>
      <w:r w:rsidR="00A045B6">
        <w:rPr>
          <w:rFonts w:ascii="Calibri" w:hAnsi="Calibri" w:cs="Calibri"/>
        </w:rPr>
        <w:t xml:space="preserve"> </w:t>
      </w:r>
      <w:r>
        <w:rPr>
          <w:rFonts w:ascii="Calibri" w:hAnsi="Calibri" w:cs="Calibri"/>
        </w:rPr>
        <w:t>wzrostowa rodzajów działalności związanych z budownictwem. Są to działalności ukierunkowane na</w:t>
      </w:r>
      <w:r w:rsidR="005D5779">
        <w:rPr>
          <w:rFonts w:ascii="Calibri" w:hAnsi="Calibri" w:cs="Calibri"/>
        </w:rPr>
        <w:t xml:space="preserve"> </w:t>
      </w:r>
      <w:r>
        <w:rPr>
          <w:rFonts w:ascii="Calibri" w:hAnsi="Calibri" w:cs="Calibri"/>
        </w:rPr>
        <w:t xml:space="preserve">remont już istniejących domów, mieszkań. Prawie w 100% są to jednoosobowe firmy, które </w:t>
      </w:r>
      <w:r w:rsidR="00A045B6">
        <w:rPr>
          <w:rFonts w:ascii="Calibri" w:hAnsi="Calibri" w:cs="Calibri"/>
        </w:rPr>
        <w:t>r</w:t>
      </w:r>
      <w:r>
        <w:rPr>
          <w:rFonts w:ascii="Calibri" w:hAnsi="Calibri" w:cs="Calibri"/>
        </w:rPr>
        <w:t>ozpoczęły swoją działalność ze wsparciem finansowym Powiatowego Urzędu Pracy, na bardzo preferencyjnych warunkach.</w:t>
      </w:r>
      <w:r w:rsidR="00451C9D">
        <w:rPr>
          <w:rFonts w:ascii="Calibri" w:hAnsi="Calibri" w:cs="Calibri"/>
        </w:rPr>
        <w:t xml:space="preserve"> Największa koncentracja przemysłu i rzemiosła produkcyjnego ukształtowała się w głównym ośrodku gminy tj. w miejscowości Wieprz, natomiast na terenie całej gminy działa szereg drobnych przedsiębiorstw i zakładów rzemieślniczych. Wśród firm prowadzących działalność usługową szczególnie liczne są zakłady związane</w:t>
      </w:r>
      <w:r w:rsidR="00A045B6">
        <w:rPr>
          <w:rFonts w:ascii="Calibri" w:hAnsi="Calibri" w:cs="Calibri"/>
        </w:rPr>
        <w:t xml:space="preserve"> </w:t>
      </w:r>
      <w:r w:rsidR="00451C9D">
        <w:rPr>
          <w:rFonts w:ascii="Calibri" w:hAnsi="Calibri" w:cs="Calibri"/>
        </w:rPr>
        <w:t>z naprawą pojazdów, budownictwem, usługami podstawowymi dla ludności, jak również usługami</w:t>
      </w:r>
      <w:r w:rsidR="00A045B6">
        <w:rPr>
          <w:rFonts w:ascii="Calibri" w:hAnsi="Calibri" w:cs="Calibri"/>
        </w:rPr>
        <w:t xml:space="preserve"> </w:t>
      </w:r>
      <w:r w:rsidR="00451C9D">
        <w:rPr>
          <w:rFonts w:ascii="Calibri" w:hAnsi="Calibri" w:cs="Calibri"/>
        </w:rPr>
        <w:t>nowoczesnymi. Standardy zaspokojenia potrzeb ludności pod tym względem są bardzo korzystne.</w:t>
      </w:r>
    </w:p>
    <w:p w:rsidR="003D141F" w:rsidRDefault="00451C9D" w:rsidP="00A045B6">
      <w:pPr>
        <w:autoSpaceDE w:val="0"/>
        <w:autoSpaceDN w:val="0"/>
        <w:adjustRightInd w:val="0"/>
        <w:spacing w:after="0" w:line="240" w:lineRule="auto"/>
        <w:jc w:val="both"/>
        <w:rPr>
          <w:rFonts w:ascii="Calibri" w:hAnsi="Calibri" w:cs="Calibri"/>
        </w:rPr>
      </w:pPr>
      <w:r>
        <w:rPr>
          <w:rFonts w:ascii="Calibri" w:hAnsi="Calibri" w:cs="Calibri"/>
        </w:rPr>
        <w:t>Wysoki jest także udział jednostek zajmujących się handlem. Placówki handlowe są w większości niewielkie i funkcjonują wspólnie w budynkach mieszkaniowych. W obszarach wiejskich są to głównie sklepy spożywczo ‐ przemysłowe, natomiast w miejscowości Wieprz widoczna jest większa specjalizacja spośród jednostek handlowych, jak również funkcjonuje tu większa liczba obiektów. Mniej liczne są placówki gastronomiczne.</w:t>
      </w:r>
      <w:r w:rsidR="00891125">
        <w:rPr>
          <w:rFonts w:ascii="Calibri" w:hAnsi="Calibri" w:cs="Calibri"/>
        </w:rPr>
        <w:t xml:space="preserve"> Na terenie gminy dobrze rozwinięty jest sektor przetwórstwa mięsnego. Ugruntowaną pozycję wśród przedsiębiorców ma Spółdzielnia Mleczarska w Wieprzu oraz producenci kotłów węglowych.</w:t>
      </w:r>
    </w:p>
    <w:p w:rsidR="00AC1FD2" w:rsidRDefault="00AC1FD2" w:rsidP="00A045B6">
      <w:pPr>
        <w:autoSpaceDE w:val="0"/>
        <w:autoSpaceDN w:val="0"/>
        <w:adjustRightInd w:val="0"/>
        <w:spacing w:after="0" w:line="240" w:lineRule="auto"/>
        <w:jc w:val="both"/>
        <w:rPr>
          <w:rFonts w:ascii="Calibri" w:hAnsi="Calibri" w:cs="Calibri"/>
        </w:rPr>
      </w:pPr>
    </w:p>
    <w:p w:rsidR="00AC1FD2" w:rsidRDefault="00AC1FD2" w:rsidP="00A045B6">
      <w:pPr>
        <w:autoSpaceDE w:val="0"/>
        <w:autoSpaceDN w:val="0"/>
        <w:adjustRightInd w:val="0"/>
        <w:spacing w:after="0" w:line="240" w:lineRule="auto"/>
        <w:jc w:val="both"/>
        <w:rPr>
          <w:rFonts w:ascii="Calibri" w:hAnsi="Calibri" w:cs="Calibri"/>
        </w:rPr>
      </w:pPr>
      <w:r>
        <w:rPr>
          <w:rFonts w:ascii="Calibri" w:hAnsi="Calibri" w:cs="Calibri"/>
        </w:rPr>
        <w:t xml:space="preserve">W sąsiednich gminach: Andrychów i Zator utworzone zostały Specjalne Strefy Ekonomiczne stanowiące podstrefy Krakowskiego Parku Technologicznego. Tutejszy samorząd nie właścicielem wystarczającej powierzchni terenów inwestycyjnych na których mogłaby zostać wyznaczona strefa inwestycyjna. Tereny inwestycyjne wyznaczone mogłyby zostać na terenach stanowiących własność mieszkańców jednak warunki regulujące możliwość tworzenia stref na gruntach prywatnych znacznie taką możliwość ograniczają. </w:t>
      </w:r>
    </w:p>
    <w:p w:rsidR="006D4875" w:rsidRDefault="006D4875" w:rsidP="006D4875">
      <w:pPr>
        <w:rPr>
          <w:rFonts w:ascii="Calibri" w:hAnsi="Calibri" w:cs="Calibri"/>
        </w:rPr>
      </w:pPr>
    </w:p>
    <w:p w:rsidR="003C40B6" w:rsidRPr="006D4875" w:rsidRDefault="00794BA6" w:rsidP="00794BA6">
      <w:pPr>
        <w:pStyle w:val="Nagwek2"/>
      </w:pPr>
      <w:bookmarkStart w:id="25" w:name="_Toc419722998"/>
      <w:r>
        <w:t xml:space="preserve">2.13 </w:t>
      </w:r>
      <w:r w:rsidR="003C40B6" w:rsidRPr="006D4875">
        <w:t>Podatki</w:t>
      </w:r>
      <w:bookmarkEnd w:id="25"/>
    </w:p>
    <w:p w:rsidR="003C40B6" w:rsidRDefault="003C40B6" w:rsidP="003C40B6">
      <w:pPr>
        <w:ind w:firstLine="708"/>
      </w:pPr>
    </w:p>
    <w:tbl>
      <w:tblPr>
        <w:tblW w:w="8642" w:type="dxa"/>
        <w:jc w:val="center"/>
        <w:tblLayout w:type="fixed"/>
        <w:tblCellMar>
          <w:left w:w="70" w:type="dxa"/>
          <w:right w:w="70" w:type="dxa"/>
        </w:tblCellMar>
        <w:tblLook w:val="04A0" w:firstRow="1" w:lastRow="0" w:firstColumn="1" w:lastColumn="0" w:noHBand="0" w:noVBand="1"/>
      </w:tblPr>
      <w:tblGrid>
        <w:gridCol w:w="1832"/>
        <w:gridCol w:w="1005"/>
        <w:gridCol w:w="668"/>
        <w:gridCol w:w="505"/>
        <w:gridCol w:w="521"/>
        <w:gridCol w:w="567"/>
        <w:gridCol w:w="709"/>
        <w:gridCol w:w="567"/>
        <w:gridCol w:w="567"/>
        <w:gridCol w:w="567"/>
        <w:gridCol w:w="567"/>
        <w:gridCol w:w="567"/>
      </w:tblGrid>
      <w:tr w:rsidR="003C40B6" w:rsidRPr="00080989" w:rsidTr="006D4875">
        <w:trPr>
          <w:trHeight w:val="750"/>
          <w:jc w:val="center"/>
        </w:trPr>
        <w:tc>
          <w:tcPr>
            <w:tcW w:w="8642"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6D4875" w:rsidRDefault="003C40B6" w:rsidP="000103C4">
            <w:pPr>
              <w:spacing w:after="0" w:line="240" w:lineRule="auto"/>
              <w:jc w:val="center"/>
              <w:rPr>
                <w:rFonts w:ascii="Calibri" w:eastAsia="Times New Roman" w:hAnsi="Calibri" w:cs="Times New Roman"/>
                <w:b/>
                <w:bCs/>
                <w:color w:val="000000"/>
                <w:sz w:val="18"/>
                <w:szCs w:val="12"/>
                <w:lang w:eastAsia="pl-PL"/>
              </w:rPr>
            </w:pPr>
            <w:r w:rsidRPr="00080989">
              <w:rPr>
                <w:rFonts w:ascii="Calibri" w:eastAsia="Times New Roman" w:hAnsi="Calibri" w:cs="Times New Roman"/>
                <w:b/>
                <w:bCs/>
                <w:color w:val="000000"/>
                <w:sz w:val="18"/>
                <w:szCs w:val="12"/>
                <w:lang w:eastAsia="pl-PL"/>
              </w:rPr>
              <w:t xml:space="preserve">Porównanie stawek podatku od nieruchomości dla przedsiębiorców </w:t>
            </w:r>
          </w:p>
          <w:p w:rsidR="003C40B6" w:rsidRPr="00080989" w:rsidRDefault="003C40B6" w:rsidP="000103C4">
            <w:pPr>
              <w:spacing w:after="0" w:line="240" w:lineRule="auto"/>
              <w:jc w:val="center"/>
              <w:rPr>
                <w:rFonts w:ascii="Calibri" w:eastAsia="Times New Roman" w:hAnsi="Calibri" w:cs="Times New Roman"/>
                <w:b/>
                <w:bCs/>
                <w:color w:val="000000"/>
                <w:sz w:val="18"/>
                <w:szCs w:val="12"/>
                <w:lang w:eastAsia="pl-PL"/>
              </w:rPr>
            </w:pPr>
            <w:r w:rsidRPr="00080989">
              <w:rPr>
                <w:rFonts w:ascii="Calibri" w:eastAsia="Times New Roman" w:hAnsi="Calibri" w:cs="Times New Roman"/>
                <w:b/>
                <w:bCs/>
                <w:color w:val="000000"/>
                <w:sz w:val="18"/>
                <w:szCs w:val="12"/>
                <w:lang w:eastAsia="pl-PL"/>
              </w:rPr>
              <w:t>na rok 2014 dla powiatu wadowickiego (zł/m2)</w:t>
            </w:r>
          </w:p>
        </w:tc>
      </w:tr>
      <w:tr w:rsidR="006D4875" w:rsidRPr="00080989" w:rsidTr="006D4875">
        <w:trPr>
          <w:cantSplit/>
          <w:trHeight w:val="1298"/>
          <w:jc w:val="center"/>
        </w:trPr>
        <w:tc>
          <w:tcPr>
            <w:tcW w:w="1832" w:type="dxa"/>
            <w:tcBorders>
              <w:top w:val="nil"/>
              <w:left w:val="single" w:sz="4" w:space="0" w:color="auto"/>
              <w:bottom w:val="single" w:sz="4" w:space="0" w:color="auto"/>
              <w:right w:val="single" w:sz="4" w:space="0" w:color="auto"/>
            </w:tcBorders>
            <w:shd w:val="clear" w:color="auto" w:fill="auto"/>
            <w:vAlign w:val="center"/>
            <w:hideMark/>
          </w:tcPr>
          <w:p w:rsidR="003C40B6" w:rsidRPr="00080989" w:rsidRDefault="003C40B6" w:rsidP="000103C4">
            <w:pPr>
              <w:spacing w:after="0" w:line="240" w:lineRule="auto"/>
              <w:jc w:val="both"/>
              <w:rPr>
                <w:rFonts w:ascii="Calibri" w:eastAsia="Times New Roman" w:hAnsi="Calibri" w:cs="Times New Roman"/>
                <w:b/>
                <w:bCs/>
                <w:color w:val="000000"/>
                <w:sz w:val="18"/>
                <w:szCs w:val="12"/>
                <w:lang w:eastAsia="pl-PL"/>
              </w:rPr>
            </w:pPr>
            <w:r w:rsidRPr="00080989">
              <w:rPr>
                <w:rFonts w:ascii="Calibri" w:eastAsia="Times New Roman" w:hAnsi="Calibri" w:cs="Times New Roman"/>
                <w:b/>
                <w:bCs/>
                <w:color w:val="000000"/>
                <w:sz w:val="18"/>
                <w:szCs w:val="12"/>
                <w:lang w:eastAsia="pl-PL"/>
              </w:rPr>
              <w:t> </w:t>
            </w:r>
          </w:p>
        </w:tc>
        <w:tc>
          <w:tcPr>
            <w:tcW w:w="1005"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0103C4">
            <w:pPr>
              <w:spacing w:after="0" w:line="240" w:lineRule="auto"/>
              <w:jc w:val="center"/>
              <w:rPr>
                <w:rFonts w:ascii="Calibri" w:eastAsia="Times New Roman" w:hAnsi="Calibri" w:cs="Times New Roman"/>
                <w:b/>
                <w:bCs/>
                <w:color w:val="000000"/>
                <w:sz w:val="18"/>
                <w:szCs w:val="12"/>
                <w:lang w:eastAsia="pl-PL"/>
              </w:rPr>
            </w:pPr>
            <w:r w:rsidRPr="00080989">
              <w:rPr>
                <w:rFonts w:ascii="Calibri" w:eastAsia="Times New Roman" w:hAnsi="Calibri" w:cs="Times New Roman"/>
                <w:b/>
                <w:bCs/>
                <w:color w:val="000000"/>
                <w:sz w:val="18"/>
                <w:szCs w:val="12"/>
                <w:lang w:eastAsia="pl-PL"/>
              </w:rPr>
              <w:t>Stawki max z ustawy o podatkach i opłatach lokalnych</w:t>
            </w:r>
          </w:p>
        </w:tc>
        <w:tc>
          <w:tcPr>
            <w:tcW w:w="668" w:type="dxa"/>
            <w:tcBorders>
              <w:top w:val="nil"/>
              <w:left w:val="nil"/>
              <w:bottom w:val="single" w:sz="4" w:space="0" w:color="auto"/>
              <w:right w:val="single" w:sz="4" w:space="0" w:color="auto"/>
            </w:tcBorders>
            <w:shd w:val="clear" w:color="000000" w:fill="D9D9D9"/>
            <w:textDirection w:val="btLr"/>
            <w:vAlign w:val="center"/>
            <w:hideMark/>
          </w:tcPr>
          <w:p w:rsidR="003C40B6" w:rsidRPr="00080989" w:rsidRDefault="003C40B6" w:rsidP="006D4875">
            <w:pPr>
              <w:spacing w:after="0" w:line="240" w:lineRule="auto"/>
              <w:ind w:left="113" w:right="113"/>
              <w:jc w:val="center"/>
              <w:rPr>
                <w:rFonts w:ascii="Calibri" w:eastAsia="Times New Roman" w:hAnsi="Calibri" w:cs="Times New Roman"/>
                <w:b/>
                <w:bCs/>
                <w:color w:val="000000"/>
                <w:sz w:val="18"/>
                <w:szCs w:val="12"/>
                <w:lang w:eastAsia="pl-PL"/>
              </w:rPr>
            </w:pPr>
            <w:r w:rsidRPr="00080989">
              <w:rPr>
                <w:rFonts w:ascii="Calibri" w:eastAsia="Times New Roman" w:hAnsi="Calibri" w:cs="Times New Roman"/>
                <w:b/>
                <w:bCs/>
                <w:color w:val="000000"/>
                <w:sz w:val="18"/>
                <w:szCs w:val="12"/>
                <w:lang w:eastAsia="pl-PL"/>
              </w:rPr>
              <w:t>Wieprz</w:t>
            </w:r>
          </w:p>
        </w:tc>
        <w:tc>
          <w:tcPr>
            <w:tcW w:w="505" w:type="dxa"/>
            <w:tcBorders>
              <w:top w:val="nil"/>
              <w:left w:val="nil"/>
              <w:bottom w:val="single" w:sz="4" w:space="0" w:color="auto"/>
              <w:right w:val="single" w:sz="4" w:space="0" w:color="auto"/>
            </w:tcBorders>
            <w:shd w:val="clear" w:color="auto" w:fill="auto"/>
            <w:textDirection w:val="btLr"/>
            <w:vAlign w:val="center"/>
            <w:hideMark/>
          </w:tcPr>
          <w:p w:rsidR="003C40B6" w:rsidRPr="00080989" w:rsidRDefault="003C40B6" w:rsidP="006D4875">
            <w:pPr>
              <w:spacing w:after="0" w:line="240" w:lineRule="auto"/>
              <w:ind w:left="113" w:right="113"/>
              <w:jc w:val="center"/>
              <w:rPr>
                <w:rFonts w:ascii="Calibri" w:eastAsia="Times New Roman" w:hAnsi="Calibri" w:cs="Times New Roman"/>
                <w:b/>
                <w:bCs/>
                <w:color w:val="000000"/>
                <w:sz w:val="18"/>
                <w:szCs w:val="12"/>
                <w:lang w:eastAsia="pl-PL"/>
              </w:rPr>
            </w:pPr>
            <w:r w:rsidRPr="00080989">
              <w:rPr>
                <w:rFonts w:ascii="Calibri" w:eastAsia="Times New Roman" w:hAnsi="Calibri" w:cs="Times New Roman"/>
                <w:b/>
                <w:bCs/>
                <w:color w:val="000000"/>
                <w:sz w:val="18"/>
                <w:szCs w:val="12"/>
                <w:lang w:eastAsia="pl-PL"/>
              </w:rPr>
              <w:t>Andrychów</w:t>
            </w:r>
          </w:p>
        </w:tc>
        <w:tc>
          <w:tcPr>
            <w:tcW w:w="521" w:type="dxa"/>
            <w:tcBorders>
              <w:top w:val="nil"/>
              <w:left w:val="nil"/>
              <w:bottom w:val="single" w:sz="4" w:space="0" w:color="auto"/>
              <w:right w:val="single" w:sz="4" w:space="0" w:color="auto"/>
            </w:tcBorders>
            <w:shd w:val="clear" w:color="auto" w:fill="auto"/>
            <w:textDirection w:val="btLr"/>
            <w:vAlign w:val="center"/>
            <w:hideMark/>
          </w:tcPr>
          <w:p w:rsidR="003C40B6" w:rsidRPr="00080989" w:rsidRDefault="003C40B6" w:rsidP="006D4875">
            <w:pPr>
              <w:spacing w:after="0" w:line="240" w:lineRule="auto"/>
              <w:ind w:left="113" w:right="113"/>
              <w:jc w:val="center"/>
              <w:rPr>
                <w:rFonts w:ascii="Calibri" w:eastAsia="Times New Roman" w:hAnsi="Calibri" w:cs="Times New Roman"/>
                <w:b/>
                <w:bCs/>
                <w:color w:val="000000"/>
                <w:sz w:val="18"/>
                <w:szCs w:val="12"/>
                <w:lang w:eastAsia="pl-PL"/>
              </w:rPr>
            </w:pPr>
            <w:r w:rsidRPr="00080989">
              <w:rPr>
                <w:rFonts w:ascii="Calibri" w:eastAsia="Times New Roman" w:hAnsi="Calibri" w:cs="Times New Roman"/>
                <w:b/>
                <w:bCs/>
                <w:color w:val="000000"/>
                <w:sz w:val="18"/>
                <w:szCs w:val="12"/>
                <w:lang w:eastAsia="pl-PL"/>
              </w:rPr>
              <w:t>Wadowice</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3C40B6" w:rsidRPr="00080989" w:rsidRDefault="003C40B6" w:rsidP="006D4875">
            <w:pPr>
              <w:spacing w:after="0" w:line="240" w:lineRule="auto"/>
              <w:ind w:left="113" w:right="113"/>
              <w:jc w:val="center"/>
              <w:rPr>
                <w:rFonts w:ascii="Calibri" w:eastAsia="Times New Roman" w:hAnsi="Calibri" w:cs="Times New Roman"/>
                <w:b/>
                <w:bCs/>
                <w:color w:val="000000"/>
                <w:sz w:val="18"/>
                <w:szCs w:val="12"/>
                <w:lang w:eastAsia="pl-PL"/>
              </w:rPr>
            </w:pPr>
            <w:r w:rsidRPr="00080989">
              <w:rPr>
                <w:rFonts w:ascii="Calibri" w:eastAsia="Times New Roman" w:hAnsi="Calibri" w:cs="Times New Roman"/>
                <w:b/>
                <w:bCs/>
                <w:color w:val="000000"/>
                <w:sz w:val="18"/>
                <w:szCs w:val="12"/>
                <w:lang w:eastAsia="pl-PL"/>
              </w:rPr>
              <w:t>Tomice</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3C40B6" w:rsidRPr="00080989" w:rsidRDefault="003C40B6" w:rsidP="006D4875">
            <w:pPr>
              <w:spacing w:after="0" w:line="240" w:lineRule="auto"/>
              <w:ind w:left="113" w:right="113"/>
              <w:jc w:val="center"/>
              <w:rPr>
                <w:rFonts w:ascii="Calibri" w:eastAsia="Times New Roman" w:hAnsi="Calibri" w:cs="Times New Roman"/>
                <w:b/>
                <w:bCs/>
                <w:color w:val="000000"/>
                <w:sz w:val="18"/>
                <w:szCs w:val="12"/>
                <w:lang w:eastAsia="pl-PL"/>
              </w:rPr>
            </w:pPr>
            <w:r w:rsidRPr="00080989">
              <w:rPr>
                <w:rFonts w:ascii="Calibri" w:eastAsia="Times New Roman" w:hAnsi="Calibri" w:cs="Times New Roman"/>
                <w:b/>
                <w:bCs/>
                <w:color w:val="000000"/>
                <w:sz w:val="18"/>
                <w:szCs w:val="12"/>
                <w:lang w:eastAsia="pl-PL"/>
              </w:rPr>
              <w:t>Kalwaria Zebrzydowska</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3C40B6" w:rsidRPr="00080989" w:rsidRDefault="003C40B6" w:rsidP="006D4875">
            <w:pPr>
              <w:spacing w:after="0" w:line="240" w:lineRule="auto"/>
              <w:ind w:left="113" w:right="113"/>
              <w:jc w:val="center"/>
              <w:rPr>
                <w:rFonts w:ascii="Calibri" w:eastAsia="Times New Roman" w:hAnsi="Calibri" w:cs="Times New Roman"/>
                <w:b/>
                <w:bCs/>
                <w:color w:val="000000"/>
                <w:sz w:val="18"/>
                <w:szCs w:val="12"/>
                <w:lang w:eastAsia="pl-PL"/>
              </w:rPr>
            </w:pPr>
            <w:r w:rsidRPr="00080989">
              <w:rPr>
                <w:rFonts w:ascii="Calibri" w:eastAsia="Times New Roman" w:hAnsi="Calibri" w:cs="Times New Roman"/>
                <w:b/>
                <w:bCs/>
                <w:color w:val="000000"/>
                <w:sz w:val="18"/>
                <w:szCs w:val="12"/>
                <w:lang w:eastAsia="pl-PL"/>
              </w:rPr>
              <w:t>Brzeźnica</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3C40B6" w:rsidRPr="00080989" w:rsidRDefault="003C40B6" w:rsidP="006D4875">
            <w:pPr>
              <w:spacing w:after="0" w:line="240" w:lineRule="auto"/>
              <w:ind w:left="113" w:right="113"/>
              <w:jc w:val="center"/>
              <w:rPr>
                <w:rFonts w:ascii="Calibri" w:eastAsia="Times New Roman" w:hAnsi="Calibri" w:cs="Times New Roman"/>
                <w:b/>
                <w:bCs/>
                <w:color w:val="000000"/>
                <w:sz w:val="18"/>
                <w:szCs w:val="12"/>
                <w:lang w:eastAsia="pl-PL"/>
              </w:rPr>
            </w:pPr>
            <w:r w:rsidRPr="00080989">
              <w:rPr>
                <w:rFonts w:ascii="Calibri" w:eastAsia="Times New Roman" w:hAnsi="Calibri" w:cs="Times New Roman"/>
                <w:b/>
                <w:bCs/>
                <w:color w:val="000000"/>
                <w:sz w:val="18"/>
                <w:szCs w:val="12"/>
                <w:lang w:eastAsia="pl-PL"/>
              </w:rPr>
              <w:t>Lanckorona</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3C40B6" w:rsidRPr="00080989" w:rsidRDefault="003C40B6" w:rsidP="006D4875">
            <w:pPr>
              <w:spacing w:after="0" w:line="240" w:lineRule="auto"/>
              <w:ind w:left="113" w:right="113"/>
              <w:jc w:val="center"/>
              <w:rPr>
                <w:rFonts w:ascii="Calibri" w:eastAsia="Times New Roman" w:hAnsi="Calibri" w:cs="Times New Roman"/>
                <w:b/>
                <w:bCs/>
                <w:color w:val="000000"/>
                <w:sz w:val="18"/>
                <w:szCs w:val="12"/>
                <w:lang w:eastAsia="pl-PL"/>
              </w:rPr>
            </w:pPr>
            <w:r w:rsidRPr="00080989">
              <w:rPr>
                <w:rFonts w:ascii="Calibri" w:eastAsia="Times New Roman" w:hAnsi="Calibri" w:cs="Times New Roman"/>
                <w:b/>
                <w:bCs/>
                <w:color w:val="000000"/>
                <w:sz w:val="18"/>
                <w:szCs w:val="12"/>
                <w:lang w:eastAsia="pl-PL"/>
              </w:rPr>
              <w:t>Mucharz</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3C40B6" w:rsidRPr="00080989" w:rsidRDefault="003C40B6" w:rsidP="006D4875">
            <w:pPr>
              <w:spacing w:after="0" w:line="240" w:lineRule="auto"/>
              <w:ind w:left="113" w:right="113"/>
              <w:jc w:val="center"/>
              <w:rPr>
                <w:rFonts w:ascii="Calibri" w:eastAsia="Times New Roman" w:hAnsi="Calibri" w:cs="Times New Roman"/>
                <w:b/>
                <w:bCs/>
                <w:color w:val="000000"/>
                <w:sz w:val="18"/>
                <w:szCs w:val="12"/>
                <w:lang w:eastAsia="pl-PL"/>
              </w:rPr>
            </w:pPr>
            <w:r w:rsidRPr="00080989">
              <w:rPr>
                <w:rFonts w:ascii="Calibri" w:eastAsia="Times New Roman" w:hAnsi="Calibri" w:cs="Times New Roman"/>
                <w:b/>
                <w:bCs/>
                <w:color w:val="000000"/>
                <w:sz w:val="18"/>
                <w:szCs w:val="12"/>
                <w:lang w:eastAsia="pl-PL"/>
              </w:rPr>
              <w:t>Spytkowice</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3C40B6" w:rsidRPr="00080989" w:rsidRDefault="003C40B6" w:rsidP="006D4875">
            <w:pPr>
              <w:spacing w:after="0" w:line="240" w:lineRule="auto"/>
              <w:ind w:left="113" w:right="113"/>
              <w:jc w:val="center"/>
              <w:rPr>
                <w:rFonts w:ascii="Calibri" w:eastAsia="Times New Roman" w:hAnsi="Calibri" w:cs="Times New Roman"/>
                <w:b/>
                <w:bCs/>
                <w:color w:val="000000"/>
                <w:sz w:val="18"/>
                <w:szCs w:val="12"/>
                <w:lang w:eastAsia="pl-PL"/>
              </w:rPr>
            </w:pPr>
            <w:r w:rsidRPr="00080989">
              <w:rPr>
                <w:rFonts w:ascii="Calibri" w:eastAsia="Times New Roman" w:hAnsi="Calibri" w:cs="Times New Roman"/>
                <w:b/>
                <w:bCs/>
                <w:color w:val="000000"/>
                <w:sz w:val="18"/>
                <w:szCs w:val="12"/>
                <w:lang w:eastAsia="pl-PL"/>
              </w:rPr>
              <w:t>Stryszów</w:t>
            </w:r>
          </w:p>
        </w:tc>
      </w:tr>
      <w:tr w:rsidR="006D4875" w:rsidRPr="001A6A0B" w:rsidTr="006D4875">
        <w:trPr>
          <w:trHeight w:val="330"/>
          <w:jc w:val="center"/>
        </w:trPr>
        <w:tc>
          <w:tcPr>
            <w:tcW w:w="1832" w:type="dxa"/>
            <w:tcBorders>
              <w:top w:val="nil"/>
              <w:left w:val="single" w:sz="4" w:space="0" w:color="auto"/>
              <w:bottom w:val="single" w:sz="4" w:space="0" w:color="auto"/>
              <w:right w:val="single" w:sz="4" w:space="0" w:color="auto"/>
            </w:tcBorders>
            <w:shd w:val="clear" w:color="auto" w:fill="auto"/>
            <w:vAlign w:val="center"/>
            <w:hideMark/>
          </w:tcPr>
          <w:p w:rsidR="003C40B6" w:rsidRPr="00080989" w:rsidRDefault="003C40B6" w:rsidP="000103C4">
            <w:pPr>
              <w:spacing w:after="0" w:line="240" w:lineRule="auto"/>
              <w:rPr>
                <w:rFonts w:ascii="Calibri" w:eastAsia="Times New Roman" w:hAnsi="Calibri" w:cs="Times New Roman"/>
                <w:b/>
                <w:bCs/>
                <w:color w:val="000000"/>
                <w:sz w:val="16"/>
                <w:szCs w:val="12"/>
                <w:lang w:eastAsia="pl-PL"/>
              </w:rPr>
            </w:pPr>
            <w:r w:rsidRPr="00080989">
              <w:rPr>
                <w:rFonts w:ascii="Calibri" w:eastAsia="Times New Roman" w:hAnsi="Calibri" w:cs="Times New Roman"/>
                <w:b/>
                <w:bCs/>
                <w:color w:val="000000"/>
                <w:sz w:val="16"/>
                <w:szCs w:val="12"/>
                <w:lang w:eastAsia="pl-PL"/>
              </w:rPr>
              <w:t>Budynki zw. z działalnością gospodarczą (zł/m2)</w:t>
            </w:r>
          </w:p>
        </w:tc>
        <w:tc>
          <w:tcPr>
            <w:tcW w:w="1005"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0103C4">
            <w:pPr>
              <w:spacing w:after="0" w:line="240" w:lineRule="auto"/>
              <w:jc w:val="center"/>
              <w:rPr>
                <w:rFonts w:ascii="Calibri" w:eastAsia="Times New Roman" w:hAnsi="Calibri" w:cs="Times New Roman"/>
                <w:b/>
                <w:bCs/>
                <w:color w:val="000000"/>
                <w:sz w:val="16"/>
                <w:szCs w:val="12"/>
                <w:lang w:eastAsia="pl-PL"/>
              </w:rPr>
            </w:pPr>
            <w:r w:rsidRPr="00080989">
              <w:rPr>
                <w:rFonts w:ascii="Calibri" w:eastAsia="Times New Roman" w:hAnsi="Calibri" w:cs="Times New Roman"/>
                <w:b/>
                <w:bCs/>
                <w:color w:val="000000"/>
                <w:sz w:val="16"/>
                <w:szCs w:val="12"/>
                <w:lang w:eastAsia="pl-PL"/>
              </w:rPr>
              <w:t>23,03</w:t>
            </w:r>
          </w:p>
        </w:tc>
        <w:tc>
          <w:tcPr>
            <w:tcW w:w="668" w:type="dxa"/>
            <w:tcBorders>
              <w:top w:val="nil"/>
              <w:left w:val="nil"/>
              <w:bottom w:val="single" w:sz="4" w:space="0" w:color="auto"/>
              <w:right w:val="single" w:sz="4" w:space="0" w:color="auto"/>
            </w:tcBorders>
            <w:shd w:val="clear" w:color="000000" w:fill="D9D9D9"/>
            <w:vAlign w:val="center"/>
            <w:hideMark/>
          </w:tcPr>
          <w:p w:rsidR="003C40B6" w:rsidRPr="00080989" w:rsidRDefault="003C40B6" w:rsidP="000103C4">
            <w:pPr>
              <w:spacing w:after="0" w:line="240" w:lineRule="auto"/>
              <w:jc w:val="center"/>
              <w:rPr>
                <w:rFonts w:ascii="Calibri" w:eastAsia="Times New Roman" w:hAnsi="Calibri" w:cs="Times New Roman"/>
                <w:color w:val="000000"/>
                <w:sz w:val="16"/>
                <w:szCs w:val="12"/>
                <w:lang w:eastAsia="pl-PL"/>
              </w:rPr>
            </w:pPr>
            <w:r w:rsidRPr="00080989">
              <w:rPr>
                <w:rFonts w:ascii="Calibri" w:eastAsia="Times New Roman" w:hAnsi="Calibri" w:cs="Times New Roman"/>
                <w:color w:val="000000"/>
                <w:sz w:val="16"/>
                <w:szCs w:val="12"/>
                <w:lang w:eastAsia="pl-PL"/>
              </w:rPr>
              <w:t>14,60</w:t>
            </w:r>
          </w:p>
        </w:tc>
        <w:tc>
          <w:tcPr>
            <w:tcW w:w="505"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0103C4">
            <w:pPr>
              <w:spacing w:after="0" w:line="240" w:lineRule="auto"/>
              <w:jc w:val="center"/>
              <w:rPr>
                <w:rFonts w:ascii="Calibri" w:eastAsia="Times New Roman" w:hAnsi="Calibri" w:cs="Times New Roman"/>
                <w:color w:val="000000"/>
                <w:sz w:val="16"/>
                <w:szCs w:val="12"/>
                <w:lang w:eastAsia="pl-PL"/>
              </w:rPr>
            </w:pPr>
            <w:r w:rsidRPr="00080989">
              <w:rPr>
                <w:rFonts w:ascii="Calibri" w:eastAsia="Times New Roman" w:hAnsi="Calibri" w:cs="Times New Roman"/>
                <w:color w:val="000000"/>
                <w:sz w:val="16"/>
                <w:szCs w:val="12"/>
                <w:lang w:eastAsia="pl-PL"/>
              </w:rPr>
              <w:t>19,57</w:t>
            </w:r>
          </w:p>
        </w:tc>
        <w:tc>
          <w:tcPr>
            <w:tcW w:w="521"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0103C4">
            <w:pPr>
              <w:spacing w:after="0" w:line="240" w:lineRule="auto"/>
              <w:jc w:val="center"/>
              <w:rPr>
                <w:rFonts w:ascii="Calibri" w:eastAsia="Times New Roman" w:hAnsi="Calibri" w:cs="Times New Roman"/>
                <w:color w:val="000000"/>
                <w:sz w:val="16"/>
                <w:szCs w:val="12"/>
                <w:lang w:eastAsia="pl-PL"/>
              </w:rPr>
            </w:pPr>
            <w:r w:rsidRPr="00080989">
              <w:rPr>
                <w:rFonts w:ascii="Calibri" w:eastAsia="Times New Roman" w:hAnsi="Calibri" w:cs="Times New Roman"/>
                <w:color w:val="000000"/>
                <w:sz w:val="16"/>
                <w:szCs w:val="12"/>
                <w:lang w:eastAsia="pl-PL"/>
              </w:rPr>
              <w:t>19,75</w:t>
            </w:r>
          </w:p>
        </w:tc>
        <w:tc>
          <w:tcPr>
            <w:tcW w:w="567"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0103C4">
            <w:pPr>
              <w:spacing w:after="0" w:line="240" w:lineRule="auto"/>
              <w:jc w:val="center"/>
              <w:rPr>
                <w:rFonts w:ascii="Calibri" w:eastAsia="Times New Roman" w:hAnsi="Calibri" w:cs="Times New Roman"/>
                <w:color w:val="000000"/>
                <w:sz w:val="16"/>
                <w:szCs w:val="12"/>
                <w:lang w:eastAsia="pl-PL"/>
              </w:rPr>
            </w:pPr>
            <w:r w:rsidRPr="00080989">
              <w:rPr>
                <w:rFonts w:ascii="Calibri" w:eastAsia="Times New Roman" w:hAnsi="Calibri" w:cs="Times New Roman"/>
                <w:color w:val="000000"/>
                <w:sz w:val="16"/>
                <w:szCs w:val="12"/>
                <w:lang w:eastAsia="pl-PL"/>
              </w:rPr>
              <w:t>18,00</w:t>
            </w:r>
          </w:p>
        </w:tc>
        <w:tc>
          <w:tcPr>
            <w:tcW w:w="709"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0103C4">
            <w:pPr>
              <w:spacing w:after="0" w:line="240" w:lineRule="auto"/>
              <w:jc w:val="center"/>
              <w:rPr>
                <w:rFonts w:ascii="Calibri" w:eastAsia="Times New Roman" w:hAnsi="Calibri" w:cs="Times New Roman"/>
                <w:color w:val="000000"/>
                <w:sz w:val="16"/>
                <w:szCs w:val="12"/>
                <w:lang w:eastAsia="pl-PL"/>
              </w:rPr>
            </w:pPr>
            <w:r w:rsidRPr="00080989">
              <w:rPr>
                <w:rFonts w:ascii="Calibri" w:eastAsia="Times New Roman" w:hAnsi="Calibri" w:cs="Times New Roman"/>
                <w:color w:val="000000"/>
                <w:sz w:val="16"/>
                <w:szCs w:val="12"/>
                <w:lang w:eastAsia="pl-PL"/>
              </w:rPr>
              <w:t>16,50</w:t>
            </w:r>
          </w:p>
        </w:tc>
        <w:tc>
          <w:tcPr>
            <w:tcW w:w="567"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0103C4">
            <w:pPr>
              <w:spacing w:after="0" w:line="240" w:lineRule="auto"/>
              <w:jc w:val="center"/>
              <w:rPr>
                <w:rFonts w:ascii="Calibri" w:eastAsia="Times New Roman" w:hAnsi="Calibri" w:cs="Times New Roman"/>
                <w:color w:val="000000"/>
                <w:sz w:val="16"/>
                <w:szCs w:val="12"/>
                <w:lang w:eastAsia="pl-PL"/>
              </w:rPr>
            </w:pPr>
            <w:r w:rsidRPr="00080989">
              <w:rPr>
                <w:rFonts w:ascii="Calibri" w:eastAsia="Times New Roman" w:hAnsi="Calibri" w:cs="Times New Roman"/>
                <w:color w:val="000000"/>
                <w:sz w:val="16"/>
                <w:szCs w:val="12"/>
                <w:lang w:eastAsia="pl-PL"/>
              </w:rPr>
              <w:t>18,00</w:t>
            </w:r>
          </w:p>
        </w:tc>
        <w:tc>
          <w:tcPr>
            <w:tcW w:w="567"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0103C4">
            <w:pPr>
              <w:spacing w:after="0" w:line="240" w:lineRule="auto"/>
              <w:jc w:val="center"/>
              <w:rPr>
                <w:rFonts w:ascii="Calibri" w:eastAsia="Times New Roman" w:hAnsi="Calibri" w:cs="Times New Roman"/>
                <w:color w:val="000000"/>
                <w:sz w:val="16"/>
                <w:szCs w:val="12"/>
                <w:lang w:eastAsia="pl-PL"/>
              </w:rPr>
            </w:pPr>
            <w:r w:rsidRPr="00080989">
              <w:rPr>
                <w:rFonts w:ascii="Calibri" w:eastAsia="Times New Roman" w:hAnsi="Calibri" w:cs="Times New Roman"/>
                <w:color w:val="000000"/>
                <w:sz w:val="16"/>
                <w:szCs w:val="12"/>
                <w:lang w:eastAsia="pl-PL"/>
              </w:rPr>
              <w:t>19,50</w:t>
            </w:r>
          </w:p>
        </w:tc>
        <w:tc>
          <w:tcPr>
            <w:tcW w:w="567"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0103C4">
            <w:pPr>
              <w:spacing w:after="0" w:line="240" w:lineRule="auto"/>
              <w:jc w:val="center"/>
              <w:rPr>
                <w:rFonts w:ascii="Calibri" w:eastAsia="Times New Roman" w:hAnsi="Calibri" w:cs="Times New Roman"/>
                <w:color w:val="000000"/>
                <w:sz w:val="16"/>
                <w:szCs w:val="12"/>
                <w:lang w:eastAsia="pl-PL"/>
              </w:rPr>
            </w:pPr>
            <w:r w:rsidRPr="00080989">
              <w:rPr>
                <w:rFonts w:ascii="Calibri" w:eastAsia="Times New Roman" w:hAnsi="Calibri" w:cs="Times New Roman"/>
                <w:color w:val="000000"/>
                <w:sz w:val="16"/>
                <w:szCs w:val="12"/>
                <w:lang w:eastAsia="pl-PL"/>
              </w:rPr>
              <w:t>16,70</w:t>
            </w:r>
          </w:p>
        </w:tc>
        <w:tc>
          <w:tcPr>
            <w:tcW w:w="567"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0103C4">
            <w:pPr>
              <w:spacing w:after="0" w:line="240" w:lineRule="auto"/>
              <w:jc w:val="center"/>
              <w:rPr>
                <w:rFonts w:ascii="Calibri" w:eastAsia="Times New Roman" w:hAnsi="Calibri" w:cs="Times New Roman"/>
                <w:color w:val="000000"/>
                <w:sz w:val="16"/>
                <w:szCs w:val="12"/>
                <w:lang w:eastAsia="pl-PL"/>
              </w:rPr>
            </w:pPr>
            <w:r w:rsidRPr="00080989">
              <w:rPr>
                <w:rFonts w:ascii="Calibri" w:eastAsia="Times New Roman" w:hAnsi="Calibri" w:cs="Times New Roman"/>
                <w:color w:val="000000"/>
                <w:sz w:val="16"/>
                <w:szCs w:val="12"/>
                <w:lang w:eastAsia="pl-PL"/>
              </w:rPr>
              <w:t>19,59</w:t>
            </w:r>
          </w:p>
        </w:tc>
        <w:tc>
          <w:tcPr>
            <w:tcW w:w="567"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0103C4">
            <w:pPr>
              <w:spacing w:after="0" w:line="240" w:lineRule="auto"/>
              <w:jc w:val="center"/>
              <w:rPr>
                <w:rFonts w:ascii="Calibri" w:eastAsia="Times New Roman" w:hAnsi="Calibri" w:cs="Times New Roman"/>
                <w:color w:val="000000"/>
                <w:sz w:val="16"/>
                <w:szCs w:val="12"/>
                <w:lang w:eastAsia="pl-PL"/>
              </w:rPr>
            </w:pPr>
            <w:r w:rsidRPr="00080989">
              <w:rPr>
                <w:rFonts w:ascii="Calibri" w:eastAsia="Times New Roman" w:hAnsi="Calibri" w:cs="Times New Roman"/>
                <w:color w:val="000000"/>
                <w:sz w:val="16"/>
                <w:szCs w:val="12"/>
                <w:lang w:eastAsia="pl-PL"/>
              </w:rPr>
              <w:t>17,45</w:t>
            </w:r>
          </w:p>
        </w:tc>
      </w:tr>
      <w:tr w:rsidR="006D4875" w:rsidRPr="001A6A0B" w:rsidTr="006D4875">
        <w:trPr>
          <w:trHeight w:val="850"/>
          <w:jc w:val="center"/>
        </w:trPr>
        <w:tc>
          <w:tcPr>
            <w:tcW w:w="1832" w:type="dxa"/>
            <w:tcBorders>
              <w:top w:val="nil"/>
              <w:left w:val="single" w:sz="4" w:space="0" w:color="auto"/>
              <w:bottom w:val="single" w:sz="4" w:space="0" w:color="auto"/>
              <w:right w:val="single" w:sz="4" w:space="0" w:color="auto"/>
            </w:tcBorders>
            <w:shd w:val="clear" w:color="auto" w:fill="auto"/>
            <w:vAlign w:val="center"/>
            <w:hideMark/>
          </w:tcPr>
          <w:p w:rsidR="003C40B6" w:rsidRPr="00080989" w:rsidRDefault="003C40B6" w:rsidP="000103C4">
            <w:pPr>
              <w:spacing w:after="0" w:line="240" w:lineRule="auto"/>
              <w:rPr>
                <w:rFonts w:ascii="Calibri" w:eastAsia="Times New Roman" w:hAnsi="Calibri" w:cs="Times New Roman"/>
                <w:b/>
                <w:bCs/>
                <w:color w:val="000000"/>
                <w:sz w:val="16"/>
                <w:szCs w:val="12"/>
                <w:lang w:eastAsia="pl-PL"/>
              </w:rPr>
            </w:pPr>
            <w:r w:rsidRPr="00080989">
              <w:rPr>
                <w:rFonts w:ascii="Calibri" w:eastAsia="Times New Roman" w:hAnsi="Calibri" w:cs="Times New Roman"/>
                <w:b/>
                <w:bCs/>
                <w:color w:val="000000"/>
                <w:sz w:val="16"/>
                <w:szCs w:val="12"/>
                <w:lang w:eastAsia="pl-PL"/>
              </w:rPr>
              <w:t>Grunty zw. z działalnością gospodarczą (zł/m2)</w:t>
            </w:r>
          </w:p>
        </w:tc>
        <w:tc>
          <w:tcPr>
            <w:tcW w:w="1005"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0103C4">
            <w:pPr>
              <w:spacing w:after="0" w:line="240" w:lineRule="auto"/>
              <w:jc w:val="center"/>
              <w:rPr>
                <w:rFonts w:ascii="Calibri" w:eastAsia="Times New Roman" w:hAnsi="Calibri" w:cs="Times New Roman"/>
                <w:b/>
                <w:bCs/>
                <w:color w:val="000000"/>
                <w:sz w:val="16"/>
                <w:szCs w:val="12"/>
                <w:lang w:eastAsia="pl-PL"/>
              </w:rPr>
            </w:pPr>
            <w:r w:rsidRPr="00080989">
              <w:rPr>
                <w:rFonts w:ascii="Calibri" w:eastAsia="Times New Roman" w:hAnsi="Calibri" w:cs="Times New Roman"/>
                <w:b/>
                <w:bCs/>
                <w:color w:val="000000"/>
                <w:sz w:val="16"/>
                <w:szCs w:val="12"/>
                <w:lang w:eastAsia="pl-PL"/>
              </w:rPr>
              <w:t>0,89</w:t>
            </w:r>
          </w:p>
        </w:tc>
        <w:tc>
          <w:tcPr>
            <w:tcW w:w="668" w:type="dxa"/>
            <w:tcBorders>
              <w:top w:val="nil"/>
              <w:left w:val="nil"/>
              <w:bottom w:val="single" w:sz="4" w:space="0" w:color="auto"/>
              <w:right w:val="single" w:sz="4" w:space="0" w:color="auto"/>
            </w:tcBorders>
            <w:shd w:val="clear" w:color="000000" w:fill="D9D9D9"/>
            <w:vAlign w:val="center"/>
            <w:hideMark/>
          </w:tcPr>
          <w:p w:rsidR="003C40B6" w:rsidRPr="00080989" w:rsidRDefault="003C40B6" w:rsidP="000103C4">
            <w:pPr>
              <w:spacing w:after="0" w:line="240" w:lineRule="auto"/>
              <w:jc w:val="center"/>
              <w:rPr>
                <w:rFonts w:ascii="Calibri" w:eastAsia="Times New Roman" w:hAnsi="Calibri" w:cs="Times New Roman"/>
                <w:color w:val="000000"/>
                <w:sz w:val="16"/>
                <w:szCs w:val="12"/>
                <w:lang w:eastAsia="pl-PL"/>
              </w:rPr>
            </w:pPr>
            <w:r w:rsidRPr="00080989">
              <w:rPr>
                <w:rFonts w:ascii="Calibri" w:eastAsia="Times New Roman" w:hAnsi="Calibri" w:cs="Times New Roman"/>
                <w:color w:val="000000"/>
                <w:sz w:val="16"/>
                <w:szCs w:val="12"/>
                <w:lang w:eastAsia="pl-PL"/>
              </w:rPr>
              <w:t>0,54</w:t>
            </w:r>
          </w:p>
        </w:tc>
        <w:tc>
          <w:tcPr>
            <w:tcW w:w="505"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0103C4">
            <w:pPr>
              <w:spacing w:after="0" w:line="240" w:lineRule="auto"/>
              <w:jc w:val="center"/>
              <w:rPr>
                <w:rFonts w:ascii="Calibri" w:eastAsia="Times New Roman" w:hAnsi="Calibri" w:cs="Times New Roman"/>
                <w:color w:val="000000"/>
                <w:sz w:val="16"/>
                <w:szCs w:val="12"/>
                <w:lang w:eastAsia="pl-PL"/>
              </w:rPr>
            </w:pPr>
            <w:r w:rsidRPr="00080989">
              <w:rPr>
                <w:rFonts w:ascii="Calibri" w:eastAsia="Times New Roman" w:hAnsi="Calibri" w:cs="Times New Roman"/>
                <w:color w:val="000000"/>
                <w:sz w:val="16"/>
                <w:szCs w:val="12"/>
                <w:lang w:eastAsia="pl-PL"/>
              </w:rPr>
              <w:t>0,67</w:t>
            </w:r>
          </w:p>
        </w:tc>
        <w:tc>
          <w:tcPr>
            <w:tcW w:w="521"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0103C4">
            <w:pPr>
              <w:spacing w:after="0" w:line="240" w:lineRule="auto"/>
              <w:jc w:val="center"/>
              <w:rPr>
                <w:rFonts w:ascii="Calibri" w:eastAsia="Times New Roman" w:hAnsi="Calibri" w:cs="Times New Roman"/>
                <w:color w:val="000000"/>
                <w:sz w:val="16"/>
                <w:szCs w:val="12"/>
                <w:lang w:eastAsia="pl-PL"/>
              </w:rPr>
            </w:pPr>
            <w:r w:rsidRPr="00080989">
              <w:rPr>
                <w:rFonts w:ascii="Calibri" w:eastAsia="Times New Roman" w:hAnsi="Calibri" w:cs="Times New Roman"/>
                <w:color w:val="000000"/>
                <w:sz w:val="16"/>
                <w:szCs w:val="12"/>
                <w:lang w:eastAsia="pl-PL"/>
              </w:rPr>
              <w:t>0,71</w:t>
            </w:r>
          </w:p>
        </w:tc>
        <w:tc>
          <w:tcPr>
            <w:tcW w:w="567"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0103C4">
            <w:pPr>
              <w:spacing w:after="0" w:line="240" w:lineRule="auto"/>
              <w:jc w:val="center"/>
              <w:rPr>
                <w:rFonts w:ascii="Calibri" w:eastAsia="Times New Roman" w:hAnsi="Calibri" w:cs="Times New Roman"/>
                <w:color w:val="000000"/>
                <w:sz w:val="16"/>
                <w:szCs w:val="12"/>
                <w:lang w:eastAsia="pl-PL"/>
              </w:rPr>
            </w:pPr>
            <w:r w:rsidRPr="00080989">
              <w:rPr>
                <w:rFonts w:ascii="Calibri" w:eastAsia="Times New Roman" w:hAnsi="Calibri" w:cs="Times New Roman"/>
                <w:color w:val="000000"/>
                <w:sz w:val="16"/>
                <w:szCs w:val="12"/>
                <w:lang w:eastAsia="pl-PL"/>
              </w:rPr>
              <w:t>0,65</w:t>
            </w:r>
          </w:p>
        </w:tc>
        <w:tc>
          <w:tcPr>
            <w:tcW w:w="709"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0103C4">
            <w:pPr>
              <w:spacing w:after="0" w:line="240" w:lineRule="auto"/>
              <w:jc w:val="center"/>
              <w:rPr>
                <w:rFonts w:ascii="Calibri" w:eastAsia="Times New Roman" w:hAnsi="Calibri" w:cs="Times New Roman"/>
                <w:color w:val="000000"/>
                <w:sz w:val="16"/>
                <w:szCs w:val="12"/>
                <w:lang w:eastAsia="pl-PL"/>
              </w:rPr>
            </w:pPr>
            <w:r w:rsidRPr="00080989">
              <w:rPr>
                <w:rFonts w:ascii="Calibri" w:eastAsia="Times New Roman" w:hAnsi="Calibri" w:cs="Times New Roman"/>
                <w:color w:val="000000"/>
                <w:sz w:val="16"/>
                <w:szCs w:val="12"/>
                <w:lang w:eastAsia="pl-PL"/>
              </w:rPr>
              <w:t>0,88</w:t>
            </w:r>
          </w:p>
        </w:tc>
        <w:tc>
          <w:tcPr>
            <w:tcW w:w="567"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0103C4">
            <w:pPr>
              <w:spacing w:after="0" w:line="240" w:lineRule="auto"/>
              <w:jc w:val="center"/>
              <w:rPr>
                <w:rFonts w:ascii="Calibri" w:eastAsia="Times New Roman" w:hAnsi="Calibri" w:cs="Times New Roman"/>
                <w:color w:val="000000"/>
                <w:sz w:val="16"/>
                <w:szCs w:val="12"/>
                <w:lang w:eastAsia="pl-PL"/>
              </w:rPr>
            </w:pPr>
            <w:r w:rsidRPr="00080989">
              <w:rPr>
                <w:rFonts w:ascii="Calibri" w:eastAsia="Times New Roman" w:hAnsi="Calibri" w:cs="Times New Roman"/>
                <w:color w:val="000000"/>
                <w:sz w:val="16"/>
                <w:szCs w:val="12"/>
                <w:lang w:eastAsia="pl-PL"/>
              </w:rPr>
              <w:t>0,78</w:t>
            </w:r>
          </w:p>
        </w:tc>
        <w:tc>
          <w:tcPr>
            <w:tcW w:w="567"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0103C4">
            <w:pPr>
              <w:spacing w:after="0" w:line="240" w:lineRule="auto"/>
              <w:jc w:val="center"/>
              <w:rPr>
                <w:rFonts w:ascii="Calibri" w:eastAsia="Times New Roman" w:hAnsi="Calibri" w:cs="Times New Roman"/>
                <w:color w:val="000000"/>
                <w:sz w:val="16"/>
                <w:szCs w:val="12"/>
                <w:lang w:eastAsia="pl-PL"/>
              </w:rPr>
            </w:pPr>
            <w:r w:rsidRPr="00080989">
              <w:rPr>
                <w:rFonts w:ascii="Calibri" w:eastAsia="Times New Roman" w:hAnsi="Calibri" w:cs="Times New Roman"/>
                <w:color w:val="000000"/>
                <w:sz w:val="16"/>
                <w:szCs w:val="12"/>
                <w:lang w:eastAsia="pl-PL"/>
              </w:rPr>
              <w:t>0,84</w:t>
            </w:r>
          </w:p>
        </w:tc>
        <w:tc>
          <w:tcPr>
            <w:tcW w:w="567"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0103C4">
            <w:pPr>
              <w:spacing w:after="0" w:line="240" w:lineRule="auto"/>
              <w:jc w:val="center"/>
              <w:rPr>
                <w:rFonts w:ascii="Calibri" w:eastAsia="Times New Roman" w:hAnsi="Calibri" w:cs="Times New Roman"/>
                <w:color w:val="000000"/>
                <w:sz w:val="16"/>
                <w:szCs w:val="12"/>
                <w:lang w:eastAsia="pl-PL"/>
              </w:rPr>
            </w:pPr>
            <w:r w:rsidRPr="00080989">
              <w:rPr>
                <w:rFonts w:ascii="Calibri" w:eastAsia="Times New Roman" w:hAnsi="Calibri" w:cs="Times New Roman"/>
                <w:color w:val="000000"/>
                <w:sz w:val="16"/>
                <w:szCs w:val="12"/>
                <w:lang w:eastAsia="pl-PL"/>
              </w:rPr>
              <w:t>0,73</w:t>
            </w:r>
          </w:p>
        </w:tc>
        <w:tc>
          <w:tcPr>
            <w:tcW w:w="567"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0103C4">
            <w:pPr>
              <w:spacing w:after="0" w:line="240" w:lineRule="auto"/>
              <w:jc w:val="center"/>
              <w:rPr>
                <w:rFonts w:ascii="Calibri" w:eastAsia="Times New Roman" w:hAnsi="Calibri" w:cs="Times New Roman"/>
                <w:color w:val="000000"/>
                <w:sz w:val="16"/>
                <w:szCs w:val="12"/>
                <w:lang w:eastAsia="pl-PL"/>
              </w:rPr>
            </w:pPr>
            <w:r w:rsidRPr="00080989">
              <w:rPr>
                <w:rFonts w:ascii="Calibri" w:eastAsia="Times New Roman" w:hAnsi="Calibri" w:cs="Times New Roman"/>
                <w:color w:val="000000"/>
                <w:sz w:val="16"/>
                <w:szCs w:val="12"/>
                <w:lang w:eastAsia="pl-PL"/>
              </w:rPr>
              <w:t>0,78</w:t>
            </w:r>
          </w:p>
        </w:tc>
        <w:tc>
          <w:tcPr>
            <w:tcW w:w="567"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0103C4">
            <w:pPr>
              <w:spacing w:after="0" w:line="240" w:lineRule="auto"/>
              <w:jc w:val="center"/>
              <w:rPr>
                <w:rFonts w:ascii="Calibri" w:eastAsia="Times New Roman" w:hAnsi="Calibri" w:cs="Times New Roman"/>
                <w:color w:val="000000"/>
                <w:sz w:val="16"/>
                <w:szCs w:val="12"/>
                <w:lang w:eastAsia="pl-PL"/>
              </w:rPr>
            </w:pPr>
            <w:r w:rsidRPr="00080989">
              <w:rPr>
                <w:rFonts w:ascii="Calibri" w:eastAsia="Times New Roman" w:hAnsi="Calibri" w:cs="Times New Roman"/>
                <w:color w:val="000000"/>
                <w:sz w:val="16"/>
                <w:szCs w:val="12"/>
                <w:lang w:eastAsia="pl-PL"/>
              </w:rPr>
              <w:t>0,77</w:t>
            </w:r>
          </w:p>
        </w:tc>
      </w:tr>
      <w:tr w:rsidR="006D4875" w:rsidRPr="001A6A0B" w:rsidTr="006D4875">
        <w:trPr>
          <w:trHeight w:val="1415"/>
          <w:jc w:val="center"/>
        </w:trPr>
        <w:tc>
          <w:tcPr>
            <w:tcW w:w="1832" w:type="dxa"/>
            <w:tcBorders>
              <w:top w:val="nil"/>
              <w:left w:val="single" w:sz="4" w:space="0" w:color="auto"/>
              <w:bottom w:val="single" w:sz="4" w:space="0" w:color="auto"/>
              <w:right w:val="single" w:sz="4" w:space="0" w:color="auto"/>
            </w:tcBorders>
            <w:shd w:val="clear" w:color="auto" w:fill="auto"/>
            <w:vAlign w:val="center"/>
            <w:hideMark/>
          </w:tcPr>
          <w:p w:rsidR="003C40B6" w:rsidRPr="00080989" w:rsidRDefault="003C40B6" w:rsidP="000103C4">
            <w:pPr>
              <w:spacing w:after="0" w:line="240" w:lineRule="auto"/>
              <w:rPr>
                <w:rFonts w:ascii="Calibri" w:eastAsia="Times New Roman" w:hAnsi="Calibri" w:cs="Times New Roman"/>
                <w:b/>
                <w:bCs/>
                <w:color w:val="000000"/>
                <w:sz w:val="16"/>
                <w:szCs w:val="12"/>
                <w:lang w:eastAsia="pl-PL"/>
              </w:rPr>
            </w:pPr>
            <w:r w:rsidRPr="00080989">
              <w:rPr>
                <w:rFonts w:ascii="Calibri" w:eastAsia="Times New Roman" w:hAnsi="Calibri" w:cs="Times New Roman"/>
                <w:b/>
                <w:bCs/>
                <w:color w:val="000000"/>
                <w:sz w:val="16"/>
                <w:szCs w:val="12"/>
                <w:lang w:eastAsia="pl-PL"/>
              </w:rPr>
              <w:lastRenderedPageBreak/>
              <w:t>Budynki zajęte na prowadzenie działalności gospodarczej w zakresie obrotu kwalifikowanym materiałem siewnym (zł/m2)</w:t>
            </w:r>
          </w:p>
        </w:tc>
        <w:tc>
          <w:tcPr>
            <w:tcW w:w="1005"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0103C4">
            <w:pPr>
              <w:spacing w:after="0" w:line="240" w:lineRule="auto"/>
              <w:jc w:val="center"/>
              <w:rPr>
                <w:rFonts w:ascii="Calibri" w:eastAsia="Times New Roman" w:hAnsi="Calibri" w:cs="Times New Roman"/>
                <w:b/>
                <w:bCs/>
                <w:color w:val="000000"/>
                <w:sz w:val="16"/>
                <w:szCs w:val="12"/>
                <w:lang w:eastAsia="pl-PL"/>
              </w:rPr>
            </w:pPr>
            <w:r w:rsidRPr="00080989">
              <w:rPr>
                <w:rFonts w:ascii="Calibri" w:eastAsia="Times New Roman" w:hAnsi="Calibri" w:cs="Times New Roman"/>
                <w:b/>
                <w:bCs/>
                <w:color w:val="000000"/>
                <w:sz w:val="16"/>
                <w:szCs w:val="12"/>
                <w:lang w:eastAsia="pl-PL"/>
              </w:rPr>
              <w:t>10,75</w:t>
            </w:r>
          </w:p>
        </w:tc>
        <w:tc>
          <w:tcPr>
            <w:tcW w:w="668" w:type="dxa"/>
            <w:tcBorders>
              <w:top w:val="nil"/>
              <w:left w:val="nil"/>
              <w:bottom w:val="single" w:sz="4" w:space="0" w:color="auto"/>
              <w:right w:val="single" w:sz="4" w:space="0" w:color="auto"/>
            </w:tcBorders>
            <w:shd w:val="clear" w:color="000000" w:fill="D9D9D9"/>
            <w:vAlign w:val="center"/>
            <w:hideMark/>
          </w:tcPr>
          <w:p w:rsidR="003C40B6" w:rsidRPr="00080989" w:rsidRDefault="003C40B6" w:rsidP="000103C4">
            <w:pPr>
              <w:spacing w:after="0" w:line="240" w:lineRule="auto"/>
              <w:jc w:val="center"/>
              <w:rPr>
                <w:rFonts w:ascii="Calibri" w:eastAsia="Times New Roman" w:hAnsi="Calibri" w:cs="Times New Roman"/>
                <w:color w:val="000000"/>
                <w:sz w:val="16"/>
                <w:szCs w:val="12"/>
                <w:lang w:eastAsia="pl-PL"/>
              </w:rPr>
            </w:pPr>
            <w:r w:rsidRPr="00080989">
              <w:rPr>
                <w:rFonts w:ascii="Calibri" w:eastAsia="Times New Roman" w:hAnsi="Calibri" w:cs="Times New Roman"/>
                <w:color w:val="000000"/>
                <w:sz w:val="16"/>
                <w:szCs w:val="12"/>
                <w:lang w:eastAsia="pl-PL"/>
              </w:rPr>
              <w:t>8,06</w:t>
            </w:r>
          </w:p>
        </w:tc>
        <w:tc>
          <w:tcPr>
            <w:tcW w:w="505"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0103C4">
            <w:pPr>
              <w:spacing w:after="0" w:line="240" w:lineRule="auto"/>
              <w:jc w:val="center"/>
              <w:rPr>
                <w:rFonts w:ascii="Calibri" w:eastAsia="Times New Roman" w:hAnsi="Calibri" w:cs="Times New Roman"/>
                <w:color w:val="000000"/>
                <w:sz w:val="16"/>
                <w:szCs w:val="12"/>
                <w:lang w:eastAsia="pl-PL"/>
              </w:rPr>
            </w:pPr>
            <w:r w:rsidRPr="00080989">
              <w:rPr>
                <w:rFonts w:ascii="Calibri" w:eastAsia="Times New Roman" w:hAnsi="Calibri" w:cs="Times New Roman"/>
                <w:color w:val="000000"/>
                <w:sz w:val="16"/>
                <w:szCs w:val="12"/>
                <w:lang w:eastAsia="pl-PL"/>
              </w:rPr>
              <w:t>8,40</w:t>
            </w:r>
          </w:p>
        </w:tc>
        <w:tc>
          <w:tcPr>
            <w:tcW w:w="521"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0103C4">
            <w:pPr>
              <w:spacing w:after="0" w:line="240" w:lineRule="auto"/>
              <w:jc w:val="center"/>
              <w:rPr>
                <w:rFonts w:ascii="Calibri" w:eastAsia="Times New Roman" w:hAnsi="Calibri" w:cs="Times New Roman"/>
                <w:color w:val="000000"/>
                <w:sz w:val="16"/>
                <w:szCs w:val="12"/>
                <w:lang w:eastAsia="pl-PL"/>
              </w:rPr>
            </w:pPr>
            <w:r w:rsidRPr="00080989">
              <w:rPr>
                <w:rFonts w:ascii="Calibri" w:eastAsia="Times New Roman" w:hAnsi="Calibri" w:cs="Times New Roman"/>
                <w:color w:val="000000"/>
                <w:sz w:val="16"/>
                <w:szCs w:val="12"/>
                <w:lang w:eastAsia="pl-PL"/>
              </w:rPr>
              <w:t>10,57</w:t>
            </w:r>
          </w:p>
        </w:tc>
        <w:tc>
          <w:tcPr>
            <w:tcW w:w="567"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0103C4">
            <w:pPr>
              <w:spacing w:after="0" w:line="240" w:lineRule="auto"/>
              <w:jc w:val="center"/>
              <w:rPr>
                <w:rFonts w:ascii="Calibri" w:eastAsia="Times New Roman" w:hAnsi="Calibri" w:cs="Times New Roman"/>
                <w:color w:val="000000"/>
                <w:sz w:val="16"/>
                <w:szCs w:val="12"/>
                <w:lang w:eastAsia="pl-PL"/>
              </w:rPr>
            </w:pPr>
            <w:r w:rsidRPr="00080989">
              <w:rPr>
                <w:rFonts w:ascii="Calibri" w:eastAsia="Times New Roman" w:hAnsi="Calibri" w:cs="Times New Roman"/>
                <w:color w:val="000000"/>
                <w:sz w:val="16"/>
                <w:szCs w:val="12"/>
                <w:lang w:eastAsia="pl-PL"/>
              </w:rPr>
              <w:t>9,00</w:t>
            </w:r>
          </w:p>
        </w:tc>
        <w:tc>
          <w:tcPr>
            <w:tcW w:w="709"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0103C4">
            <w:pPr>
              <w:spacing w:after="0" w:line="240" w:lineRule="auto"/>
              <w:jc w:val="center"/>
              <w:rPr>
                <w:rFonts w:ascii="Calibri" w:eastAsia="Times New Roman" w:hAnsi="Calibri" w:cs="Times New Roman"/>
                <w:color w:val="000000"/>
                <w:sz w:val="16"/>
                <w:szCs w:val="12"/>
                <w:lang w:eastAsia="pl-PL"/>
              </w:rPr>
            </w:pPr>
            <w:r w:rsidRPr="00080989">
              <w:rPr>
                <w:rFonts w:ascii="Calibri" w:eastAsia="Times New Roman" w:hAnsi="Calibri" w:cs="Times New Roman"/>
                <w:color w:val="000000"/>
                <w:sz w:val="16"/>
                <w:szCs w:val="12"/>
                <w:lang w:eastAsia="pl-PL"/>
              </w:rPr>
              <w:t>10,65</w:t>
            </w:r>
          </w:p>
        </w:tc>
        <w:tc>
          <w:tcPr>
            <w:tcW w:w="567"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0103C4">
            <w:pPr>
              <w:spacing w:after="0" w:line="240" w:lineRule="auto"/>
              <w:jc w:val="center"/>
              <w:rPr>
                <w:rFonts w:ascii="Calibri" w:eastAsia="Times New Roman" w:hAnsi="Calibri" w:cs="Times New Roman"/>
                <w:color w:val="000000"/>
                <w:sz w:val="16"/>
                <w:szCs w:val="12"/>
                <w:lang w:eastAsia="pl-PL"/>
              </w:rPr>
            </w:pPr>
            <w:r w:rsidRPr="00080989">
              <w:rPr>
                <w:rFonts w:ascii="Calibri" w:eastAsia="Times New Roman" w:hAnsi="Calibri" w:cs="Times New Roman"/>
                <w:color w:val="000000"/>
                <w:sz w:val="16"/>
                <w:szCs w:val="12"/>
                <w:lang w:eastAsia="pl-PL"/>
              </w:rPr>
              <w:t>10,75</w:t>
            </w:r>
          </w:p>
        </w:tc>
        <w:tc>
          <w:tcPr>
            <w:tcW w:w="567"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0103C4">
            <w:pPr>
              <w:spacing w:after="0" w:line="240" w:lineRule="auto"/>
              <w:jc w:val="center"/>
              <w:rPr>
                <w:rFonts w:ascii="Calibri" w:eastAsia="Times New Roman" w:hAnsi="Calibri" w:cs="Times New Roman"/>
                <w:color w:val="000000"/>
                <w:sz w:val="16"/>
                <w:szCs w:val="12"/>
                <w:lang w:eastAsia="pl-PL"/>
              </w:rPr>
            </w:pPr>
            <w:r w:rsidRPr="00080989">
              <w:rPr>
                <w:rFonts w:ascii="Calibri" w:eastAsia="Times New Roman" w:hAnsi="Calibri" w:cs="Times New Roman"/>
                <w:color w:val="000000"/>
                <w:sz w:val="16"/>
                <w:szCs w:val="12"/>
                <w:lang w:eastAsia="pl-PL"/>
              </w:rPr>
              <w:t>10,24</w:t>
            </w:r>
          </w:p>
        </w:tc>
        <w:tc>
          <w:tcPr>
            <w:tcW w:w="567"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0103C4">
            <w:pPr>
              <w:spacing w:after="0" w:line="240" w:lineRule="auto"/>
              <w:jc w:val="center"/>
              <w:rPr>
                <w:rFonts w:ascii="Calibri" w:eastAsia="Times New Roman" w:hAnsi="Calibri" w:cs="Times New Roman"/>
                <w:color w:val="000000"/>
                <w:sz w:val="16"/>
                <w:szCs w:val="12"/>
                <w:lang w:eastAsia="pl-PL"/>
              </w:rPr>
            </w:pPr>
            <w:r w:rsidRPr="00080989">
              <w:rPr>
                <w:rFonts w:ascii="Calibri" w:eastAsia="Times New Roman" w:hAnsi="Calibri" w:cs="Times New Roman"/>
                <w:color w:val="000000"/>
                <w:sz w:val="16"/>
                <w:szCs w:val="12"/>
                <w:lang w:eastAsia="pl-PL"/>
              </w:rPr>
              <w:t>9,94</w:t>
            </w:r>
          </w:p>
        </w:tc>
        <w:tc>
          <w:tcPr>
            <w:tcW w:w="567"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0103C4">
            <w:pPr>
              <w:spacing w:after="0" w:line="240" w:lineRule="auto"/>
              <w:jc w:val="center"/>
              <w:rPr>
                <w:rFonts w:ascii="Calibri" w:eastAsia="Times New Roman" w:hAnsi="Calibri" w:cs="Times New Roman"/>
                <w:color w:val="000000"/>
                <w:sz w:val="16"/>
                <w:szCs w:val="12"/>
                <w:lang w:eastAsia="pl-PL"/>
              </w:rPr>
            </w:pPr>
            <w:r w:rsidRPr="00080989">
              <w:rPr>
                <w:rFonts w:ascii="Calibri" w:eastAsia="Times New Roman" w:hAnsi="Calibri" w:cs="Times New Roman"/>
                <w:color w:val="000000"/>
                <w:sz w:val="16"/>
                <w:szCs w:val="12"/>
                <w:lang w:eastAsia="pl-PL"/>
              </w:rPr>
              <w:t>10,75</w:t>
            </w:r>
          </w:p>
        </w:tc>
        <w:tc>
          <w:tcPr>
            <w:tcW w:w="567"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0103C4">
            <w:pPr>
              <w:spacing w:after="0" w:line="240" w:lineRule="auto"/>
              <w:jc w:val="center"/>
              <w:rPr>
                <w:rFonts w:ascii="Calibri" w:eastAsia="Times New Roman" w:hAnsi="Calibri" w:cs="Times New Roman"/>
                <w:color w:val="000000"/>
                <w:sz w:val="16"/>
                <w:szCs w:val="12"/>
                <w:lang w:eastAsia="pl-PL"/>
              </w:rPr>
            </w:pPr>
            <w:r w:rsidRPr="00080989">
              <w:rPr>
                <w:rFonts w:ascii="Calibri" w:eastAsia="Times New Roman" w:hAnsi="Calibri" w:cs="Times New Roman"/>
                <w:color w:val="000000"/>
                <w:sz w:val="16"/>
                <w:szCs w:val="12"/>
                <w:lang w:eastAsia="pl-PL"/>
              </w:rPr>
              <w:t>10,75</w:t>
            </w:r>
          </w:p>
        </w:tc>
      </w:tr>
      <w:tr w:rsidR="006D4875" w:rsidRPr="001A6A0B" w:rsidTr="006D4875">
        <w:trPr>
          <w:trHeight w:val="1689"/>
          <w:jc w:val="center"/>
        </w:trPr>
        <w:tc>
          <w:tcPr>
            <w:tcW w:w="1832" w:type="dxa"/>
            <w:tcBorders>
              <w:top w:val="nil"/>
              <w:left w:val="single" w:sz="4" w:space="0" w:color="auto"/>
              <w:bottom w:val="single" w:sz="4" w:space="0" w:color="auto"/>
              <w:right w:val="single" w:sz="4" w:space="0" w:color="auto"/>
            </w:tcBorders>
            <w:shd w:val="clear" w:color="auto" w:fill="auto"/>
            <w:vAlign w:val="center"/>
            <w:hideMark/>
          </w:tcPr>
          <w:p w:rsidR="003C40B6" w:rsidRPr="00080989" w:rsidRDefault="003C40B6" w:rsidP="000103C4">
            <w:pPr>
              <w:spacing w:after="0" w:line="240" w:lineRule="auto"/>
              <w:rPr>
                <w:rFonts w:ascii="Calibri" w:eastAsia="Times New Roman" w:hAnsi="Calibri" w:cs="Times New Roman"/>
                <w:b/>
                <w:bCs/>
                <w:color w:val="000000"/>
                <w:sz w:val="16"/>
                <w:szCs w:val="12"/>
                <w:lang w:eastAsia="pl-PL"/>
              </w:rPr>
            </w:pPr>
            <w:r w:rsidRPr="00080989">
              <w:rPr>
                <w:rFonts w:ascii="Calibri" w:eastAsia="Times New Roman" w:hAnsi="Calibri" w:cs="Times New Roman"/>
                <w:b/>
                <w:bCs/>
                <w:color w:val="000000"/>
                <w:sz w:val="16"/>
                <w:szCs w:val="12"/>
                <w:lang w:eastAsia="pl-PL"/>
              </w:rPr>
              <w:t>Budynki zw. z udzielaniem świadczeń zdrowotnych w rozumieniu przepisów o działalności leczniczej, zajętych przez podmioty udzielające tych świadczeń (zł/m2)</w:t>
            </w:r>
          </w:p>
        </w:tc>
        <w:tc>
          <w:tcPr>
            <w:tcW w:w="1005"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0103C4">
            <w:pPr>
              <w:spacing w:after="0" w:line="240" w:lineRule="auto"/>
              <w:jc w:val="center"/>
              <w:rPr>
                <w:rFonts w:ascii="Calibri" w:eastAsia="Times New Roman" w:hAnsi="Calibri" w:cs="Times New Roman"/>
                <w:b/>
                <w:bCs/>
                <w:color w:val="000000"/>
                <w:sz w:val="16"/>
                <w:szCs w:val="12"/>
                <w:lang w:eastAsia="pl-PL"/>
              </w:rPr>
            </w:pPr>
            <w:r w:rsidRPr="00080989">
              <w:rPr>
                <w:rFonts w:ascii="Calibri" w:eastAsia="Times New Roman" w:hAnsi="Calibri" w:cs="Times New Roman"/>
                <w:b/>
                <w:bCs/>
                <w:color w:val="000000"/>
                <w:sz w:val="16"/>
                <w:szCs w:val="12"/>
                <w:lang w:eastAsia="pl-PL"/>
              </w:rPr>
              <w:t>4,68</w:t>
            </w:r>
          </w:p>
        </w:tc>
        <w:tc>
          <w:tcPr>
            <w:tcW w:w="668" w:type="dxa"/>
            <w:tcBorders>
              <w:top w:val="nil"/>
              <w:left w:val="nil"/>
              <w:bottom w:val="single" w:sz="4" w:space="0" w:color="auto"/>
              <w:right w:val="single" w:sz="4" w:space="0" w:color="auto"/>
            </w:tcBorders>
            <w:shd w:val="clear" w:color="000000" w:fill="D9D9D9"/>
            <w:vAlign w:val="center"/>
            <w:hideMark/>
          </w:tcPr>
          <w:p w:rsidR="003C40B6" w:rsidRPr="00080989" w:rsidRDefault="003C40B6" w:rsidP="000103C4">
            <w:pPr>
              <w:spacing w:after="0" w:line="240" w:lineRule="auto"/>
              <w:jc w:val="center"/>
              <w:rPr>
                <w:rFonts w:ascii="Calibri" w:eastAsia="Times New Roman" w:hAnsi="Calibri" w:cs="Times New Roman"/>
                <w:color w:val="000000"/>
                <w:sz w:val="16"/>
                <w:szCs w:val="12"/>
                <w:lang w:eastAsia="pl-PL"/>
              </w:rPr>
            </w:pPr>
            <w:r w:rsidRPr="00080989">
              <w:rPr>
                <w:rFonts w:ascii="Calibri" w:eastAsia="Times New Roman" w:hAnsi="Calibri" w:cs="Times New Roman"/>
                <w:color w:val="000000"/>
                <w:sz w:val="16"/>
                <w:szCs w:val="12"/>
                <w:lang w:eastAsia="pl-PL"/>
              </w:rPr>
              <w:t>3,46</w:t>
            </w:r>
          </w:p>
        </w:tc>
        <w:tc>
          <w:tcPr>
            <w:tcW w:w="505"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0103C4">
            <w:pPr>
              <w:spacing w:after="0" w:line="240" w:lineRule="auto"/>
              <w:jc w:val="center"/>
              <w:rPr>
                <w:rFonts w:ascii="Calibri" w:eastAsia="Times New Roman" w:hAnsi="Calibri" w:cs="Times New Roman"/>
                <w:color w:val="000000"/>
                <w:sz w:val="16"/>
                <w:szCs w:val="12"/>
                <w:lang w:eastAsia="pl-PL"/>
              </w:rPr>
            </w:pPr>
            <w:r w:rsidRPr="00080989">
              <w:rPr>
                <w:rFonts w:ascii="Calibri" w:eastAsia="Times New Roman" w:hAnsi="Calibri" w:cs="Times New Roman"/>
                <w:color w:val="000000"/>
                <w:sz w:val="16"/>
                <w:szCs w:val="12"/>
                <w:lang w:eastAsia="pl-PL"/>
              </w:rPr>
              <w:t>4,25</w:t>
            </w:r>
          </w:p>
        </w:tc>
        <w:tc>
          <w:tcPr>
            <w:tcW w:w="521"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0103C4">
            <w:pPr>
              <w:spacing w:after="0" w:line="240" w:lineRule="auto"/>
              <w:jc w:val="center"/>
              <w:rPr>
                <w:rFonts w:ascii="Calibri" w:eastAsia="Times New Roman" w:hAnsi="Calibri" w:cs="Times New Roman"/>
                <w:color w:val="000000"/>
                <w:sz w:val="16"/>
                <w:szCs w:val="12"/>
                <w:lang w:eastAsia="pl-PL"/>
              </w:rPr>
            </w:pPr>
            <w:r w:rsidRPr="00080989">
              <w:rPr>
                <w:rFonts w:ascii="Calibri" w:eastAsia="Times New Roman" w:hAnsi="Calibri" w:cs="Times New Roman"/>
                <w:color w:val="000000"/>
                <w:sz w:val="16"/>
                <w:szCs w:val="12"/>
                <w:lang w:eastAsia="pl-PL"/>
              </w:rPr>
              <w:t>4,63</w:t>
            </w:r>
          </w:p>
        </w:tc>
        <w:tc>
          <w:tcPr>
            <w:tcW w:w="567"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0103C4">
            <w:pPr>
              <w:spacing w:after="0" w:line="240" w:lineRule="auto"/>
              <w:jc w:val="center"/>
              <w:rPr>
                <w:rFonts w:ascii="Calibri" w:eastAsia="Times New Roman" w:hAnsi="Calibri" w:cs="Times New Roman"/>
                <w:color w:val="000000"/>
                <w:sz w:val="16"/>
                <w:szCs w:val="12"/>
                <w:lang w:eastAsia="pl-PL"/>
              </w:rPr>
            </w:pPr>
            <w:r w:rsidRPr="00080989">
              <w:rPr>
                <w:rFonts w:ascii="Calibri" w:eastAsia="Times New Roman" w:hAnsi="Calibri" w:cs="Times New Roman"/>
                <w:color w:val="000000"/>
                <w:sz w:val="16"/>
                <w:szCs w:val="12"/>
                <w:lang w:eastAsia="pl-PL"/>
              </w:rPr>
              <w:t>4,00</w:t>
            </w:r>
          </w:p>
        </w:tc>
        <w:tc>
          <w:tcPr>
            <w:tcW w:w="709"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0103C4">
            <w:pPr>
              <w:spacing w:after="0" w:line="240" w:lineRule="auto"/>
              <w:jc w:val="center"/>
              <w:rPr>
                <w:rFonts w:ascii="Calibri" w:eastAsia="Times New Roman" w:hAnsi="Calibri" w:cs="Times New Roman"/>
                <w:color w:val="000000"/>
                <w:sz w:val="16"/>
                <w:szCs w:val="12"/>
                <w:lang w:eastAsia="pl-PL"/>
              </w:rPr>
            </w:pPr>
            <w:r w:rsidRPr="00080989">
              <w:rPr>
                <w:rFonts w:ascii="Calibri" w:eastAsia="Times New Roman" w:hAnsi="Calibri" w:cs="Times New Roman"/>
                <w:color w:val="000000"/>
                <w:sz w:val="16"/>
                <w:szCs w:val="12"/>
                <w:lang w:eastAsia="pl-PL"/>
              </w:rPr>
              <w:t>4,63</w:t>
            </w:r>
          </w:p>
        </w:tc>
        <w:tc>
          <w:tcPr>
            <w:tcW w:w="567"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0103C4">
            <w:pPr>
              <w:spacing w:after="0" w:line="240" w:lineRule="auto"/>
              <w:jc w:val="center"/>
              <w:rPr>
                <w:rFonts w:ascii="Calibri" w:eastAsia="Times New Roman" w:hAnsi="Calibri" w:cs="Times New Roman"/>
                <w:color w:val="000000"/>
                <w:sz w:val="16"/>
                <w:szCs w:val="12"/>
                <w:lang w:eastAsia="pl-PL"/>
              </w:rPr>
            </w:pPr>
            <w:r w:rsidRPr="00080989">
              <w:rPr>
                <w:rFonts w:ascii="Calibri" w:eastAsia="Times New Roman" w:hAnsi="Calibri" w:cs="Times New Roman"/>
                <w:color w:val="000000"/>
                <w:sz w:val="16"/>
                <w:szCs w:val="12"/>
                <w:lang w:eastAsia="pl-PL"/>
              </w:rPr>
              <w:t>4,68</w:t>
            </w:r>
          </w:p>
        </w:tc>
        <w:tc>
          <w:tcPr>
            <w:tcW w:w="567"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0103C4">
            <w:pPr>
              <w:spacing w:after="0" w:line="240" w:lineRule="auto"/>
              <w:jc w:val="center"/>
              <w:rPr>
                <w:rFonts w:ascii="Calibri" w:eastAsia="Times New Roman" w:hAnsi="Calibri" w:cs="Times New Roman"/>
                <w:color w:val="000000"/>
                <w:sz w:val="16"/>
                <w:szCs w:val="12"/>
                <w:lang w:eastAsia="pl-PL"/>
              </w:rPr>
            </w:pPr>
            <w:r w:rsidRPr="00080989">
              <w:rPr>
                <w:rFonts w:ascii="Calibri" w:eastAsia="Times New Roman" w:hAnsi="Calibri" w:cs="Times New Roman"/>
                <w:color w:val="000000"/>
                <w:sz w:val="16"/>
                <w:szCs w:val="12"/>
                <w:lang w:eastAsia="pl-PL"/>
              </w:rPr>
              <w:t>4,45</w:t>
            </w:r>
          </w:p>
        </w:tc>
        <w:tc>
          <w:tcPr>
            <w:tcW w:w="567"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0103C4">
            <w:pPr>
              <w:spacing w:after="0" w:line="240" w:lineRule="auto"/>
              <w:jc w:val="center"/>
              <w:rPr>
                <w:rFonts w:ascii="Calibri" w:eastAsia="Times New Roman" w:hAnsi="Calibri" w:cs="Times New Roman"/>
                <w:color w:val="000000"/>
                <w:sz w:val="16"/>
                <w:szCs w:val="12"/>
                <w:lang w:eastAsia="pl-PL"/>
              </w:rPr>
            </w:pPr>
            <w:r w:rsidRPr="00080989">
              <w:rPr>
                <w:rFonts w:ascii="Calibri" w:eastAsia="Times New Roman" w:hAnsi="Calibri" w:cs="Times New Roman"/>
                <w:color w:val="000000"/>
                <w:sz w:val="16"/>
                <w:szCs w:val="12"/>
                <w:lang w:eastAsia="pl-PL"/>
              </w:rPr>
              <w:t>2,88</w:t>
            </w:r>
          </w:p>
        </w:tc>
        <w:tc>
          <w:tcPr>
            <w:tcW w:w="567"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0103C4">
            <w:pPr>
              <w:spacing w:after="0" w:line="240" w:lineRule="auto"/>
              <w:jc w:val="center"/>
              <w:rPr>
                <w:rFonts w:ascii="Calibri" w:eastAsia="Times New Roman" w:hAnsi="Calibri" w:cs="Times New Roman"/>
                <w:color w:val="000000"/>
                <w:sz w:val="16"/>
                <w:szCs w:val="12"/>
                <w:lang w:eastAsia="pl-PL"/>
              </w:rPr>
            </w:pPr>
            <w:r w:rsidRPr="00080989">
              <w:rPr>
                <w:rFonts w:ascii="Calibri" w:eastAsia="Times New Roman" w:hAnsi="Calibri" w:cs="Times New Roman"/>
                <w:color w:val="000000"/>
                <w:sz w:val="16"/>
                <w:szCs w:val="12"/>
                <w:lang w:eastAsia="pl-PL"/>
              </w:rPr>
              <w:t>4,68</w:t>
            </w:r>
          </w:p>
        </w:tc>
        <w:tc>
          <w:tcPr>
            <w:tcW w:w="567"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0103C4">
            <w:pPr>
              <w:spacing w:after="0" w:line="240" w:lineRule="auto"/>
              <w:jc w:val="center"/>
              <w:rPr>
                <w:rFonts w:ascii="Calibri" w:eastAsia="Times New Roman" w:hAnsi="Calibri" w:cs="Times New Roman"/>
                <w:color w:val="000000"/>
                <w:sz w:val="16"/>
                <w:szCs w:val="12"/>
                <w:lang w:eastAsia="pl-PL"/>
              </w:rPr>
            </w:pPr>
            <w:r w:rsidRPr="00080989">
              <w:rPr>
                <w:rFonts w:ascii="Calibri" w:eastAsia="Times New Roman" w:hAnsi="Calibri" w:cs="Times New Roman"/>
                <w:color w:val="000000"/>
                <w:sz w:val="16"/>
                <w:szCs w:val="12"/>
                <w:lang w:eastAsia="pl-PL"/>
              </w:rPr>
              <w:t>3,33</w:t>
            </w:r>
          </w:p>
        </w:tc>
      </w:tr>
      <w:tr w:rsidR="006D4875" w:rsidRPr="001A6A0B" w:rsidTr="006D4875">
        <w:trPr>
          <w:trHeight w:val="300"/>
          <w:jc w:val="center"/>
        </w:trPr>
        <w:tc>
          <w:tcPr>
            <w:tcW w:w="1832" w:type="dxa"/>
            <w:tcBorders>
              <w:top w:val="nil"/>
              <w:left w:val="single" w:sz="4" w:space="0" w:color="auto"/>
              <w:bottom w:val="single" w:sz="4" w:space="0" w:color="auto"/>
              <w:right w:val="single" w:sz="4" w:space="0" w:color="auto"/>
            </w:tcBorders>
            <w:shd w:val="clear" w:color="auto" w:fill="auto"/>
            <w:vAlign w:val="center"/>
            <w:hideMark/>
          </w:tcPr>
          <w:p w:rsidR="003C40B6" w:rsidRPr="00080989" w:rsidRDefault="003C40B6" w:rsidP="000103C4">
            <w:pPr>
              <w:spacing w:after="0" w:line="240" w:lineRule="auto"/>
              <w:rPr>
                <w:rFonts w:ascii="Calibri" w:eastAsia="Times New Roman" w:hAnsi="Calibri" w:cs="Times New Roman"/>
                <w:b/>
                <w:bCs/>
                <w:color w:val="000000"/>
                <w:sz w:val="16"/>
                <w:szCs w:val="12"/>
                <w:lang w:eastAsia="pl-PL"/>
              </w:rPr>
            </w:pPr>
            <w:r w:rsidRPr="00080989">
              <w:rPr>
                <w:rFonts w:ascii="Calibri" w:eastAsia="Times New Roman" w:hAnsi="Calibri" w:cs="Times New Roman"/>
                <w:b/>
                <w:bCs/>
                <w:color w:val="000000"/>
                <w:sz w:val="16"/>
                <w:szCs w:val="12"/>
                <w:lang w:eastAsia="pl-PL"/>
              </w:rPr>
              <w:t>Budowle</w:t>
            </w:r>
          </w:p>
        </w:tc>
        <w:tc>
          <w:tcPr>
            <w:tcW w:w="1005"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0103C4">
            <w:pPr>
              <w:spacing w:after="0" w:line="240" w:lineRule="auto"/>
              <w:jc w:val="center"/>
              <w:rPr>
                <w:rFonts w:ascii="Calibri" w:eastAsia="Times New Roman" w:hAnsi="Calibri" w:cs="Times New Roman"/>
                <w:b/>
                <w:bCs/>
                <w:color w:val="000000"/>
                <w:sz w:val="16"/>
                <w:szCs w:val="12"/>
                <w:lang w:eastAsia="pl-PL"/>
              </w:rPr>
            </w:pPr>
            <w:r w:rsidRPr="00080989">
              <w:rPr>
                <w:rFonts w:ascii="Calibri" w:eastAsia="Times New Roman" w:hAnsi="Calibri" w:cs="Times New Roman"/>
                <w:b/>
                <w:bCs/>
                <w:color w:val="000000"/>
                <w:sz w:val="16"/>
                <w:szCs w:val="12"/>
                <w:lang w:eastAsia="pl-PL"/>
              </w:rPr>
              <w:t>2% wartości</w:t>
            </w:r>
          </w:p>
        </w:tc>
        <w:tc>
          <w:tcPr>
            <w:tcW w:w="668" w:type="dxa"/>
            <w:tcBorders>
              <w:top w:val="nil"/>
              <w:left w:val="nil"/>
              <w:bottom w:val="single" w:sz="4" w:space="0" w:color="auto"/>
              <w:right w:val="single" w:sz="4" w:space="0" w:color="auto"/>
            </w:tcBorders>
            <w:shd w:val="clear" w:color="000000" w:fill="D9D9D9"/>
            <w:vAlign w:val="center"/>
            <w:hideMark/>
          </w:tcPr>
          <w:p w:rsidR="003C40B6" w:rsidRPr="00080989" w:rsidRDefault="003C40B6" w:rsidP="006D4875">
            <w:pPr>
              <w:spacing w:after="0" w:line="240" w:lineRule="auto"/>
              <w:jc w:val="center"/>
              <w:rPr>
                <w:rFonts w:ascii="Calibri" w:eastAsia="Times New Roman" w:hAnsi="Calibri" w:cs="Times New Roman"/>
                <w:color w:val="000000"/>
                <w:sz w:val="16"/>
                <w:szCs w:val="12"/>
                <w:lang w:eastAsia="pl-PL"/>
              </w:rPr>
            </w:pPr>
            <w:r w:rsidRPr="00080989">
              <w:rPr>
                <w:rFonts w:ascii="Calibri" w:eastAsia="Times New Roman" w:hAnsi="Calibri" w:cs="Times New Roman"/>
                <w:color w:val="000000"/>
                <w:sz w:val="16"/>
                <w:szCs w:val="12"/>
                <w:lang w:eastAsia="pl-PL"/>
              </w:rPr>
              <w:t xml:space="preserve">2% </w:t>
            </w:r>
          </w:p>
        </w:tc>
        <w:tc>
          <w:tcPr>
            <w:tcW w:w="505"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6D4875">
            <w:pPr>
              <w:spacing w:after="0" w:line="240" w:lineRule="auto"/>
              <w:jc w:val="center"/>
              <w:rPr>
                <w:rFonts w:ascii="Calibri" w:eastAsia="Times New Roman" w:hAnsi="Calibri" w:cs="Times New Roman"/>
                <w:color w:val="000000"/>
                <w:sz w:val="16"/>
                <w:szCs w:val="12"/>
                <w:lang w:eastAsia="pl-PL"/>
              </w:rPr>
            </w:pPr>
            <w:r w:rsidRPr="00080989">
              <w:rPr>
                <w:rFonts w:ascii="Calibri" w:eastAsia="Times New Roman" w:hAnsi="Calibri" w:cs="Times New Roman"/>
                <w:color w:val="000000"/>
                <w:sz w:val="16"/>
                <w:szCs w:val="12"/>
                <w:lang w:eastAsia="pl-PL"/>
              </w:rPr>
              <w:t xml:space="preserve">2% </w:t>
            </w:r>
          </w:p>
        </w:tc>
        <w:tc>
          <w:tcPr>
            <w:tcW w:w="521"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6D4875">
            <w:pPr>
              <w:spacing w:after="0" w:line="240" w:lineRule="auto"/>
              <w:jc w:val="center"/>
              <w:rPr>
                <w:rFonts w:ascii="Calibri" w:eastAsia="Times New Roman" w:hAnsi="Calibri" w:cs="Times New Roman"/>
                <w:color w:val="000000"/>
                <w:sz w:val="16"/>
                <w:szCs w:val="12"/>
                <w:lang w:eastAsia="pl-PL"/>
              </w:rPr>
            </w:pPr>
            <w:r w:rsidRPr="00080989">
              <w:rPr>
                <w:rFonts w:ascii="Calibri" w:eastAsia="Times New Roman" w:hAnsi="Calibri" w:cs="Times New Roman"/>
                <w:color w:val="000000"/>
                <w:sz w:val="16"/>
                <w:szCs w:val="12"/>
                <w:lang w:eastAsia="pl-PL"/>
              </w:rPr>
              <w:t xml:space="preserve">2% </w:t>
            </w:r>
          </w:p>
        </w:tc>
        <w:tc>
          <w:tcPr>
            <w:tcW w:w="567"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6D4875">
            <w:pPr>
              <w:spacing w:after="0" w:line="240" w:lineRule="auto"/>
              <w:jc w:val="center"/>
              <w:rPr>
                <w:rFonts w:ascii="Calibri" w:eastAsia="Times New Roman" w:hAnsi="Calibri" w:cs="Times New Roman"/>
                <w:color w:val="000000"/>
                <w:sz w:val="16"/>
                <w:szCs w:val="12"/>
                <w:lang w:eastAsia="pl-PL"/>
              </w:rPr>
            </w:pPr>
            <w:r w:rsidRPr="00080989">
              <w:rPr>
                <w:rFonts w:ascii="Calibri" w:eastAsia="Times New Roman" w:hAnsi="Calibri" w:cs="Times New Roman"/>
                <w:color w:val="000000"/>
                <w:sz w:val="16"/>
                <w:szCs w:val="12"/>
                <w:lang w:eastAsia="pl-PL"/>
              </w:rPr>
              <w:t xml:space="preserve">2% </w:t>
            </w:r>
          </w:p>
        </w:tc>
        <w:tc>
          <w:tcPr>
            <w:tcW w:w="709"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6D4875">
            <w:pPr>
              <w:spacing w:after="0" w:line="240" w:lineRule="auto"/>
              <w:jc w:val="center"/>
              <w:rPr>
                <w:rFonts w:ascii="Calibri" w:eastAsia="Times New Roman" w:hAnsi="Calibri" w:cs="Times New Roman"/>
                <w:color w:val="000000"/>
                <w:sz w:val="16"/>
                <w:szCs w:val="12"/>
                <w:lang w:eastAsia="pl-PL"/>
              </w:rPr>
            </w:pPr>
            <w:r w:rsidRPr="00080989">
              <w:rPr>
                <w:rFonts w:ascii="Calibri" w:eastAsia="Times New Roman" w:hAnsi="Calibri" w:cs="Times New Roman"/>
                <w:color w:val="000000"/>
                <w:sz w:val="16"/>
                <w:szCs w:val="12"/>
                <w:lang w:eastAsia="pl-PL"/>
              </w:rPr>
              <w:t xml:space="preserve">2% </w:t>
            </w:r>
          </w:p>
        </w:tc>
        <w:tc>
          <w:tcPr>
            <w:tcW w:w="567"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6D4875">
            <w:pPr>
              <w:spacing w:after="0" w:line="240" w:lineRule="auto"/>
              <w:jc w:val="center"/>
              <w:rPr>
                <w:rFonts w:ascii="Calibri" w:eastAsia="Times New Roman" w:hAnsi="Calibri" w:cs="Times New Roman"/>
                <w:color w:val="000000"/>
                <w:sz w:val="16"/>
                <w:szCs w:val="12"/>
                <w:lang w:eastAsia="pl-PL"/>
              </w:rPr>
            </w:pPr>
            <w:r w:rsidRPr="00080989">
              <w:rPr>
                <w:rFonts w:ascii="Calibri" w:eastAsia="Times New Roman" w:hAnsi="Calibri" w:cs="Times New Roman"/>
                <w:color w:val="000000"/>
                <w:sz w:val="16"/>
                <w:szCs w:val="12"/>
                <w:lang w:eastAsia="pl-PL"/>
              </w:rPr>
              <w:t xml:space="preserve">2% </w:t>
            </w:r>
          </w:p>
        </w:tc>
        <w:tc>
          <w:tcPr>
            <w:tcW w:w="567"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6D4875">
            <w:pPr>
              <w:spacing w:after="0" w:line="240" w:lineRule="auto"/>
              <w:jc w:val="center"/>
              <w:rPr>
                <w:rFonts w:ascii="Calibri" w:eastAsia="Times New Roman" w:hAnsi="Calibri" w:cs="Times New Roman"/>
                <w:color w:val="000000"/>
                <w:sz w:val="16"/>
                <w:szCs w:val="12"/>
                <w:lang w:eastAsia="pl-PL"/>
              </w:rPr>
            </w:pPr>
            <w:r w:rsidRPr="00080989">
              <w:rPr>
                <w:rFonts w:ascii="Calibri" w:eastAsia="Times New Roman" w:hAnsi="Calibri" w:cs="Times New Roman"/>
                <w:color w:val="000000"/>
                <w:sz w:val="16"/>
                <w:szCs w:val="12"/>
                <w:lang w:eastAsia="pl-PL"/>
              </w:rPr>
              <w:t xml:space="preserve">2% </w:t>
            </w:r>
          </w:p>
        </w:tc>
        <w:tc>
          <w:tcPr>
            <w:tcW w:w="567"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6D4875">
            <w:pPr>
              <w:spacing w:after="0" w:line="240" w:lineRule="auto"/>
              <w:jc w:val="center"/>
              <w:rPr>
                <w:rFonts w:ascii="Calibri" w:eastAsia="Times New Roman" w:hAnsi="Calibri" w:cs="Times New Roman"/>
                <w:color w:val="000000"/>
                <w:sz w:val="16"/>
                <w:szCs w:val="12"/>
                <w:lang w:eastAsia="pl-PL"/>
              </w:rPr>
            </w:pPr>
            <w:r w:rsidRPr="00080989">
              <w:rPr>
                <w:rFonts w:ascii="Calibri" w:eastAsia="Times New Roman" w:hAnsi="Calibri" w:cs="Times New Roman"/>
                <w:color w:val="000000"/>
                <w:sz w:val="16"/>
                <w:szCs w:val="12"/>
                <w:lang w:eastAsia="pl-PL"/>
              </w:rPr>
              <w:t xml:space="preserve">2% </w:t>
            </w:r>
          </w:p>
        </w:tc>
        <w:tc>
          <w:tcPr>
            <w:tcW w:w="567"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6D4875">
            <w:pPr>
              <w:spacing w:after="0" w:line="240" w:lineRule="auto"/>
              <w:jc w:val="center"/>
              <w:rPr>
                <w:rFonts w:ascii="Calibri" w:eastAsia="Times New Roman" w:hAnsi="Calibri" w:cs="Times New Roman"/>
                <w:color w:val="000000"/>
                <w:sz w:val="16"/>
                <w:szCs w:val="12"/>
                <w:lang w:eastAsia="pl-PL"/>
              </w:rPr>
            </w:pPr>
            <w:r w:rsidRPr="00080989">
              <w:rPr>
                <w:rFonts w:ascii="Calibri" w:eastAsia="Times New Roman" w:hAnsi="Calibri" w:cs="Times New Roman"/>
                <w:color w:val="000000"/>
                <w:sz w:val="16"/>
                <w:szCs w:val="12"/>
                <w:lang w:eastAsia="pl-PL"/>
              </w:rPr>
              <w:t xml:space="preserve">2% </w:t>
            </w:r>
          </w:p>
        </w:tc>
        <w:tc>
          <w:tcPr>
            <w:tcW w:w="567" w:type="dxa"/>
            <w:tcBorders>
              <w:top w:val="nil"/>
              <w:left w:val="nil"/>
              <w:bottom w:val="single" w:sz="4" w:space="0" w:color="auto"/>
              <w:right w:val="single" w:sz="4" w:space="0" w:color="auto"/>
            </w:tcBorders>
            <w:shd w:val="clear" w:color="auto" w:fill="auto"/>
            <w:vAlign w:val="center"/>
            <w:hideMark/>
          </w:tcPr>
          <w:p w:rsidR="003C40B6" w:rsidRPr="00080989" w:rsidRDefault="003C40B6" w:rsidP="006D4875">
            <w:pPr>
              <w:spacing w:after="0" w:line="240" w:lineRule="auto"/>
              <w:jc w:val="center"/>
              <w:rPr>
                <w:rFonts w:ascii="Calibri" w:eastAsia="Times New Roman" w:hAnsi="Calibri" w:cs="Times New Roman"/>
                <w:color w:val="000000"/>
                <w:sz w:val="16"/>
                <w:szCs w:val="12"/>
                <w:lang w:eastAsia="pl-PL"/>
              </w:rPr>
            </w:pPr>
            <w:r w:rsidRPr="00080989">
              <w:rPr>
                <w:rFonts w:ascii="Calibri" w:eastAsia="Times New Roman" w:hAnsi="Calibri" w:cs="Times New Roman"/>
                <w:color w:val="000000"/>
                <w:sz w:val="16"/>
                <w:szCs w:val="12"/>
                <w:lang w:eastAsia="pl-PL"/>
              </w:rPr>
              <w:t xml:space="preserve">2% </w:t>
            </w:r>
          </w:p>
        </w:tc>
      </w:tr>
    </w:tbl>
    <w:p w:rsidR="00D662F9" w:rsidRPr="00D662F9" w:rsidRDefault="00D662F9" w:rsidP="00D662F9">
      <w:pPr>
        <w:spacing w:after="0" w:line="240" w:lineRule="auto"/>
        <w:rPr>
          <w:rStyle w:val="Tytuksiki"/>
        </w:rPr>
      </w:pPr>
      <w:r w:rsidRPr="00D662F9">
        <w:rPr>
          <w:rStyle w:val="Tytuksiki"/>
        </w:rPr>
        <w:t>Tab. nr 18. Porównanie stawek podatku od nieruchomości dla przedsiębiorców na rok 2014 dla powiatu wadowickiego</w:t>
      </w:r>
    </w:p>
    <w:p w:rsidR="00D662F9" w:rsidRPr="00F43FA7" w:rsidRDefault="00D662F9" w:rsidP="00D662F9">
      <w:pPr>
        <w:spacing w:after="0" w:line="240" w:lineRule="auto"/>
        <w:jc w:val="both"/>
        <w:rPr>
          <w:rStyle w:val="Tytuksiki"/>
          <w:b w:val="0"/>
          <w:sz w:val="18"/>
        </w:rPr>
      </w:pPr>
      <w:r w:rsidRPr="00F43FA7">
        <w:rPr>
          <w:rStyle w:val="Tytuksiki"/>
          <w:b w:val="0"/>
          <w:sz w:val="18"/>
        </w:rPr>
        <w:t>– oprac</w:t>
      </w:r>
      <w:r w:rsidRPr="00FE6A92">
        <w:rPr>
          <w:rStyle w:val="Tytuksiki"/>
          <w:b w:val="0"/>
          <w:i w:val="0"/>
          <w:sz w:val="18"/>
        </w:rPr>
        <w:t xml:space="preserve">. na podst. danych </w:t>
      </w:r>
      <w:r>
        <w:rPr>
          <w:rStyle w:val="Tytuksiki"/>
          <w:b w:val="0"/>
          <w:i w:val="0"/>
          <w:sz w:val="18"/>
        </w:rPr>
        <w:t>UG w Wieprzu</w:t>
      </w:r>
      <w:r w:rsidRPr="00FE6A92">
        <w:rPr>
          <w:rStyle w:val="Tytuksiki"/>
          <w:b w:val="0"/>
          <w:i w:val="0"/>
          <w:sz w:val="18"/>
        </w:rPr>
        <w:t>.</w:t>
      </w:r>
      <w:r>
        <w:rPr>
          <w:rStyle w:val="Tytuksiki"/>
          <w:b w:val="0"/>
          <w:sz w:val="18"/>
        </w:rPr>
        <w:t xml:space="preserve"> </w:t>
      </w:r>
      <w:r w:rsidRPr="00F43FA7">
        <w:rPr>
          <w:rStyle w:val="Tytuksiki"/>
          <w:b w:val="0"/>
          <w:sz w:val="18"/>
        </w:rPr>
        <w:t xml:space="preserve"> </w:t>
      </w:r>
    </w:p>
    <w:p w:rsidR="003C40B6" w:rsidRDefault="003C40B6" w:rsidP="00451C9D">
      <w:pPr>
        <w:autoSpaceDE w:val="0"/>
        <w:autoSpaceDN w:val="0"/>
        <w:adjustRightInd w:val="0"/>
        <w:spacing w:after="0" w:line="240" w:lineRule="auto"/>
        <w:rPr>
          <w:rFonts w:ascii="Calibri" w:hAnsi="Calibri" w:cs="Calibri"/>
        </w:rPr>
      </w:pPr>
    </w:p>
    <w:p w:rsidR="003C40B6" w:rsidRDefault="003C40B6" w:rsidP="00175883">
      <w:pPr>
        <w:autoSpaceDE w:val="0"/>
        <w:autoSpaceDN w:val="0"/>
        <w:adjustRightInd w:val="0"/>
        <w:spacing w:after="0" w:line="240" w:lineRule="auto"/>
        <w:jc w:val="both"/>
        <w:rPr>
          <w:rFonts w:ascii="Calibri" w:hAnsi="Calibri" w:cs="Calibri"/>
        </w:rPr>
      </w:pPr>
      <w:r>
        <w:rPr>
          <w:rFonts w:ascii="Calibri" w:hAnsi="Calibri" w:cs="Calibri"/>
        </w:rPr>
        <w:t>Jednym z czynników, który wpływa na atrakcyjność inwestycyjną Gminy Wieprz są stawki  podatku od nieruchomości jakie obowiązują dla przedsiębiorców</w:t>
      </w:r>
      <w:r w:rsidR="006D4875">
        <w:rPr>
          <w:rFonts w:ascii="Calibri" w:hAnsi="Calibri" w:cs="Calibri"/>
        </w:rPr>
        <w:t xml:space="preserve"> rozpoczynających lub prowadzących działalność gospodarczą na tym terenie. Stawki podatku dla budynków w  których prowadzona jest działalność gospodarcza i dla gruntów związanych z działalnością gospodarczą są niższe aniżeli maksymalne stawki  przewidziane w ustawie o podatkach i opłatach lokalnych. Dodatkowo obie stawki podatku są niższe od stawek obowiązujących w innych gminach powiatu wadowickiego. </w:t>
      </w:r>
    </w:p>
    <w:p w:rsidR="003C40B6" w:rsidRDefault="003C40B6" w:rsidP="00451C9D">
      <w:pPr>
        <w:autoSpaceDE w:val="0"/>
        <w:autoSpaceDN w:val="0"/>
        <w:adjustRightInd w:val="0"/>
        <w:spacing w:after="0" w:line="240" w:lineRule="auto"/>
        <w:rPr>
          <w:rFonts w:ascii="Calibri" w:hAnsi="Calibri" w:cs="Calibri"/>
        </w:rPr>
      </w:pPr>
    </w:p>
    <w:p w:rsidR="00451C9D" w:rsidRDefault="00D422CB" w:rsidP="00D422CB">
      <w:pPr>
        <w:pStyle w:val="Nagwek2"/>
      </w:pPr>
      <w:bookmarkStart w:id="26" w:name="_Toc419722999"/>
      <w:r>
        <w:t xml:space="preserve">2.14 </w:t>
      </w:r>
      <w:r w:rsidR="00451C9D">
        <w:t>Infrastruktura techniczna</w:t>
      </w:r>
      <w:bookmarkEnd w:id="26"/>
    </w:p>
    <w:p w:rsidR="00451C9D" w:rsidRDefault="00451C9D" w:rsidP="00451C9D">
      <w:pPr>
        <w:autoSpaceDE w:val="0"/>
        <w:autoSpaceDN w:val="0"/>
        <w:adjustRightInd w:val="0"/>
        <w:spacing w:after="0" w:line="240" w:lineRule="auto"/>
        <w:rPr>
          <w:rFonts w:ascii="Calibri-Bold" w:hAnsi="Calibri-Bold" w:cs="Calibri-Bold"/>
          <w:b/>
          <w:bCs/>
          <w:sz w:val="28"/>
          <w:szCs w:val="28"/>
        </w:rPr>
      </w:pPr>
    </w:p>
    <w:p w:rsidR="00451C9D" w:rsidRDefault="00D422CB" w:rsidP="00D422CB">
      <w:pPr>
        <w:pStyle w:val="Nagwek3"/>
      </w:pPr>
      <w:bookmarkStart w:id="27" w:name="_Toc419723000"/>
      <w:r>
        <w:t xml:space="preserve">2.14.1 </w:t>
      </w:r>
      <w:r w:rsidR="00451C9D">
        <w:t>Komunikacja</w:t>
      </w:r>
      <w:bookmarkEnd w:id="27"/>
    </w:p>
    <w:p w:rsidR="00056AAD" w:rsidRDefault="00056AAD" w:rsidP="00056AAD">
      <w:pPr>
        <w:autoSpaceDE w:val="0"/>
        <w:autoSpaceDN w:val="0"/>
        <w:adjustRightInd w:val="0"/>
        <w:spacing w:after="0" w:line="240" w:lineRule="auto"/>
        <w:jc w:val="both"/>
        <w:rPr>
          <w:rFonts w:ascii="Calibri" w:hAnsi="Calibri" w:cs="Calibri"/>
        </w:rPr>
      </w:pPr>
    </w:p>
    <w:p w:rsidR="00451C9D" w:rsidRDefault="00056AAD" w:rsidP="00056AAD">
      <w:pPr>
        <w:autoSpaceDE w:val="0"/>
        <w:autoSpaceDN w:val="0"/>
        <w:adjustRightInd w:val="0"/>
        <w:spacing w:after="0" w:line="240" w:lineRule="auto"/>
        <w:jc w:val="both"/>
        <w:rPr>
          <w:rFonts w:ascii="Calibri" w:hAnsi="Calibri" w:cs="Calibri"/>
        </w:rPr>
      </w:pPr>
      <w:r>
        <w:rPr>
          <w:rFonts w:ascii="Calibri" w:hAnsi="Calibri" w:cs="Calibri"/>
        </w:rPr>
        <w:t>Główny ciąg komunikacyjny na terenie Gminy Wieprz stanowi droga wojewódzka w 781</w:t>
      </w:r>
      <w:r w:rsidR="0064354A">
        <w:rPr>
          <w:rFonts w:ascii="Calibri" w:hAnsi="Calibri" w:cs="Calibri"/>
        </w:rPr>
        <w:t xml:space="preserve"> o długości 12,66 km.</w:t>
      </w:r>
      <w:r>
        <w:rPr>
          <w:rFonts w:ascii="Calibri" w:hAnsi="Calibri" w:cs="Calibri"/>
        </w:rPr>
        <w:t xml:space="preserve"> Uzupełniającą sieć dróg stanowią drogi powiatowe </w:t>
      </w:r>
      <w:r w:rsidR="0064354A">
        <w:rPr>
          <w:rFonts w:ascii="Calibri" w:hAnsi="Calibri" w:cs="Calibri"/>
        </w:rPr>
        <w:t xml:space="preserve">na długości 43,32 km </w:t>
      </w:r>
      <w:r>
        <w:rPr>
          <w:rFonts w:ascii="Calibri" w:hAnsi="Calibri" w:cs="Calibri"/>
        </w:rPr>
        <w:t xml:space="preserve">oraz drogi gminne. </w:t>
      </w:r>
      <w:r w:rsidR="00C72676">
        <w:rPr>
          <w:rFonts w:ascii="Calibri" w:hAnsi="Calibri" w:cs="Calibri"/>
        </w:rPr>
        <w:t xml:space="preserve">W zarządzie dróg wojewódzkich pozostają 2 obiekty mostowe. W zarządzie dróg Powiatowych znajduje się dodatkowo 5 obiektów mostowych. </w:t>
      </w:r>
      <w:r>
        <w:rPr>
          <w:rFonts w:ascii="Calibri" w:hAnsi="Calibri" w:cs="Calibri"/>
        </w:rPr>
        <w:t xml:space="preserve">Sieć dróg gminnych wg stanu na dzień 31.12.2014 r. wynosi 92,783 km. </w:t>
      </w:r>
    </w:p>
    <w:p w:rsidR="00056AAD" w:rsidRDefault="00056AAD" w:rsidP="00451C9D">
      <w:pPr>
        <w:autoSpaceDE w:val="0"/>
        <w:autoSpaceDN w:val="0"/>
        <w:adjustRightInd w:val="0"/>
        <w:spacing w:after="0" w:line="240" w:lineRule="auto"/>
        <w:rPr>
          <w:rFonts w:ascii="Calibri" w:hAnsi="Calibri" w:cs="Calibri"/>
        </w:rPr>
      </w:pPr>
    </w:p>
    <w:p w:rsidR="002A560D" w:rsidRDefault="002A560D" w:rsidP="00451C9D">
      <w:pPr>
        <w:autoSpaceDE w:val="0"/>
        <w:autoSpaceDN w:val="0"/>
        <w:adjustRightInd w:val="0"/>
        <w:spacing w:after="0" w:line="240" w:lineRule="auto"/>
        <w:rPr>
          <w:rFonts w:ascii="Calibri" w:hAnsi="Calibri" w:cs="Calibri"/>
        </w:rPr>
      </w:pP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2693"/>
        <w:gridCol w:w="2551"/>
      </w:tblGrid>
      <w:tr w:rsidR="002A560D" w:rsidRPr="002A560D" w:rsidTr="002A560D">
        <w:trPr>
          <w:trHeight w:val="585"/>
          <w:jc w:val="center"/>
        </w:trPr>
        <w:tc>
          <w:tcPr>
            <w:tcW w:w="1555" w:type="dxa"/>
            <w:shd w:val="clear" w:color="auto" w:fill="auto"/>
            <w:noWrap/>
            <w:vAlign w:val="bottom"/>
            <w:hideMark/>
          </w:tcPr>
          <w:p w:rsidR="002A560D" w:rsidRPr="002A560D" w:rsidRDefault="002A560D" w:rsidP="002A560D">
            <w:pPr>
              <w:spacing w:after="0" w:line="240" w:lineRule="auto"/>
              <w:rPr>
                <w:rFonts w:ascii="Calibri" w:eastAsia="Times New Roman" w:hAnsi="Calibri" w:cs="Times New Roman"/>
                <w:b/>
                <w:color w:val="000000"/>
                <w:lang w:eastAsia="pl-PL"/>
              </w:rPr>
            </w:pPr>
            <w:r w:rsidRPr="002A560D">
              <w:rPr>
                <w:rFonts w:ascii="Calibri" w:eastAsia="Times New Roman" w:hAnsi="Calibri" w:cs="Times New Roman"/>
                <w:b/>
                <w:color w:val="000000"/>
                <w:lang w:eastAsia="pl-PL"/>
              </w:rPr>
              <w:t>Lata</w:t>
            </w:r>
          </w:p>
        </w:tc>
        <w:tc>
          <w:tcPr>
            <w:tcW w:w="2693" w:type="dxa"/>
            <w:shd w:val="clear" w:color="auto" w:fill="auto"/>
            <w:noWrap/>
            <w:vAlign w:val="bottom"/>
            <w:hideMark/>
          </w:tcPr>
          <w:p w:rsidR="002A560D" w:rsidRPr="002A560D" w:rsidRDefault="002A560D" w:rsidP="002A560D">
            <w:pPr>
              <w:spacing w:after="0" w:line="240" w:lineRule="auto"/>
              <w:rPr>
                <w:rFonts w:ascii="Calibri" w:eastAsia="Times New Roman" w:hAnsi="Calibri" w:cs="Times New Roman"/>
                <w:b/>
                <w:color w:val="000000"/>
                <w:lang w:eastAsia="pl-PL"/>
              </w:rPr>
            </w:pPr>
            <w:r w:rsidRPr="002A560D">
              <w:rPr>
                <w:rFonts w:ascii="Calibri" w:eastAsia="Times New Roman" w:hAnsi="Calibri" w:cs="Times New Roman"/>
                <w:b/>
                <w:color w:val="000000"/>
                <w:lang w:eastAsia="pl-PL"/>
              </w:rPr>
              <w:t>Długość wykonanych nakładek asfaltowych</w:t>
            </w:r>
          </w:p>
        </w:tc>
        <w:tc>
          <w:tcPr>
            <w:tcW w:w="2551" w:type="dxa"/>
            <w:shd w:val="clear" w:color="auto" w:fill="auto"/>
            <w:noWrap/>
            <w:vAlign w:val="bottom"/>
            <w:hideMark/>
          </w:tcPr>
          <w:p w:rsidR="002A560D" w:rsidRPr="002A560D" w:rsidRDefault="002A560D" w:rsidP="002A560D">
            <w:pPr>
              <w:spacing w:after="0" w:line="240" w:lineRule="auto"/>
              <w:rPr>
                <w:rFonts w:ascii="Calibri" w:eastAsia="Times New Roman" w:hAnsi="Calibri" w:cs="Times New Roman"/>
                <w:b/>
                <w:color w:val="000000"/>
                <w:lang w:eastAsia="pl-PL"/>
              </w:rPr>
            </w:pPr>
            <w:r w:rsidRPr="002A560D">
              <w:rPr>
                <w:rFonts w:ascii="Calibri" w:eastAsia="Times New Roman" w:hAnsi="Calibri" w:cs="Times New Roman"/>
                <w:b/>
                <w:color w:val="000000"/>
                <w:lang w:eastAsia="pl-PL"/>
              </w:rPr>
              <w:t>Wartość robót /w zł./</w:t>
            </w:r>
          </w:p>
        </w:tc>
      </w:tr>
      <w:tr w:rsidR="002A560D" w:rsidRPr="002A560D" w:rsidTr="002A560D">
        <w:trPr>
          <w:trHeight w:val="466"/>
          <w:jc w:val="center"/>
        </w:trPr>
        <w:tc>
          <w:tcPr>
            <w:tcW w:w="1555" w:type="dxa"/>
            <w:shd w:val="clear" w:color="auto" w:fill="auto"/>
            <w:noWrap/>
            <w:vAlign w:val="bottom"/>
            <w:hideMark/>
          </w:tcPr>
          <w:p w:rsidR="002A560D" w:rsidRPr="002A560D" w:rsidRDefault="002A560D" w:rsidP="002A560D">
            <w:pPr>
              <w:spacing w:after="0" w:line="240" w:lineRule="auto"/>
              <w:rPr>
                <w:rFonts w:ascii="Calibri" w:eastAsia="Times New Roman" w:hAnsi="Calibri" w:cs="Times New Roman"/>
                <w:color w:val="000000"/>
                <w:lang w:eastAsia="pl-PL"/>
              </w:rPr>
            </w:pPr>
            <w:r w:rsidRPr="002A560D">
              <w:rPr>
                <w:rFonts w:ascii="Calibri" w:eastAsia="Times New Roman" w:hAnsi="Calibri" w:cs="Times New Roman"/>
                <w:color w:val="000000"/>
                <w:lang w:eastAsia="pl-PL"/>
              </w:rPr>
              <w:t>2003-2006</w:t>
            </w:r>
          </w:p>
        </w:tc>
        <w:tc>
          <w:tcPr>
            <w:tcW w:w="2693" w:type="dxa"/>
            <w:shd w:val="clear" w:color="auto" w:fill="auto"/>
            <w:noWrap/>
            <w:vAlign w:val="bottom"/>
            <w:hideMark/>
          </w:tcPr>
          <w:p w:rsidR="002A560D" w:rsidRPr="002A560D" w:rsidRDefault="002A560D" w:rsidP="00056AAD">
            <w:pPr>
              <w:spacing w:after="0" w:line="240" w:lineRule="auto"/>
              <w:jc w:val="right"/>
              <w:rPr>
                <w:rFonts w:ascii="Calibri" w:eastAsia="Times New Roman" w:hAnsi="Calibri" w:cs="Times New Roman"/>
                <w:color w:val="000000"/>
                <w:lang w:eastAsia="pl-PL"/>
              </w:rPr>
            </w:pPr>
            <w:r w:rsidRPr="002A560D">
              <w:rPr>
                <w:rFonts w:ascii="Calibri" w:eastAsia="Times New Roman" w:hAnsi="Calibri" w:cs="Times New Roman"/>
                <w:color w:val="000000"/>
                <w:lang w:eastAsia="pl-PL"/>
              </w:rPr>
              <w:t>19</w:t>
            </w:r>
            <w:r w:rsidR="00056AAD">
              <w:rPr>
                <w:rFonts w:ascii="Calibri" w:eastAsia="Times New Roman" w:hAnsi="Calibri" w:cs="Times New Roman"/>
                <w:color w:val="000000"/>
                <w:lang w:eastAsia="pl-PL"/>
              </w:rPr>
              <w:t>,52</w:t>
            </w:r>
          </w:p>
        </w:tc>
        <w:tc>
          <w:tcPr>
            <w:tcW w:w="2551" w:type="dxa"/>
            <w:shd w:val="clear" w:color="auto" w:fill="auto"/>
            <w:noWrap/>
            <w:vAlign w:val="bottom"/>
            <w:hideMark/>
          </w:tcPr>
          <w:p w:rsidR="002A560D" w:rsidRPr="002A560D" w:rsidRDefault="002A560D" w:rsidP="002A560D">
            <w:pPr>
              <w:spacing w:after="0" w:line="240" w:lineRule="auto"/>
              <w:rPr>
                <w:rFonts w:ascii="Calibri" w:eastAsia="Times New Roman" w:hAnsi="Calibri" w:cs="Times New Roman"/>
                <w:color w:val="000000"/>
                <w:lang w:eastAsia="pl-PL"/>
              </w:rPr>
            </w:pPr>
            <w:r w:rsidRPr="002A560D">
              <w:rPr>
                <w:rFonts w:ascii="Calibri" w:eastAsia="Times New Roman" w:hAnsi="Calibri" w:cs="Times New Roman"/>
                <w:color w:val="000000"/>
                <w:lang w:eastAsia="pl-PL"/>
              </w:rPr>
              <w:t xml:space="preserve">               1 296 550    </w:t>
            </w:r>
          </w:p>
        </w:tc>
      </w:tr>
      <w:tr w:rsidR="002A560D" w:rsidRPr="002A560D" w:rsidTr="002A560D">
        <w:trPr>
          <w:trHeight w:val="430"/>
          <w:jc w:val="center"/>
        </w:trPr>
        <w:tc>
          <w:tcPr>
            <w:tcW w:w="1555" w:type="dxa"/>
            <w:shd w:val="clear" w:color="auto" w:fill="auto"/>
            <w:noWrap/>
            <w:vAlign w:val="bottom"/>
            <w:hideMark/>
          </w:tcPr>
          <w:p w:rsidR="002A560D" w:rsidRPr="002A560D" w:rsidRDefault="002A560D" w:rsidP="002A560D">
            <w:pPr>
              <w:spacing w:after="0" w:line="240" w:lineRule="auto"/>
              <w:rPr>
                <w:rFonts w:ascii="Calibri" w:eastAsia="Times New Roman" w:hAnsi="Calibri" w:cs="Times New Roman"/>
                <w:color w:val="000000"/>
                <w:lang w:eastAsia="pl-PL"/>
              </w:rPr>
            </w:pPr>
            <w:r w:rsidRPr="002A560D">
              <w:rPr>
                <w:rFonts w:ascii="Calibri" w:eastAsia="Times New Roman" w:hAnsi="Calibri" w:cs="Times New Roman"/>
                <w:color w:val="000000"/>
                <w:lang w:eastAsia="pl-PL"/>
              </w:rPr>
              <w:t>2007-2010</w:t>
            </w:r>
          </w:p>
        </w:tc>
        <w:tc>
          <w:tcPr>
            <w:tcW w:w="2693" w:type="dxa"/>
            <w:shd w:val="clear" w:color="auto" w:fill="auto"/>
            <w:noWrap/>
            <w:vAlign w:val="bottom"/>
            <w:hideMark/>
          </w:tcPr>
          <w:p w:rsidR="002A560D" w:rsidRPr="002A560D" w:rsidRDefault="002A560D" w:rsidP="002A560D">
            <w:pPr>
              <w:spacing w:after="0" w:line="240" w:lineRule="auto"/>
              <w:jc w:val="right"/>
              <w:rPr>
                <w:rFonts w:ascii="Calibri" w:eastAsia="Times New Roman" w:hAnsi="Calibri" w:cs="Times New Roman"/>
                <w:color w:val="000000"/>
                <w:lang w:eastAsia="pl-PL"/>
              </w:rPr>
            </w:pPr>
            <w:r w:rsidRPr="002A560D">
              <w:rPr>
                <w:rFonts w:ascii="Calibri" w:eastAsia="Times New Roman" w:hAnsi="Calibri" w:cs="Times New Roman"/>
                <w:color w:val="000000"/>
                <w:lang w:eastAsia="pl-PL"/>
              </w:rPr>
              <w:t>30,26</w:t>
            </w:r>
          </w:p>
        </w:tc>
        <w:tc>
          <w:tcPr>
            <w:tcW w:w="2551" w:type="dxa"/>
            <w:shd w:val="clear" w:color="auto" w:fill="auto"/>
            <w:noWrap/>
            <w:vAlign w:val="bottom"/>
            <w:hideMark/>
          </w:tcPr>
          <w:p w:rsidR="002A560D" w:rsidRPr="002A560D" w:rsidRDefault="002A560D" w:rsidP="002A560D">
            <w:pPr>
              <w:spacing w:after="0" w:line="240" w:lineRule="auto"/>
              <w:rPr>
                <w:rFonts w:ascii="Calibri" w:eastAsia="Times New Roman" w:hAnsi="Calibri" w:cs="Times New Roman"/>
                <w:color w:val="000000"/>
                <w:lang w:eastAsia="pl-PL"/>
              </w:rPr>
            </w:pPr>
            <w:r w:rsidRPr="002A560D">
              <w:rPr>
                <w:rFonts w:ascii="Calibri" w:eastAsia="Times New Roman" w:hAnsi="Calibri" w:cs="Times New Roman"/>
                <w:color w:val="000000"/>
                <w:lang w:eastAsia="pl-PL"/>
              </w:rPr>
              <w:t xml:space="preserve">               8 603 052    </w:t>
            </w:r>
          </w:p>
        </w:tc>
      </w:tr>
      <w:tr w:rsidR="002A560D" w:rsidRPr="002A560D" w:rsidTr="002A560D">
        <w:trPr>
          <w:trHeight w:val="408"/>
          <w:jc w:val="center"/>
        </w:trPr>
        <w:tc>
          <w:tcPr>
            <w:tcW w:w="1555" w:type="dxa"/>
            <w:shd w:val="clear" w:color="auto" w:fill="auto"/>
            <w:noWrap/>
            <w:vAlign w:val="bottom"/>
            <w:hideMark/>
          </w:tcPr>
          <w:p w:rsidR="002A560D" w:rsidRPr="002A560D" w:rsidRDefault="002A560D" w:rsidP="002A560D">
            <w:pPr>
              <w:spacing w:after="0" w:line="240" w:lineRule="auto"/>
              <w:rPr>
                <w:rFonts w:ascii="Calibri" w:eastAsia="Times New Roman" w:hAnsi="Calibri" w:cs="Times New Roman"/>
                <w:color w:val="000000"/>
                <w:lang w:eastAsia="pl-PL"/>
              </w:rPr>
            </w:pPr>
            <w:r w:rsidRPr="002A560D">
              <w:rPr>
                <w:rFonts w:ascii="Calibri" w:eastAsia="Times New Roman" w:hAnsi="Calibri" w:cs="Times New Roman"/>
                <w:color w:val="000000"/>
                <w:lang w:eastAsia="pl-PL"/>
              </w:rPr>
              <w:t>2011-2014</w:t>
            </w:r>
          </w:p>
        </w:tc>
        <w:tc>
          <w:tcPr>
            <w:tcW w:w="2693" w:type="dxa"/>
            <w:shd w:val="clear" w:color="auto" w:fill="auto"/>
            <w:noWrap/>
            <w:vAlign w:val="bottom"/>
            <w:hideMark/>
          </w:tcPr>
          <w:p w:rsidR="002A560D" w:rsidRPr="002A560D" w:rsidRDefault="00056AAD" w:rsidP="002A560D">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30,08</w:t>
            </w:r>
          </w:p>
        </w:tc>
        <w:tc>
          <w:tcPr>
            <w:tcW w:w="2551" w:type="dxa"/>
            <w:shd w:val="clear" w:color="auto" w:fill="auto"/>
            <w:noWrap/>
            <w:vAlign w:val="bottom"/>
            <w:hideMark/>
          </w:tcPr>
          <w:p w:rsidR="002A560D" w:rsidRPr="002A560D" w:rsidRDefault="002A560D" w:rsidP="002A560D">
            <w:pPr>
              <w:spacing w:after="0" w:line="240" w:lineRule="auto"/>
              <w:rPr>
                <w:rFonts w:ascii="Calibri" w:eastAsia="Times New Roman" w:hAnsi="Calibri" w:cs="Times New Roman"/>
                <w:color w:val="000000"/>
                <w:lang w:eastAsia="pl-PL"/>
              </w:rPr>
            </w:pPr>
            <w:r w:rsidRPr="002A560D">
              <w:rPr>
                <w:rFonts w:ascii="Calibri" w:eastAsia="Times New Roman" w:hAnsi="Calibri" w:cs="Times New Roman"/>
                <w:color w:val="000000"/>
                <w:lang w:eastAsia="pl-PL"/>
              </w:rPr>
              <w:t xml:space="preserve">             10 847 082    </w:t>
            </w:r>
          </w:p>
        </w:tc>
      </w:tr>
      <w:tr w:rsidR="002A560D" w:rsidRPr="002A560D" w:rsidTr="002A560D">
        <w:trPr>
          <w:trHeight w:val="345"/>
          <w:jc w:val="center"/>
        </w:trPr>
        <w:tc>
          <w:tcPr>
            <w:tcW w:w="1555" w:type="dxa"/>
            <w:shd w:val="clear" w:color="auto" w:fill="auto"/>
            <w:noWrap/>
            <w:vAlign w:val="bottom"/>
            <w:hideMark/>
          </w:tcPr>
          <w:p w:rsidR="002A560D" w:rsidRPr="002A560D" w:rsidRDefault="002A560D" w:rsidP="002A560D">
            <w:pPr>
              <w:spacing w:after="0" w:line="240" w:lineRule="auto"/>
              <w:rPr>
                <w:rFonts w:ascii="Calibri" w:eastAsia="Times New Roman" w:hAnsi="Calibri" w:cs="Times New Roman"/>
                <w:b/>
                <w:color w:val="000000"/>
                <w:lang w:eastAsia="pl-PL"/>
              </w:rPr>
            </w:pPr>
            <w:r w:rsidRPr="002A560D">
              <w:rPr>
                <w:rFonts w:ascii="Calibri" w:eastAsia="Times New Roman" w:hAnsi="Calibri" w:cs="Times New Roman"/>
                <w:b/>
                <w:color w:val="000000"/>
                <w:lang w:eastAsia="pl-PL"/>
              </w:rPr>
              <w:t>Ogółem</w:t>
            </w:r>
          </w:p>
        </w:tc>
        <w:tc>
          <w:tcPr>
            <w:tcW w:w="2693" w:type="dxa"/>
            <w:shd w:val="clear" w:color="auto" w:fill="auto"/>
            <w:noWrap/>
            <w:vAlign w:val="bottom"/>
            <w:hideMark/>
          </w:tcPr>
          <w:p w:rsidR="002A560D" w:rsidRPr="002A560D" w:rsidRDefault="002A560D" w:rsidP="002A560D">
            <w:pPr>
              <w:spacing w:after="0" w:line="240" w:lineRule="auto"/>
              <w:jc w:val="right"/>
              <w:rPr>
                <w:rFonts w:ascii="Calibri" w:eastAsia="Times New Roman" w:hAnsi="Calibri" w:cs="Times New Roman"/>
                <w:b/>
                <w:color w:val="000000"/>
                <w:lang w:eastAsia="pl-PL"/>
              </w:rPr>
            </w:pPr>
            <w:r w:rsidRPr="002A560D">
              <w:rPr>
                <w:rFonts w:ascii="Calibri" w:eastAsia="Times New Roman" w:hAnsi="Calibri" w:cs="Times New Roman"/>
                <w:b/>
                <w:color w:val="000000"/>
                <w:lang w:eastAsia="pl-PL"/>
              </w:rPr>
              <w:t>19</w:t>
            </w:r>
            <w:r>
              <w:rPr>
                <w:rFonts w:ascii="Calibri" w:eastAsia="Times New Roman" w:hAnsi="Calibri" w:cs="Times New Roman"/>
                <w:b/>
                <w:color w:val="000000"/>
                <w:lang w:eastAsia="pl-PL"/>
              </w:rPr>
              <w:t>.</w:t>
            </w:r>
            <w:r w:rsidRPr="002A560D">
              <w:rPr>
                <w:rFonts w:ascii="Calibri" w:eastAsia="Times New Roman" w:hAnsi="Calibri" w:cs="Times New Roman"/>
                <w:b/>
                <w:color w:val="000000"/>
                <w:lang w:eastAsia="pl-PL"/>
              </w:rPr>
              <w:t>580,34</w:t>
            </w:r>
          </w:p>
        </w:tc>
        <w:tc>
          <w:tcPr>
            <w:tcW w:w="2551" w:type="dxa"/>
            <w:shd w:val="clear" w:color="auto" w:fill="auto"/>
            <w:noWrap/>
            <w:vAlign w:val="bottom"/>
            <w:hideMark/>
          </w:tcPr>
          <w:p w:rsidR="002A560D" w:rsidRPr="002A560D" w:rsidRDefault="002A560D" w:rsidP="002A560D">
            <w:pPr>
              <w:spacing w:after="0" w:line="240" w:lineRule="auto"/>
              <w:rPr>
                <w:rFonts w:ascii="Calibri" w:eastAsia="Times New Roman" w:hAnsi="Calibri" w:cs="Times New Roman"/>
                <w:b/>
                <w:color w:val="000000"/>
                <w:lang w:eastAsia="pl-PL"/>
              </w:rPr>
            </w:pPr>
            <w:r w:rsidRPr="002A560D">
              <w:rPr>
                <w:rFonts w:ascii="Calibri" w:eastAsia="Times New Roman" w:hAnsi="Calibri" w:cs="Times New Roman"/>
                <w:b/>
                <w:color w:val="000000"/>
                <w:lang w:eastAsia="pl-PL"/>
              </w:rPr>
              <w:t xml:space="preserve">             20 746 683    </w:t>
            </w:r>
          </w:p>
        </w:tc>
      </w:tr>
    </w:tbl>
    <w:p w:rsidR="00D662F9" w:rsidRPr="00D662F9" w:rsidRDefault="00D662F9" w:rsidP="00D662F9">
      <w:pPr>
        <w:spacing w:after="0" w:line="240" w:lineRule="auto"/>
        <w:rPr>
          <w:rStyle w:val="Tytuksiki"/>
        </w:rPr>
      </w:pPr>
      <w:r w:rsidRPr="00D662F9">
        <w:rPr>
          <w:rStyle w:val="Tytuksiki"/>
        </w:rPr>
        <w:t xml:space="preserve">Tab. nr 18. </w:t>
      </w:r>
      <w:r>
        <w:rPr>
          <w:rStyle w:val="Tytuksiki"/>
        </w:rPr>
        <w:t>Długość i wartość wykonanych nakładek asfaltowych na terenie Gminy Wieprz w latach 2003-2014</w:t>
      </w:r>
    </w:p>
    <w:p w:rsidR="00D662F9" w:rsidRPr="00F43FA7" w:rsidRDefault="00D662F9" w:rsidP="00D662F9">
      <w:pPr>
        <w:spacing w:after="0" w:line="240" w:lineRule="auto"/>
        <w:jc w:val="both"/>
        <w:rPr>
          <w:rStyle w:val="Tytuksiki"/>
          <w:b w:val="0"/>
          <w:sz w:val="18"/>
        </w:rPr>
      </w:pPr>
      <w:r w:rsidRPr="00F43FA7">
        <w:rPr>
          <w:rStyle w:val="Tytuksiki"/>
          <w:b w:val="0"/>
          <w:sz w:val="18"/>
        </w:rPr>
        <w:t>– oprac</w:t>
      </w:r>
      <w:r w:rsidRPr="00FE6A92">
        <w:rPr>
          <w:rStyle w:val="Tytuksiki"/>
          <w:b w:val="0"/>
          <w:i w:val="0"/>
          <w:sz w:val="18"/>
        </w:rPr>
        <w:t xml:space="preserve">. na podst. danych </w:t>
      </w:r>
      <w:r>
        <w:rPr>
          <w:rStyle w:val="Tytuksiki"/>
          <w:b w:val="0"/>
          <w:i w:val="0"/>
          <w:sz w:val="18"/>
        </w:rPr>
        <w:t>UG w Wieprzu</w:t>
      </w:r>
      <w:r w:rsidRPr="00FE6A92">
        <w:rPr>
          <w:rStyle w:val="Tytuksiki"/>
          <w:b w:val="0"/>
          <w:i w:val="0"/>
          <w:sz w:val="18"/>
        </w:rPr>
        <w:t>.</w:t>
      </w:r>
      <w:r>
        <w:rPr>
          <w:rStyle w:val="Tytuksiki"/>
          <w:b w:val="0"/>
          <w:sz w:val="18"/>
        </w:rPr>
        <w:t xml:space="preserve"> </w:t>
      </w:r>
      <w:r w:rsidRPr="00F43FA7">
        <w:rPr>
          <w:rStyle w:val="Tytuksiki"/>
          <w:b w:val="0"/>
          <w:sz w:val="18"/>
        </w:rPr>
        <w:t xml:space="preserve"> </w:t>
      </w:r>
    </w:p>
    <w:p w:rsidR="002A560D" w:rsidRDefault="002A560D" w:rsidP="00451C9D">
      <w:pPr>
        <w:autoSpaceDE w:val="0"/>
        <w:autoSpaceDN w:val="0"/>
        <w:adjustRightInd w:val="0"/>
        <w:spacing w:after="0" w:line="240" w:lineRule="auto"/>
        <w:rPr>
          <w:rFonts w:ascii="Calibri" w:hAnsi="Calibri" w:cs="Calibri"/>
        </w:rPr>
      </w:pPr>
    </w:p>
    <w:p w:rsidR="00056AAD" w:rsidRDefault="002A560D" w:rsidP="002A560D">
      <w:pPr>
        <w:autoSpaceDE w:val="0"/>
        <w:autoSpaceDN w:val="0"/>
        <w:adjustRightInd w:val="0"/>
        <w:spacing w:after="0" w:line="240" w:lineRule="auto"/>
        <w:jc w:val="both"/>
        <w:rPr>
          <w:rFonts w:ascii="Calibri" w:hAnsi="Calibri" w:cs="Calibri"/>
        </w:rPr>
      </w:pPr>
      <w:r>
        <w:rPr>
          <w:rFonts w:ascii="Calibri" w:hAnsi="Calibri" w:cs="Calibri"/>
        </w:rPr>
        <w:t xml:space="preserve">Na przestrzeni ostatnich 11 lat wykonano </w:t>
      </w:r>
      <w:r w:rsidR="00056AAD">
        <w:rPr>
          <w:rFonts w:ascii="Calibri" w:hAnsi="Calibri" w:cs="Calibri"/>
        </w:rPr>
        <w:t>79,86</w:t>
      </w:r>
      <w:r>
        <w:rPr>
          <w:rFonts w:ascii="Calibri" w:hAnsi="Calibri" w:cs="Calibri"/>
        </w:rPr>
        <w:t xml:space="preserve"> km nakładek asfaltowych na drogach gminnych oraz rolniczych. Były to inwestycje prowadzone w systemie gospodarczym przez pracowników zatrudnionych w Urzędzie Gminy w Wieprzu oraz w systemie inwestycyjnym. </w:t>
      </w:r>
    </w:p>
    <w:p w:rsidR="00451C9D" w:rsidRDefault="00D422CB" w:rsidP="00D422CB">
      <w:pPr>
        <w:pStyle w:val="Nagwek3"/>
      </w:pPr>
      <w:bookmarkStart w:id="28" w:name="_Toc419723001"/>
      <w:r>
        <w:lastRenderedPageBreak/>
        <w:t xml:space="preserve">2.14.2 </w:t>
      </w:r>
      <w:r w:rsidR="00451C9D">
        <w:t>Sieć wodociągowa</w:t>
      </w:r>
      <w:bookmarkEnd w:id="28"/>
    </w:p>
    <w:p w:rsidR="00D422CB" w:rsidRDefault="00D422CB" w:rsidP="00451C9D">
      <w:pPr>
        <w:autoSpaceDE w:val="0"/>
        <w:autoSpaceDN w:val="0"/>
        <w:adjustRightInd w:val="0"/>
        <w:spacing w:after="0" w:line="240" w:lineRule="auto"/>
        <w:rPr>
          <w:rFonts w:ascii="Calibri-Bold" w:hAnsi="Calibri-Bold" w:cs="Calibri-Bold"/>
          <w:b/>
          <w:bCs/>
        </w:rPr>
      </w:pPr>
    </w:p>
    <w:p w:rsidR="00711CB2" w:rsidRPr="00711CB2" w:rsidRDefault="00711CB2" w:rsidP="00711CB2">
      <w:pPr>
        <w:spacing w:line="240" w:lineRule="auto"/>
        <w:jc w:val="both"/>
        <w:rPr>
          <w:szCs w:val="20"/>
        </w:rPr>
      </w:pPr>
      <w:r w:rsidRPr="00711CB2">
        <w:rPr>
          <w:szCs w:val="20"/>
        </w:rPr>
        <w:t>Operatorem urządzeń zbiorowego zaopatrzenia w wodę jest Gminny Zakład Wodociągów                                    w Wieprzu.</w:t>
      </w:r>
    </w:p>
    <w:p w:rsidR="00711CB2" w:rsidRPr="00711CB2" w:rsidRDefault="00711CB2" w:rsidP="00711CB2">
      <w:pPr>
        <w:spacing w:line="240" w:lineRule="auto"/>
        <w:jc w:val="both"/>
        <w:rPr>
          <w:szCs w:val="20"/>
        </w:rPr>
      </w:pPr>
      <w:r w:rsidRPr="00711CB2">
        <w:rPr>
          <w:szCs w:val="20"/>
        </w:rPr>
        <w:t>Długość sieci wodociągowej na terenie gminy wynosi ogółem 134,1 km. Korzysta z niej 10.308 mieszkańców co stanowi ok. 85,2 % mieszkańców gminy. (dane: 2014).  Z roku na rok przybywa osób korzystających z sieci . W 2014 r. jeden mieszkaniec gminy zużył średnio 27,3 m³ wody.</w:t>
      </w:r>
    </w:p>
    <w:p w:rsidR="00711CB2" w:rsidRPr="00711CB2" w:rsidRDefault="00711CB2" w:rsidP="00711CB2">
      <w:pPr>
        <w:spacing w:line="240" w:lineRule="auto"/>
        <w:jc w:val="both"/>
        <w:rPr>
          <w:szCs w:val="20"/>
        </w:rPr>
      </w:pPr>
    </w:p>
    <w:p w:rsidR="00711CB2" w:rsidRPr="00711CB2" w:rsidRDefault="00711CB2" w:rsidP="00711CB2">
      <w:pPr>
        <w:spacing w:line="240" w:lineRule="auto"/>
        <w:jc w:val="both"/>
        <w:rPr>
          <w:szCs w:val="20"/>
        </w:rPr>
      </w:pPr>
      <w:r w:rsidRPr="00711CB2">
        <w:rPr>
          <w:szCs w:val="20"/>
        </w:rPr>
        <w:t xml:space="preserve">Sieć wodociągowa na terenie gminy zaopatruje w wodę zagrody i budynki mieszkalne, usługowe                              i przemysłowe oraz terenowe hydranty przeciwpożarowe. </w:t>
      </w:r>
    </w:p>
    <w:p w:rsidR="00711CB2" w:rsidRPr="00711CB2" w:rsidRDefault="00711CB2" w:rsidP="00711CB2">
      <w:pPr>
        <w:spacing w:line="240" w:lineRule="auto"/>
        <w:jc w:val="both"/>
        <w:rPr>
          <w:szCs w:val="20"/>
        </w:rPr>
      </w:pPr>
      <w:r w:rsidRPr="00711CB2">
        <w:rPr>
          <w:szCs w:val="20"/>
        </w:rPr>
        <w:t xml:space="preserve">Poza prywatnymi ujęciami wody (ujęcia grawitacyjne, studnie przydomowe) wszystkie sołectwa posiadają też urządzenia wodociągowe, tak że na terenie gminy nie ma niedoboru wody. Zaopatrzenie w wodę gminy Wieprz jest realizowane poprzez : </w:t>
      </w:r>
    </w:p>
    <w:p w:rsidR="00711CB2" w:rsidRPr="00711CB2" w:rsidRDefault="00711CB2" w:rsidP="00711CB2">
      <w:pPr>
        <w:widowControl w:val="0"/>
        <w:numPr>
          <w:ilvl w:val="0"/>
          <w:numId w:val="22"/>
        </w:numPr>
        <w:suppressAutoHyphens/>
        <w:spacing w:line="240" w:lineRule="auto"/>
        <w:jc w:val="both"/>
        <w:rPr>
          <w:szCs w:val="20"/>
        </w:rPr>
      </w:pPr>
      <w:r w:rsidRPr="00711CB2">
        <w:rPr>
          <w:szCs w:val="20"/>
        </w:rPr>
        <w:t xml:space="preserve">wodociąg grupowy „Gierałtowice” zaopatrujący sołectwa Gierałtowice, Gierałtowiczki, Nidek, Przybradz, Frydrychowice i Wieprz ( około 93,7 % całkowitej dostawy wody), </w:t>
      </w:r>
    </w:p>
    <w:p w:rsidR="00711CB2" w:rsidRPr="00711CB2" w:rsidRDefault="00711CB2" w:rsidP="00711CB2">
      <w:pPr>
        <w:widowControl w:val="0"/>
        <w:numPr>
          <w:ilvl w:val="0"/>
          <w:numId w:val="22"/>
        </w:numPr>
        <w:suppressAutoHyphens/>
        <w:spacing w:line="240" w:lineRule="auto"/>
        <w:jc w:val="both"/>
        <w:rPr>
          <w:szCs w:val="20"/>
        </w:rPr>
      </w:pPr>
      <w:r w:rsidRPr="00711CB2">
        <w:rPr>
          <w:szCs w:val="20"/>
        </w:rPr>
        <w:t>lokalny wodociąg Wieprz „Górka” (4,7 % całkowitej dostawy wody).</w:t>
      </w:r>
    </w:p>
    <w:p w:rsidR="00711CB2" w:rsidRPr="00711CB2" w:rsidRDefault="00711CB2" w:rsidP="00711CB2">
      <w:pPr>
        <w:widowControl w:val="0"/>
        <w:numPr>
          <w:ilvl w:val="0"/>
          <w:numId w:val="22"/>
        </w:numPr>
        <w:suppressAutoHyphens/>
        <w:spacing w:line="240" w:lineRule="auto"/>
        <w:jc w:val="both"/>
        <w:rPr>
          <w:szCs w:val="20"/>
        </w:rPr>
      </w:pPr>
      <w:r w:rsidRPr="00711CB2">
        <w:rPr>
          <w:szCs w:val="20"/>
        </w:rPr>
        <w:t>lokalny wodociąg Gierałtowice „Sikora” ( około 1,6 % całkowitej dostawy wody)</w:t>
      </w:r>
    </w:p>
    <w:p w:rsidR="00711CB2" w:rsidRPr="00711CB2" w:rsidRDefault="00711CB2" w:rsidP="00711CB2">
      <w:pPr>
        <w:spacing w:line="240" w:lineRule="auto"/>
        <w:jc w:val="both"/>
        <w:rPr>
          <w:szCs w:val="20"/>
        </w:rPr>
      </w:pPr>
      <w:r w:rsidRPr="00711CB2">
        <w:rPr>
          <w:szCs w:val="20"/>
        </w:rPr>
        <w:t xml:space="preserve">W sytuacjach awaryjnych wodociągi w Nidku, Wieprzu i Frydrychowice mogą być zasilane wodą hurtową z gmin ościennych z Andrychowa i Kęt. </w:t>
      </w:r>
    </w:p>
    <w:p w:rsidR="00711CB2" w:rsidRPr="00711CB2" w:rsidRDefault="00711CB2" w:rsidP="00711CB2">
      <w:pPr>
        <w:spacing w:line="240" w:lineRule="auto"/>
        <w:jc w:val="both"/>
        <w:rPr>
          <w:szCs w:val="20"/>
        </w:rPr>
      </w:pPr>
      <w:r w:rsidRPr="00711CB2">
        <w:rPr>
          <w:szCs w:val="20"/>
        </w:rPr>
        <w:t xml:space="preserve">Stan techniczny większości systemów zaopatrzenia w wodę jest dobry i nie występuje istotne ograniczenia  w dostarczaniu mieszkańcom gminy dostatecznej ilości wody spełniającej wymogi stawiane wodzie do picia. W ostatnich  4 latach GZW wybudował na ternie gminy łącznie 4.179 </w:t>
      </w:r>
      <w:proofErr w:type="spellStart"/>
      <w:r w:rsidRPr="00711CB2">
        <w:rPr>
          <w:szCs w:val="20"/>
        </w:rPr>
        <w:t>mb</w:t>
      </w:r>
      <w:proofErr w:type="spellEnd"/>
      <w:r w:rsidRPr="00711CB2">
        <w:rPr>
          <w:szCs w:val="20"/>
        </w:rPr>
        <w:t xml:space="preserve"> sieci wodociągowej o wartości 294.806 zł. Do gminnej sieci podłączono 197 </w:t>
      </w:r>
      <w:proofErr w:type="spellStart"/>
      <w:r w:rsidRPr="00711CB2">
        <w:rPr>
          <w:szCs w:val="20"/>
        </w:rPr>
        <w:t>szt</w:t>
      </w:r>
      <w:proofErr w:type="spellEnd"/>
      <w:r w:rsidRPr="00711CB2">
        <w:rPr>
          <w:szCs w:val="20"/>
        </w:rPr>
        <w:t xml:space="preserve"> budynków i nieruchomości o łącznej długości przyłączy 10.359 </w:t>
      </w:r>
      <w:proofErr w:type="spellStart"/>
      <w:r w:rsidRPr="00711CB2">
        <w:rPr>
          <w:szCs w:val="20"/>
        </w:rPr>
        <w:t>mb</w:t>
      </w:r>
      <w:proofErr w:type="spellEnd"/>
      <w:r w:rsidRPr="00711CB2">
        <w:rPr>
          <w:szCs w:val="20"/>
        </w:rPr>
        <w:t xml:space="preserve"> i wartości 289.073,17zł.</w:t>
      </w:r>
    </w:p>
    <w:p w:rsidR="00451C9D" w:rsidRDefault="00451C9D" w:rsidP="00451C9D">
      <w:pPr>
        <w:autoSpaceDE w:val="0"/>
        <w:autoSpaceDN w:val="0"/>
        <w:adjustRightInd w:val="0"/>
        <w:spacing w:after="0" w:line="240" w:lineRule="auto"/>
        <w:rPr>
          <w:rFonts w:ascii="Calibri" w:hAnsi="Calibri" w:cs="Calibri"/>
        </w:rPr>
      </w:pPr>
    </w:p>
    <w:p w:rsidR="00377C59" w:rsidRDefault="00D422CB" w:rsidP="00D422CB">
      <w:pPr>
        <w:pStyle w:val="Nagwek3"/>
      </w:pPr>
      <w:bookmarkStart w:id="29" w:name="_Toc419723002"/>
      <w:r>
        <w:t xml:space="preserve">2.14.3 </w:t>
      </w:r>
      <w:r w:rsidR="00377C59">
        <w:t>Sieć kanalizacyjna</w:t>
      </w:r>
      <w:bookmarkEnd w:id="29"/>
    </w:p>
    <w:p w:rsidR="00377C59" w:rsidRDefault="00377C59" w:rsidP="00377C59">
      <w:pPr>
        <w:autoSpaceDE w:val="0"/>
        <w:autoSpaceDN w:val="0"/>
        <w:adjustRightInd w:val="0"/>
        <w:spacing w:after="0" w:line="240" w:lineRule="auto"/>
        <w:rPr>
          <w:rFonts w:ascii="Calibri-Bold" w:hAnsi="Calibri-Bold" w:cs="Calibri-Bold"/>
          <w:b/>
          <w:bCs/>
        </w:rPr>
      </w:pPr>
    </w:p>
    <w:p w:rsidR="00377C59" w:rsidRDefault="00377C59" w:rsidP="00377C59">
      <w:pPr>
        <w:autoSpaceDE w:val="0"/>
        <w:autoSpaceDN w:val="0"/>
        <w:adjustRightInd w:val="0"/>
        <w:spacing w:after="0" w:line="240" w:lineRule="auto"/>
        <w:rPr>
          <w:rFonts w:ascii="Calibri" w:hAnsi="Calibri" w:cs="Calibri"/>
        </w:rPr>
      </w:pPr>
      <w:r>
        <w:rPr>
          <w:rFonts w:ascii="Calibri" w:hAnsi="Calibri" w:cs="Calibri"/>
        </w:rPr>
        <w:t>Ścieki sanitarne z terenu gminy odprowadzane są do odbiorników poprzez:</w:t>
      </w:r>
    </w:p>
    <w:p w:rsidR="00A358E3" w:rsidRDefault="00A358E3" w:rsidP="00377C59">
      <w:pPr>
        <w:autoSpaceDE w:val="0"/>
        <w:autoSpaceDN w:val="0"/>
        <w:adjustRightInd w:val="0"/>
        <w:spacing w:after="0" w:line="240" w:lineRule="auto"/>
        <w:rPr>
          <w:rFonts w:ascii="Calibri" w:hAnsi="Calibri" w:cs="Calibri"/>
        </w:rPr>
      </w:pPr>
    </w:p>
    <w:p w:rsidR="00377C59" w:rsidRDefault="00377C59" w:rsidP="00377C59">
      <w:pPr>
        <w:autoSpaceDE w:val="0"/>
        <w:autoSpaceDN w:val="0"/>
        <w:adjustRightInd w:val="0"/>
        <w:spacing w:after="0" w:line="240" w:lineRule="auto"/>
        <w:rPr>
          <w:rFonts w:ascii="Calibri" w:hAnsi="Calibri" w:cs="Calibri"/>
        </w:rPr>
      </w:pPr>
      <w:r>
        <w:rPr>
          <w:rFonts w:ascii="Calibri" w:hAnsi="Calibri" w:cs="Calibri"/>
        </w:rPr>
        <w:t>1. zbiorniki szczelne i suche ustępy</w:t>
      </w:r>
    </w:p>
    <w:p w:rsidR="00377C59" w:rsidRDefault="00377C59" w:rsidP="00377C59">
      <w:pPr>
        <w:autoSpaceDE w:val="0"/>
        <w:autoSpaceDN w:val="0"/>
        <w:adjustRightInd w:val="0"/>
        <w:spacing w:after="0" w:line="240" w:lineRule="auto"/>
        <w:rPr>
          <w:rFonts w:ascii="Calibri" w:hAnsi="Calibri" w:cs="Calibri"/>
        </w:rPr>
      </w:pPr>
      <w:r>
        <w:rPr>
          <w:rFonts w:ascii="Calibri" w:hAnsi="Calibri" w:cs="Calibri"/>
        </w:rPr>
        <w:t>2. szamba komorowe</w:t>
      </w:r>
    </w:p>
    <w:p w:rsidR="00A358E3" w:rsidRDefault="00A358E3" w:rsidP="00377C59">
      <w:pPr>
        <w:autoSpaceDE w:val="0"/>
        <w:autoSpaceDN w:val="0"/>
        <w:adjustRightInd w:val="0"/>
        <w:spacing w:after="0" w:line="240" w:lineRule="auto"/>
        <w:rPr>
          <w:rFonts w:ascii="Calibri" w:hAnsi="Calibri" w:cs="Calibri"/>
        </w:rPr>
      </w:pPr>
    </w:p>
    <w:p w:rsidR="00377C59" w:rsidRDefault="00377C59" w:rsidP="00377C59">
      <w:pPr>
        <w:autoSpaceDE w:val="0"/>
        <w:autoSpaceDN w:val="0"/>
        <w:adjustRightInd w:val="0"/>
        <w:spacing w:after="0" w:line="240" w:lineRule="auto"/>
        <w:rPr>
          <w:rFonts w:ascii="Calibri" w:hAnsi="Calibri" w:cs="Calibri"/>
        </w:rPr>
      </w:pPr>
      <w:r>
        <w:rPr>
          <w:rFonts w:ascii="Calibri" w:hAnsi="Calibri" w:cs="Calibri"/>
        </w:rPr>
        <w:t>Gmina Wieprz nie posiada systemu odprowadzania i oczyszczania ścieków sanitarnych, nie licząc</w:t>
      </w:r>
    </w:p>
    <w:p w:rsidR="00A358E3" w:rsidRDefault="00377C59" w:rsidP="00377C59">
      <w:pPr>
        <w:autoSpaceDE w:val="0"/>
        <w:autoSpaceDN w:val="0"/>
        <w:adjustRightInd w:val="0"/>
        <w:spacing w:after="0" w:line="240" w:lineRule="auto"/>
        <w:rPr>
          <w:rFonts w:ascii="Calibri" w:hAnsi="Calibri" w:cs="Calibri"/>
        </w:rPr>
      </w:pPr>
      <w:r>
        <w:rPr>
          <w:rFonts w:ascii="Calibri" w:hAnsi="Calibri" w:cs="Calibri"/>
        </w:rPr>
        <w:t xml:space="preserve">biologicznych oczyszczalni zakładowych oczyszczających ścieki z mleczarni i ubojni w Wieprzu. </w:t>
      </w:r>
    </w:p>
    <w:p w:rsidR="00A358E3" w:rsidRDefault="00A358E3" w:rsidP="00377C59">
      <w:pPr>
        <w:autoSpaceDE w:val="0"/>
        <w:autoSpaceDN w:val="0"/>
        <w:adjustRightInd w:val="0"/>
        <w:spacing w:after="0" w:line="240" w:lineRule="auto"/>
        <w:rPr>
          <w:rFonts w:ascii="Calibri" w:hAnsi="Calibri" w:cs="Calibri"/>
        </w:rPr>
      </w:pPr>
    </w:p>
    <w:p w:rsidR="00A358E3" w:rsidRDefault="00A358E3" w:rsidP="00A358E3">
      <w:pPr>
        <w:autoSpaceDE w:val="0"/>
        <w:autoSpaceDN w:val="0"/>
        <w:adjustRightInd w:val="0"/>
        <w:spacing w:after="0" w:line="240" w:lineRule="auto"/>
        <w:jc w:val="both"/>
        <w:rPr>
          <w:rFonts w:ascii="Calibri" w:hAnsi="Calibri" w:cs="Calibri"/>
        </w:rPr>
      </w:pPr>
      <w:r>
        <w:rPr>
          <w:rFonts w:ascii="Calibri" w:hAnsi="Calibri" w:cs="Calibri"/>
        </w:rPr>
        <w:t xml:space="preserve">Obecnie obserwuje się znaczny wzrost liczby indywidualnych gospodarstw domowych wyposażonych w indywidualne przydomowe biologiczne oczyszczalnie ścieków. Począwszy od 2010 r. na terenie Gminy ze środków Gminy Wieprz oraz Narodowego Funduszu Ochrony Środowiska i Gospodarki Wodnej zamontowano 397 szt. oczyszczalni. Od 2013 r. na terenie sołectwa Wieprz budowana jest kanalizacja sanitarna, z której ścieki kierowane są do oczyszczalni ścieków w Andrychowie. </w:t>
      </w:r>
    </w:p>
    <w:p w:rsidR="00A358E3" w:rsidRPr="00E044DD" w:rsidRDefault="00A358E3" w:rsidP="00A358E3">
      <w:pPr>
        <w:pStyle w:val="NormalnyWeb"/>
        <w:jc w:val="both"/>
        <w:rPr>
          <w:rFonts w:asciiTheme="minorHAnsi" w:hAnsiTheme="minorHAnsi"/>
          <w:sz w:val="22"/>
        </w:rPr>
      </w:pPr>
      <w:r w:rsidRPr="00E044DD">
        <w:rPr>
          <w:rFonts w:asciiTheme="minorHAnsi" w:hAnsiTheme="minorHAnsi" w:cs="Calibri"/>
          <w:sz w:val="22"/>
        </w:rPr>
        <w:t xml:space="preserve">W dniu 30.03.2015 r. Sejmik Województwa Małopolskiego podjął uchwałę w sprawie wyznaczenia aglomeracji Wieprz </w:t>
      </w:r>
      <w:r w:rsidRPr="00E044DD">
        <w:rPr>
          <w:rFonts w:asciiTheme="minorHAnsi" w:hAnsiTheme="minorHAnsi"/>
          <w:sz w:val="22"/>
        </w:rPr>
        <w:t>o równoważnej liczbie mieszkańców 5035 z oczyszczalnią ścieków zlokalizowaną w miejscowości Gierałtowice. Aglomeracja obejmuje część miejscowości Gierałtowice oraz sołectwo Wieprz.</w:t>
      </w:r>
    </w:p>
    <w:p w:rsidR="00377C59" w:rsidRDefault="00377C59" w:rsidP="00377C59">
      <w:pPr>
        <w:autoSpaceDE w:val="0"/>
        <w:autoSpaceDN w:val="0"/>
        <w:adjustRightInd w:val="0"/>
        <w:spacing w:after="0" w:line="240" w:lineRule="auto"/>
        <w:rPr>
          <w:rFonts w:ascii="Calibri" w:hAnsi="Calibri" w:cs="Calibri"/>
        </w:rPr>
      </w:pPr>
    </w:p>
    <w:p w:rsidR="00377C59" w:rsidRDefault="00D422CB" w:rsidP="00D422CB">
      <w:pPr>
        <w:pStyle w:val="Nagwek3"/>
      </w:pPr>
      <w:bookmarkStart w:id="30" w:name="_Toc419723003"/>
      <w:r>
        <w:t xml:space="preserve">2.14.4 </w:t>
      </w:r>
      <w:r w:rsidR="00377C59">
        <w:t>Gospodarka odpadami</w:t>
      </w:r>
      <w:bookmarkEnd w:id="30"/>
    </w:p>
    <w:p w:rsidR="00A358E3" w:rsidRDefault="00794BA6" w:rsidP="00F71324">
      <w:pPr>
        <w:pStyle w:val="NormalnyWeb"/>
        <w:jc w:val="both"/>
        <w:rPr>
          <w:bCs/>
        </w:rPr>
      </w:pPr>
      <w:r>
        <w:t>Od 1 lipca 2013 roku obowiązują</w:t>
      </w:r>
      <w:r w:rsidR="00A358E3">
        <w:t xml:space="preserve"> nowe zasady odbioru odpadów</w:t>
      </w:r>
      <w:r>
        <w:t xml:space="preserve"> komunalnych</w:t>
      </w:r>
      <w:r w:rsidR="00A358E3">
        <w:t>. Obowiązek podpisania</w:t>
      </w:r>
      <w:r>
        <w:t xml:space="preserve"> umowy z firmą wywozową przejęła </w:t>
      </w:r>
      <w:r w:rsidR="00A358E3">
        <w:t xml:space="preserve"> gmina</w:t>
      </w:r>
      <w:r>
        <w:t xml:space="preserve">, która w trybie przetargu wyłoniła firmę odbierającą odpady od wszystkich właścicieli nieruchomości. Za odbiór odpadów wszyscy mieszkańcy gminy uiszczają opłaty oparte na określonej podstawowej stawce, a wyjątek stanowią osoby segregujące odpady – ekologiczni płacą mniej. </w:t>
      </w:r>
      <w:r w:rsidR="00891125">
        <w:t xml:space="preserve">Na koniec 2014 r. 98% gospodarstw domowych segreguje śmieci. </w:t>
      </w:r>
      <w:r>
        <w:t xml:space="preserve">Jednostką wywozową, która jest związana z gminą jest </w:t>
      </w:r>
      <w:r w:rsidRPr="00794BA6">
        <w:rPr>
          <w:bCs/>
        </w:rPr>
        <w:t>Zakład Gospodarki Komunalnej Sp. z o.o. z siedzibą na ul. Batorego 24, 34-120 Andrychów.</w:t>
      </w:r>
    </w:p>
    <w:p w:rsidR="00891125" w:rsidRPr="00F71324" w:rsidRDefault="00891125" w:rsidP="00F71324">
      <w:pPr>
        <w:pStyle w:val="NormalnyWeb"/>
        <w:jc w:val="both"/>
        <w:rPr>
          <w:bCs/>
        </w:rPr>
      </w:pPr>
      <w:r>
        <w:rPr>
          <w:bCs/>
        </w:rPr>
        <w:t xml:space="preserve">Na terenie sołectwa zlokalizowany jest Punkt Selektywnej Zbiórki Odpadów Komunalnych. Punkt wymaga znacznego dofinansowania. </w:t>
      </w:r>
    </w:p>
    <w:p w:rsidR="00377C59" w:rsidRDefault="00D422CB" w:rsidP="00D422CB">
      <w:pPr>
        <w:pStyle w:val="Nagwek3"/>
      </w:pPr>
      <w:bookmarkStart w:id="31" w:name="_Toc419723004"/>
      <w:r>
        <w:t xml:space="preserve">2.14.5 </w:t>
      </w:r>
      <w:r w:rsidR="00377C59">
        <w:t>Zużycie energii cieplnej</w:t>
      </w:r>
      <w:bookmarkEnd w:id="31"/>
    </w:p>
    <w:p w:rsidR="00D422CB" w:rsidRDefault="00D422CB" w:rsidP="00377C59">
      <w:pPr>
        <w:autoSpaceDE w:val="0"/>
        <w:autoSpaceDN w:val="0"/>
        <w:adjustRightInd w:val="0"/>
        <w:spacing w:after="0" w:line="240" w:lineRule="auto"/>
        <w:rPr>
          <w:rFonts w:ascii="Calibri-Bold" w:hAnsi="Calibri-Bold" w:cs="Calibri-Bold"/>
          <w:b/>
          <w:bCs/>
        </w:rPr>
      </w:pPr>
    </w:p>
    <w:p w:rsidR="00377C59" w:rsidRDefault="00377C59" w:rsidP="00377C59">
      <w:pPr>
        <w:autoSpaceDE w:val="0"/>
        <w:autoSpaceDN w:val="0"/>
        <w:adjustRightInd w:val="0"/>
        <w:spacing w:after="0" w:line="240" w:lineRule="auto"/>
        <w:rPr>
          <w:rFonts w:ascii="Calibri" w:hAnsi="Calibri" w:cs="Calibri"/>
        </w:rPr>
      </w:pPr>
      <w:r>
        <w:rPr>
          <w:rFonts w:ascii="Calibri" w:hAnsi="Calibri" w:cs="Calibri"/>
        </w:rPr>
        <w:t>W gminie Wieprz brak jest scentralizowanego systemu ciepłowniczego.</w:t>
      </w:r>
    </w:p>
    <w:p w:rsidR="001B37B4" w:rsidRDefault="001B37B4" w:rsidP="00377C59">
      <w:pPr>
        <w:autoSpaceDE w:val="0"/>
        <w:autoSpaceDN w:val="0"/>
        <w:adjustRightInd w:val="0"/>
        <w:spacing w:after="0" w:line="240" w:lineRule="auto"/>
        <w:rPr>
          <w:rFonts w:ascii="Calibri" w:hAnsi="Calibri" w:cs="Calibri"/>
        </w:rPr>
      </w:pPr>
    </w:p>
    <w:p w:rsidR="001B37B4" w:rsidRDefault="001B37B4" w:rsidP="00BF5345">
      <w:pPr>
        <w:pStyle w:val="Nagwek3"/>
      </w:pPr>
      <w:bookmarkStart w:id="32" w:name="_Toc419723005"/>
      <w:r>
        <w:t>2.14.6 Dostęp do Internetu.</w:t>
      </w:r>
      <w:bookmarkEnd w:id="32"/>
    </w:p>
    <w:p w:rsidR="001B37B4" w:rsidRDefault="001B37B4" w:rsidP="00377C59">
      <w:pPr>
        <w:autoSpaceDE w:val="0"/>
        <w:autoSpaceDN w:val="0"/>
        <w:adjustRightInd w:val="0"/>
        <w:spacing w:after="0" w:line="240" w:lineRule="auto"/>
        <w:rPr>
          <w:rFonts w:ascii="Calibri" w:hAnsi="Calibri" w:cs="Calibri"/>
        </w:rPr>
      </w:pPr>
    </w:p>
    <w:p w:rsidR="001B37B4" w:rsidRDefault="00B2108A" w:rsidP="00377C59">
      <w:pPr>
        <w:autoSpaceDE w:val="0"/>
        <w:autoSpaceDN w:val="0"/>
        <w:adjustRightInd w:val="0"/>
        <w:spacing w:after="0" w:line="240" w:lineRule="auto"/>
        <w:rPr>
          <w:rFonts w:ascii="Calibri" w:hAnsi="Calibri" w:cs="Calibri"/>
        </w:rPr>
      </w:pPr>
      <w:r>
        <w:rPr>
          <w:rFonts w:ascii="Calibri" w:hAnsi="Calibri" w:cs="Calibri"/>
        </w:rPr>
        <w:t>Dostęp</w:t>
      </w:r>
      <w:r w:rsidR="001B37B4">
        <w:rPr>
          <w:rFonts w:ascii="Calibri" w:hAnsi="Calibri" w:cs="Calibri"/>
        </w:rPr>
        <w:t xml:space="preserve"> do sieci www na terenie Gminy Wieprz zapewniany jest przez operatorów prywatnych za pomocą </w:t>
      </w:r>
      <w:r>
        <w:rPr>
          <w:rFonts w:ascii="Calibri" w:hAnsi="Calibri" w:cs="Calibri"/>
        </w:rPr>
        <w:t xml:space="preserve"> sieci </w:t>
      </w:r>
      <w:r w:rsidR="00BF5345">
        <w:rPr>
          <w:rFonts w:ascii="Calibri" w:hAnsi="Calibri" w:cs="Calibri"/>
        </w:rPr>
        <w:t xml:space="preserve">kablowej oraz bezprzewodowej. W 2015 r. na terenie sołectwa Wieprz rozpoczęto inwestycje budowę sieci szerokopasmowej. </w:t>
      </w:r>
    </w:p>
    <w:p w:rsidR="00377C59" w:rsidRDefault="00377C59" w:rsidP="00377C59">
      <w:pPr>
        <w:autoSpaceDE w:val="0"/>
        <w:autoSpaceDN w:val="0"/>
        <w:adjustRightInd w:val="0"/>
        <w:spacing w:after="0" w:line="240" w:lineRule="auto"/>
        <w:rPr>
          <w:rFonts w:ascii="Calibri" w:hAnsi="Calibri" w:cs="Calibri"/>
        </w:rPr>
      </w:pPr>
    </w:p>
    <w:p w:rsidR="007946D4" w:rsidRPr="00A045B6" w:rsidRDefault="00D422CB" w:rsidP="00D422CB">
      <w:pPr>
        <w:pStyle w:val="Nagwek2"/>
        <w:rPr>
          <w:rFonts w:ascii="Calibri" w:hAnsi="Calibri" w:cs="Calibri"/>
        </w:rPr>
      </w:pPr>
      <w:bookmarkStart w:id="33" w:name="_Toc419723006"/>
      <w:r>
        <w:t>2.15 OŚWIATA</w:t>
      </w:r>
      <w:r w:rsidR="007946D4" w:rsidRPr="00140EBD">
        <w:t xml:space="preserve"> W GMINIE WIEPRZ</w:t>
      </w:r>
      <w:r w:rsidR="00A55F5F">
        <w:t>.</w:t>
      </w:r>
      <w:bookmarkEnd w:id="33"/>
    </w:p>
    <w:p w:rsidR="007946D4" w:rsidRDefault="007946D4" w:rsidP="00A358E3">
      <w:pPr>
        <w:spacing w:line="240" w:lineRule="auto"/>
        <w:jc w:val="center"/>
      </w:pPr>
    </w:p>
    <w:p w:rsidR="00A24331" w:rsidRDefault="00A24331" w:rsidP="00A24331">
      <w:pPr>
        <w:pStyle w:val="Nagwek3"/>
      </w:pPr>
      <w:bookmarkStart w:id="34" w:name="_Toc419723007"/>
      <w:r>
        <w:t>2.15.1 Informacje ogólne</w:t>
      </w:r>
      <w:bookmarkEnd w:id="34"/>
    </w:p>
    <w:p w:rsidR="007946D4" w:rsidRDefault="007946D4" w:rsidP="00A358E3">
      <w:pPr>
        <w:spacing w:line="240" w:lineRule="auto"/>
        <w:jc w:val="both"/>
      </w:pPr>
      <w:r>
        <w:t xml:space="preserve">Według stanu na 1 września 2014 roku Gmina Wieprz prowadzi </w:t>
      </w:r>
      <w:r w:rsidR="00A045B6">
        <w:t>następujące placówki oświatowe</w:t>
      </w:r>
    </w:p>
    <w:p w:rsidR="007946D4" w:rsidRDefault="0049507E" w:rsidP="00A358E3">
      <w:pPr>
        <w:spacing w:line="240" w:lineRule="auto"/>
        <w:jc w:val="both"/>
      </w:pPr>
      <w:r>
        <w:t xml:space="preserve">Zespoły Szkolno-Przedszkolne: </w:t>
      </w:r>
    </w:p>
    <w:p w:rsidR="007946D4" w:rsidRDefault="007946D4" w:rsidP="00A358E3">
      <w:pPr>
        <w:numPr>
          <w:ilvl w:val="0"/>
          <w:numId w:val="7"/>
        </w:numPr>
        <w:spacing w:after="0" w:line="240" w:lineRule="auto"/>
        <w:jc w:val="both"/>
      </w:pPr>
      <w:r>
        <w:t>Zespół Szkolno-Przedszkolny nr 1 im. Jana Pawła II w Wieprzu (w skład któ</w:t>
      </w:r>
      <w:r w:rsidR="00891125">
        <w:t xml:space="preserve">rego wchodzi Szkoła Podstawowa, </w:t>
      </w:r>
      <w:r>
        <w:t xml:space="preserve"> Gimnazjum</w:t>
      </w:r>
      <w:r w:rsidR="00891125">
        <w:t xml:space="preserve"> oraz oddział przedszkolny</w:t>
      </w:r>
      <w:r>
        <w:t>)</w:t>
      </w:r>
    </w:p>
    <w:p w:rsidR="007946D4" w:rsidRDefault="007946D4" w:rsidP="00A358E3">
      <w:pPr>
        <w:numPr>
          <w:ilvl w:val="0"/>
          <w:numId w:val="7"/>
        </w:numPr>
        <w:spacing w:after="0" w:line="240" w:lineRule="auto"/>
        <w:jc w:val="both"/>
      </w:pPr>
      <w:r>
        <w:t>Zespół Szkolno-Przedszkolny nr 2 im. kard. Stefana Wyszyńskiego w Wieprzu (w skład którego wchodzi Przedszkole, Szkoła Podstawowa, Gimnazjum)</w:t>
      </w:r>
    </w:p>
    <w:p w:rsidR="007946D4" w:rsidRDefault="007946D4" w:rsidP="00A358E3">
      <w:pPr>
        <w:numPr>
          <w:ilvl w:val="0"/>
          <w:numId w:val="7"/>
        </w:numPr>
        <w:spacing w:after="0" w:line="240" w:lineRule="auto"/>
        <w:jc w:val="both"/>
      </w:pPr>
      <w:r>
        <w:t>Zespół Szkolno-Przedszkolny im. Jana Brzechwy we Frydrychowicach (w skład którego wchodzi Przedszkole, Szkoła Podstawowa, Gimnazjum</w:t>
      </w:r>
      <w:r w:rsidR="00891125">
        <w:t xml:space="preserve"> oraz oddział przedszkolny</w:t>
      </w:r>
      <w:r>
        <w:t>)</w:t>
      </w:r>
    </w:p>
    <w:p w:rsidR="007946D4" w:rsidRDefault="007946D4" w:rsidP="00A358E3">
      <w:pPr>
        <w:numPr>
          <w:ilvl w:val="0"/>
          <w:numId w:val="7"/>
        </w:numPr>
        <w:spacing w:after="0" w:line="240" w:lineRule="auto"/>
        <w:jc w:val="both"/>
      </w:pPr>
      <w:r>
        <w:t>Zespół Szkolno-Przedszkolny im. Władysława Broniewskiego w Przybradzu (w skład którego wchodzi Przedszkole, Szkoła Podstawowa, Gimnazjum)</w:t>
      </w:r>
    </w:p>
    <w:p w:rsidR="007946D4" w:rsidRDefault="007946D4" w:rsidP="00E95996">
      <w:pPr>
        <w:numPr>
          <w:ilvl w:val="0"/>
          <w:numId w:val="7"/>
        </w:numPr>
        <w:spacing w:after="0" w:line="240" w:lineRule="auto"/>
        <w:jc w:val="both"/>
      </w:pPr>
      <w:r>
        <w:t>Zespół Szkolno-Przedszkolny im. Mikołaja Kopernika w Nidku (w skład którego wchodzi Przedszkole, Szkoła Podstawowa, Gimnazjum</w:t>
      </w:r>
      <w:r w:rsidR="00891125">
        <w:t xml:space="preserve"> oraz oddział przedszkolny</w:t>
      </w:r>
      <w:r>
        <w:t>)</w:t>
      </w:r>
    </w:p>
    <w:p w:rsidR="007946D4" w:rsidRDefault="007946D4" w:rsidP="00A358E3">
      <w:pPr>
        <w:numPr>
          <w:ilvl w:val="0"/>
          <w:numId w:val="7"/>
        </w:numPr>
        <w:spacing w:after="0" w:line="240" w:lineRule="auto"/>
        <w:jc w:val="both"/>
      </w:pPr>
      <w:r>
        <w:t>Zespół Szkolno-Przedszkolny im. Michała Szczygła w Gierałtowicach (w skład którego wchodzi Przedszkole, Szkoła Podstawowa, Gimnazjum)</w:t>
      </w:r>
    </w:p>
    <w:p w:rsidR="007946D4" w:rsidRDefault="0049507E" w:rsidP="00A358E3">
      <w:pPr>
        <w:spacing w:line="240" w:lineRule="auto"/>
      </w:pPr>
      <w:r>
        <w:t>Przedszkole:</w:t>
      </w:r>
    </w:p>
    <w:p w:rsidR="007946D4" w:rsidRDefault="007946D4" w:rsidP="00A358E3">
      <w:pPr>
        <w:numPr>
          <w:ilvl w:val="0"/>
          <w:numId w:val="8"/>
        </w:numPr>
        <w:spacing w:after="0" w:line="240" w:lineRule="auto"/>
      </w:pPr>
      <w:r>
        <w:t>Przedszkole Publiczne nr 3 w Wieprzu</w:t>
      </w:r>
    </w:p>
    <w:p w:rsidR="00A55F5F" w:rsidRDefault="00A55F5F" w:rsidP="00A24331">
      <w:pPr>
        <w:spacing w:line="240" w:lineRule="auto"/>
        <w:jc w:val="both"/>
      </w:pPr>
    </w:p>
    <w:p w:rsidR="00A24331" w:rsidRDefault="007946D4" w:rsidP="00A24331">
      <w:pPr>
        <w:spacing w:line="240" w:lineRule="auto"/>
        <w:jc w:val="both"/>
      </w:pPr>
      <w:r>
        <w:lastRenderedPageBreak/>
        <w:t>Na podstawie danych zawartych w Systemie Informacji Oświatowej (spis 30 września 2014 roku) ogólna liczba dzieci i młodzieży objętych systemem oświaty i opieki edukacyjnej w Gminie w roku szkolnym 2014/2015 wynosi  1668. Z ogólnej liczby uczniów 50,24%  uczęszcza do szkół podstawowych, 25,54% stanowią gimnazjaliści, natomiast wychowankowie przedszkoli to 24,22 %.</w:t>
      </w:r>
    </w:p>
    <w:tbl>
      <w:tblPr>
        <w:tblStyle w:val="Tabela-Siatka"/>
        <w:tblW w:w="0" w:type="auto"/>
        <w:tblLook w:val="01E0" w:firstRow="1" w:lastRow="1" w:firstColumn="1" w:lastColumn="1" w:noHBand="0" w:noVBand="0"/>
      </w:tblPr>
      <w:tblGrid>
        <w:gridCol w:w="644"/>
        <w:gridCol w:w="3882"/>
        <w:gridCol w:w="2268"/>
        <w:gridCol w:w="2268"/>
      </w:tblGrid>
      <w:tr w:rsidR="007946D4" w:rsidTr="00D662F9">
        <w:tc>
          <w:tcPr>
            <w:tcW w:w="644" w:type="dxa"/>
            <w:vMerge w:val="restart"/>
          </w:tcPr>
          <w:p w:rsidR="007946D4" w:rsidRDefault="007946D4" w:rsidP="00A358E3">
            <w:r>
              <w:t>Lp.</w:t>
            </w:r>
          </w:p>
          <w:p w:rsidR="007946D4" w:rsidRDefault="007946D4" w:rsidP="00A358E3">
            <w:pPr>
              <w:jc w:val="both"/>
            </w:pPr>
          </w:p>
        </w:tc>
        <w:tc>
          <w:tcPr>
            <w:tcW w:w="3882" w:type="dxa"/>
            <w:vMerge w:val="restart"/>
          </w:tcPr>
          <w:p w:rsidR="007946D4" w:rsidRDefault="007946D4" w:rsidP="00A358E3">
            <w:pPr>
              <w:jc w:val="center"/>
            </w:pPr>
            <w:r>
              <w:t>Rodzaj placówki</w:t>
            </w:r>
          </w:p>
        </w:tc>
        <w:tc>
          <w:tcPr>
            <w:tcW w:w="2268" w:type="dxa"/>
          </w:tcPr>
          <w:p w:rsidR="007946D4" w:rsidRDefault="007946D4" w:rsidP="00A358E3">
            <w:pPr>
              <w:jc w:val="center"/>
            </w:pPr>
            <w:r>
              <w:t>Rok szkolny 2013/2014</w:t>
            </w:r>
          </w:p>
        </w:tc>
        <w:tc>
          <w:tcPr>
            <w:tcW w:w="2268" w:type="dxa"/>
          </w:tcPr>
          <w:p w:rsidR="007946D4" w:rsidRDefault="007946D4" w:rsidP="00A358E3">
            <w:pPr>
              <w:jc w:val="center"/>
            </w:pPr>
            <w:r>
              <w:t>Rok szkolny 2014/2015</w:t>
            </w:r>
          </w:p>
        </w:tc>
      </w:tr>
      <w:tr w:rsidR="007946D4" w:rsidTr="00D662F9">
        <w:tc>
          <w:tcPr>
            <w:tcW w:w="644" w:type="dxa"/>
            <w:vMerge/>
          </w:tcPr>
          <w:p w:rsidR="007946D4" w:rsidRDefault="007946D4" w:rsidP="00A358E3">
            <w:pPr>
              <w:jc w:val="both"/>
            </w:pPr>
          </w:p>
        </w:tc>
        <w:tc>
          <w:tcPr>
            <w:tcW w:w="3882" w:type="dxa"/>
            <w:vMerge/>
          </w:tcPr>
          <w:p w:rsidR="007946D4" w:rsidRDefault="007946D4" w:rsidP="00A358E3">
            <w:pPr>
              <w:jc w:val="both"/>
            </w:pPr>
          </w:p>
        </w:tc>
        <w:tc>
          <w:tcPr>
            <w:tcW w:w="2268" w:type="dxa"/>
          </w:tcPr>
          <w:p w:rsidR="007946D4" w:rsidRDefault="007946D4" w:rsidP="00A358E3">
            <w:pPr>
              <w:jc w:val="center"/>
            </w:pPr>
            <w:r>
              <w:t>Liczba uczniów</w:t>
            </w:r>
          </w:p>
        </w:tc>
        <w:tc>
          <w:tcPr>
            <w:tcW w:w="2268" w:type="dxa"/>
          </w:tcPr>
          <w:p w:rsidR="007946D4" w:rsidRDefault="007946D4" w:rsidP="00A358E3">
            <w:pPr>
              <w:jc w:val="center"/>
            </w:pPr>
            <w:r>
              <w:t>Liczba uczniów</w:t>
            </w:r>
          </w:p>
        </w:tc>
      </w:tr>
      <w:tr w:rsidR="007946D4" w:rsidTr="00D662F9">
        <w:tc>
          <w:tcPr>
            <w:tcW w:w="644" w:type="dxa"/>
          </w:tcPr>
          <w:p w:rsidR="007946D4" w:rsidRDefault="007946D4" w:rsidP="00A358E3">
            <w:pPr>
              <w:jc w:val="both"/>
            </w:pPr>
            <w:r>
              <w:t>1</w:t>
            </w:r>
          </w:p>
        </w:tc>
        <w:tc>
          <w:tcPr>
            <w:tcW w:w="3882" w:type="dxa"/>
          </w:tcPr>
          <w:p w:rsidR="007946D4" w:rsidRDefault="007946D4" w:rsidP="00A358E3">
            <w:pPr>
              <w:jc w:val="both"/>
            </w:pPr>
            <w:r>
              <w:t>Gimnazja</w:t>
            </w:r>
          </w:p>
        </w:tc>
        <w:tc>
          <w:tcPr>
            <w:tcW w:w="2268" w:type="dxa"/>
          </w:tcPr>
          <w:p w:rsidR="007946D4" w:rsidRDefault="007946D4" w:rsidP="00A358E3">
            <w:pPr>
              <w:jc w:val="center"/>
            </w:pPr>
            <w:r>
              <w:t>424</w:t>
            </w:r>
          </w:p>
        </w:tc>
        <w:tc>
          <w:tcPr>
            <w:tcW w:w="2268" w:type="dxa"/>
          </w:tcPr>
          <w:p w:rsidR="007946D4" w:rsidRDefault="007946D4" w:rsidP="00A358E3">
            <w:pPr>
              <w:jc w:val="center"/>
            </w:pPr>
            <w:r>
              <w:t>426</w:t>
            </w:r>
          </w:p>
        </w:tc>
      </w:tr>
      <w:tr w:rsidR="007946D4" w:rsidTr="00D662F9">
        <w:tc>
          <w:tcPr>
            <w:tcW w:w="644" w:type="dxa"/>
          </w:tcPr>
          <w:p w:rsidR="007946D4" w:rsidRDefault="007946D4" w:rsidP="00A358E3">
            <w:pPr>
              <w:jc w:val="both"/>
            </w:pPr>
            <w:r>
              <w:t>2</w:t>
            </w:r>
          </w:p>
        </w:tc>
        <w:tc>
          <w:tcPr>
            <w:tcW w:w="3882" w:type="dxa"/>
          </w:tcPr>
          <w:p w:rsidR="007946D4" w:rsidRDefault="007946D4" w:rsidP="00A358E3">
            <w:pPr>
              <w:jc w:val="both"/>
            </w:pPr>
            <w:r>
              <w:t>Szkoły podstawowe</w:t>
            </w:r>
          </w:p>
        </w:tc>
        <w:tc>
          <w:tcPr>
            <w:tcW w:w="2268" w:type="dxa"/>
          </w:tcPr>
          <w:p w:rsidR="007946D4" w:rsidRDefault="007946D4" w:rsidP="00A358E3">
            <w:pPr>
              <w:jc w:val="center"/>
            </w:pPr>
            <w:r>
              <w:t>801</w:t>
            </w:r>
          </w:p>
        </w:tc>
        <w:tc>
          <w:tcPr>
            <w:tcW w:w="2268" w:type="dxa"/>
          </w:tcPr>
          <w:p w:rsidR="007946D4" w:rsidRDefault="007946D4" w:rsidP="00A358E3">
            <w:pPr>
              <w:jc w:val="center"/>
            </w:pPr>
            <w:r>
              <w:t>838</w:t>
            </w:r>
          </w:p>
        </w:tc>
      </w:tr>
      <w:tr w:rsidR="007946D4" w:rsidTr="00D662F9">
        <w:tc>
          <w:tcPr>
            <w:tcW w:w="644" w:type="dxa"/>
          </w:tcPr>
          <w:p w:rsidR="007946D4" w:rsidRDefault="007946D4" w:rsidP="00A358E3">
            <w:pPr>
              <w:jc w:val="both"/>
            </w:pPr>
            <w:r>
              <w:t>3</w:t>
            </w:r>
          </w:p>
        </w:tc>
        <w:tc>
          <w:tcPr>
            <w:tcW w:w="3882" w:type="dxa"/>
          </w:tcPr>
          <w:p w:rsidR="007946D4" w:rsidRDefault="007946D4" w:rsidP="00A358E3">
            <w:pPr>
              <w:jc w:val="both"/>
            </w:pPr>
            <w:r>
              <w:t>Przedszkola</w:t>
            </w:r>
          </w:p>
        </w:tc>
        <w:tc>
          <w:tcPr>
            <w:tcW w:w="2268" w:type="dxa"/>
          </w:tcPr>
          <w:p w:rsidR="007946D4" w:rsidRDefault="007946D4" w:rsidP="00A358E3">
            <w:pPr>
              <w:jc w:val="center"/>
            </w:pPr>
            <w:r>
              <w:t>392</w:t>
            </w:r>
          </w:p>
        </w:tc>
        <w:tc>
          <w:tcPr>
            <w:tcW w:w="2268" w:type="dxa"/>
          </w:tcPr>
          <w:p w:rsidR="007946D4" w:rsidRDefault="007946D4" w:rsidP="00A358E3">
            <w:pPr>
              <w:jc w:val="center"/>
            </w:pPr>
            <w:r>
              <w:t>404</w:t>
            </w:r>
          </w:p>
        </w:tc>
      </w:tr>
      <w:tr w:rsidR="007946D4" w:rsidTr="00D662F9">
        <w:tc>
          <w:tcPr>
            <w:tcW w:w="644" w:type="dxa"/>
          </w:tcPr>
          <w:p w:rsidR="007946D4" w:rsidRDefault="007946D4" w:rsidP="00A358E3">
            <w:pPr>
              <w:jc w:val="both"/>
            </w:pPr>
          </w:p>
        </w:tc>
        <w:tc>
          <w:tcPr>
            <w:tcW w:w="3882" w:type="dxa"/>
          </w:tcPr>
          <w:p w:rsidR="007946D4" w:rsidRDefault="007946D4" w:rsidP="00A358E3">
            <w:pPr>
              <w:jc w:val="both"/>
            </w:pPr>
            <w:r>
              <w:t>RAZEM</w:t>
            </w:r>
          </w:p>
        </w:tc>
        <w:tc>
          <w:tcPr>
            <w:tcW w:w="2268" w:type="dxa"/>
          </w:tcPr>
          <w:p w:rsidR="007946D4" w:rsidRPr="00F34AF8" w:rsidRDefault="007946D4" w:rsidP="00A358E3">
            <w:pPr>
              <w:jc w:val="center"/>
              <w:rPr>
                <w:b/>
              </w:rPr>
            </w:pPr>
            <w:r w:rsidRPr="00F34AF8">
              <w:rPr>
                <w:b/>
              </w:rPr>
              <w:t>1617</w:t>
            </w:r>
          </w:p>
        </w:tc>
        <w:tc>
          <w:tcPr>
            <w:tcW w:w="2268" w:type="dxa"/>
          </w:tcPr>
          <w:p w:rsidR="007946D4" w:rsidRPr="00F34AF8" w:rsidRDefault="007946D4" w:rsidP="00A358E3">
            <w:pPr>
              <w:jc w:val="center"/>
              <w:rPr>
                <w:b/>
              </w:rPr>
            </w:pPr>
            <w:r w:rsidRPr="00F34AF8">
              <w:rPr>
                <w:b/>
              </w:rPr>
              <w:t>1668</w:t>
            </w:r>
          </w:p>
        </w:tc>
      </w:tr>
    </w:tbl>
    <w:p w:rsidR="00D662F9" w:rsidRPr="00D662F9" w:rsidRDefault="00D662F9" w:rsidP="00D662F9">
      <w:pPr>
        <w:spacing w:after="0" w:line="240" w:lineRule="auto"/>
        <w:rPr>
          <w:rStyle w:val="Tytuksiki"/>
        </w:rPr>
      </w:pPr>
      <w:r w:rsidRPr="00D662F9">
        <w:rPr>
          <w:rStyle w:val="Tytuksiki"/>
        </w:rPr>
        <w:t>Tab. nr 1</w:t>
      </w:r>
      <w:r w:rsidR="00BB3F8F">
        <w:rPr>
          <w:rStyle w:val="Tytuksiki"/>
        </w:rPr>
        <w:t>9</w:t>
      </w:r>
      <w:r w:rsidRPr="00D662F9">
        <w:rPr>
          <w:rStyle w:val="Tytuksiki"/>
        </w:rPr>
        <w:t xml:space="preserve">. </w:t>
      </w:r>
      <w:r>
        <w:rPr>
          <w:rStyle w:val="Tytuksiki"/>
        </w:rPr>
        <w:t>Liczba uczniów</w:t>
      </w:r>
      <w:r w:rsidR="00BB3F8F">
        <w:rPr>
          <w:rStyle w:val="Tytuksiki"/>
        </w:rPr>
        <w:t xml:space="preserve"> w Gminie Wieprz w latach 2013 – 2015. </w:t>
      </w:r>
    </w:p>
    <w:p w:rsidR="00D662F9" w:rsidRPr="00F43FA7" w:rsidRDefault="00D662F9" w:rsidP="00D662F9">
      <w:pPr>
        <w:spacing w:after="0" w:line="240" w:lineRule="auto"/>
        <w:jc w:val="both"/>
        <w:rPr>
          <w:rStyle w:val="Tytuksiki"/>
          <w:b w:val="0"/>
          <w:sz w:val="18"/>
        </w:rPr>
      </w:pPr>
      <w:r w:rsidRPr="00F43FA7">
        <w:rPr>
          <w:rStyle w:val="Tytuksiki"/>
          <w:b w:val="0"/>
          <w:sz w:val="18"/>
        </w:rPr>
        <w:t>– oprac</w:t>
      </w:r>
      <w:r w:rsidRPr="00FE6A92">
        <w:rPr>
          <w:rStyle w:val="Tytuksiki"/>
          <w:b w:val="0"/>
          <w:i w:val="0"/>
          <w:sz w:val="18"/>
        </w:rPr>
        <w:t xml:space="preserve">. na podst. danych </w:t>
      </w:r>
      <w:r>
        <w:rPr>
          <w:rStyle w:val="Tytuksiki"/>
          <w:b w:val="0"/>
          <w:i w:val="0"/>
          <w:sz w:val="18"/>
        </w:rPr>
        <w:t>UG w Wieprzu</w:t>
      </w:r>
      <w:r w:rsidRPr="00FE6A92">
        <w:rPr>
          <w:rStyle w:val="Tytuksiki"/>
          <w:b w:val="0"/>
          <w:i w:val="0"/>
          <w:sz w:val="18"/>
        </w:rPr>
        <w:t>.</w:t>
      </w:r>
      <w:r>
        <w:rPr>
          <w:rStyle w:val="Tytuksiki"/>
          <w:b w:val="0"/>
          <w:sz w:val="18"/>
        </w:rPr>
        <w:t xml:space="preserve"> </w:t>
      </w:r>
      <w:r w:rsidRPr="00F43FA7">
        <w:rPr>
          <w:rStyle w:val="Tytuksiki"/>
          <w:b w:val="0"/>
          <w:sz w:val="18"/>
        </w:rPr>
        <w:t xml:space="preserve"> </w:t>
      </w:r>
    </w:p>
    <w:p w:rsidR="00A24331" w:rsidRPr="00A358E3" w:rsidRDefault="00A24331" w:rsidP="00A358E3">
      <w:pPr>
        <w:spacing w:line="240" w:lineRule="auto"/>
        <w:jc w:val="both"/>
        <w:rPr>
          <w:sz w:val="20"/>
          <w:szCs w:val="20"/>
        </w:rPr>
      </w:pPr>
    </w:p>
    <w:p w:rsidR="00290D6A" w:rsidRDefault="00A24331" w:rsidP="00A24331">
      <w:pPr>
        <w:pStyle w:val="Nagwek3"/>
      </w:pPr>
      <w:bookmarkStart w:id="35" w:name="_Toc419723008"/>
      <w:r>
        <w:t>2.15.2 Wyniki egzaminów gimnazjalnych</w:t>
      </w:r>
      <w:bookmarkEnd w:id="35"/>
    </w:p>
    <w:p w:rsidR="00E95996" w:rsidRDefault="00E95996" w:rsidP="00451C9D">
      <w:pPr>
        <w:autoSpaceDE w:val="0"/>
        <w:autoSpaceDN w:val="0"/>
        <w:adjustRightInd w:val="0"/>
        <w:spacing w:after="0" w:line="240" w:lineRule="auto"/>
      </w:pPr>
    </w:p>
    <w:tbl>
      <w:tblPr>
        <w:tblW w:w="10773" w:type="dxa"/>
        <w:jc w:val="center"/>
        <w:tblLayout w:type="fixed"/>
        <w:tblCellMar>
          <w:left w:w="70" w:type="dxa"/>
          <w:right w:w="70" w:type="dxa"/>
        </w:tblCellMar>
        <w:tblLook w:val="04A0" w:firstRow="1" w:lastRow="0" w:firstColumn="1" w:lastColumn="0" w:noHBand="0" w:noVBand="1"/>
      </w:tblPr>
      <w:tblGrid>
        <w:gridCol w:w="850"/>
        <w:gridCol w:w="719"/>
        <w:gridCol w:w="709"/>
        <w:gridCol w:w="850"/>
        <w:gridCol w:w="879"/>
        <w:gridCol w:w="877"/>
        <w:gridCol w:w="685"/>
        <w:gridCol w:w="819"/>
        <w:gridCol w:w="993"/>
        <w:gridCol w:w="850"/>
        <w:gridCol w:w="709"/>
        <w:gridCol w:w="850"/>
        <w:gridCol w:w="983"/>
      </w:tblGrid>
      <w:tr w:rsidR="00622A5D" w:rsidRPr="00E95996" w:rsidTr="00A570F4">
        <w:trPr>
          <w:trHeight w:val="300"/>
          <w:jc w:val="center"/>
        </w:trPr>
        <w:tc>
          <w:tcPr>
            <w:tcW w:w="850" w:type="dxa"/>
            <w:vMerge w:val="restart"/>
            <w:tcBorders>
              <w:top w:val="single" w:sz="8" w:space="0" w:color="auto"/>
              <w:left w:val="single" w:sz="8" w:space="0" w:color="auto"/>
              <w:bottom w:val="single" w:sz="8" w:space="0" w:color="000000"/>
              <w:right w:val="single" w:sz="8" w:space="0" w:color="auto"/>
            </w:tcBorders>
            <w:shd w:val="clear" w:color="000000" w:fill="D6DCE4"/>
            <w:vAlign w:val="bottom"/>
            <w:hideMark/>
          </w:tcPr>
          <w:p w:rsidR="00622A5D" w:rsidRPr="000D31F0" w:rsidRDefault="00622A5D" w:rsidP="00E95996">
            <w:pPr>
              <w:spacing w:after="0" w:line="240" w:lineRule="auto"/>
              <w:jc w:val="center"/>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Jednostka samorządu</w:t>
            </w:r>
          </w:p>
        </w:tc>
        <w:tc>
          <w:tcPr>
            <w:tcW w:w="3157" w:type="dxa"/>
            <w:gridSpan w:val="4"/>
            <w:tcBorders>
              <w:top w:val="single" w:sz="8" w:space="0" w:color="auto"/>
              <w:left w:val="nil"/>
              <w:bottom w:val="single" w:sz="4" w:space="0" w:color="auto"/>
              <w:right w:val="single" w:sz="4" w:space="0" w:color="auto"/>
            </w:tcBorders>
            <w:shd w:val="clear" w:color="000000" w:fill="DDEBF7"/>
            <w:noWrap/>
            <w:vAlign w:val="bottom"/>
            <w:hideMark/>
          </w:tcPr>
          <w:p w:rsidR="00622A5D" w:rsidRPr="000D31F0" w:rsidRDefault="00622A5D" w:rsidP="00E95996">
            <w:pPr>
              <w:spacing w:after="0" w:line="240" w:lineRule="auto"/>
              <w:jc w:val="center"/>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2011/2012</w:t>
            </w:r>
          </w:p>
        </w:tc>
        <w:tc>
          <w:tcPr>
            <w:tcW w:w="3374" w:type="dxa"/>
            <w:gridSpan w:val="4"/>
            <w:tcBorders>
              <w:top w:val="single" w:sz="4" w:space="0" w:color="auto"/>
              <w:left w:val="single" w:sz="4" w:space="0" w:color="auto"/>
              <w:bottom w:val="single" w:sz="4" w:space="0" w:color="auto"/>
              <w:right w:val="single" w:sz="4" w:space="0" w:color="auto"/>
            </w:tcBorders>
            <w:shd w:val="clear" w:color="000000" w:fill="BDD7EE"/>
          </w:tcPr>
          <w:p w:rsidR="00622A5D" w:rsidRPr="000D31F0" w:rsidRDefault="00622A5D" w:rsidP="00E95996">
            <w:pPr>
              <w:spacing w:after="0" w:line="240" w:lineRule="auto"/>
              <w:jc w:val="center"/>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2012/2013</w:t>
            </w:r>
          </w:p>
        </w:tc>
        <w:tc>
          <w:tcPr>
            <w:tcW w:w="3392" w:type="dxa"/>
            <w:gridSpan w:val="4"/>
            <w:tcBorders>
              <w:top w:val="single" w:sz="4" w:space="0" w:color="auto"/>
              <w:left w:val="single" w:sz="4" w:space="0" w:color="auto"/>
              <w:bottom w:val="single" w:sz="4" w:space="0" w:color="auto"/>
              <w:right w:val="single" w:sz="8" w:space="0" w:color="000000"/>
            </w:tcBorders>
            <w:shd w:val="clear" w:color="000000" w:fill="9BC2E6"/>
          </w:tcPr>
          <w:p w:rsidR="00622A5D" w:rsidRPr="000D31F0" w:rsidRDefault="00622A5D" w:rsidP="00E95996">
            <w:pPr>
              <w:spacing w:after="0" w:line="240" w:lineRule="auto"/>
              <w:jc w:val="center"/>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2013/2014</w:t>
            </w:r>
          </w:p>
        </w:tc>
      </w:tr>
      <w:tr w:rsidR="00622A5D" w:rsidRPr="00E95996" w:rsidTr="00A570F4">
        <w:trPr>
          <w:trHeight w:val="300"/>
          <w:jc w:val="center"/>
        </w:trPr>
        <w:tc>
          <w:tcPr>
            <w:tcW w:w="850" w:type="dxa"/>
            <w:vMerge/>
            <w:tcBorders>
              <w:top w:val="single" w:sz="8" w:space="0" w:color="auto"/>
              <w:left w:val="single" w:sz="8" w:space="0" w:color="auto"/>
              <w:bottom w:val="single" w:sz="8" w:space="0" w:color="000000"/>
              <w:right w:val="single" w:sz="8" w:space="0" w:color="auto"/>
            </w:tcBorders>
            <w:vAlign w:val="center"/>
            <w:hideMark/>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p>
        </w:tc>
        <w:tc>
          <w:tcPr>
            <w:tcW w:w="719" w:type="dxa"/>
            <w:vMerge w:val="restart"/>
            <w:tcBorders>
              <w:top w:val="nil"/>
              <w:left w:val="single" w:sz="8" w:space="0" w:color="auto"/>
              <w:bottom w:val="single" w:sz="4" w:space="0" w:color="000000"/>
              <w:right w:val="single" w:sz="4" w:space="0" w:color="auto"/>
            </w:tcBorders>
            <w:shd w:val="clear" w:color="000000" w:fill="DDEBF7"/>
            <w:vAlign w:val="bottom"/>
            <w:hideMark/>
          </w:tcPr>
          <w:p w:rsidR="00622A5D" w:rsidRDefault="00622A5D" w:rsidP="00E95996">
            <w:pPr>
              <w:spacing w:after="0" w:line="240" w:lineRule="auto"/>
              <w:jc w:val="center"/>
              <w:rPr>
                <w:rFonts w:ascii="Calibri" w:eastAsia="Times New Roman" w:hAnsi="Calibri" w:cs="Times New Roman"/>
                <w:b/>
                <w:bCs/>
                <w:color w:val="000000"/>
                <w:sz w:val="20"/>
                <w:szCs w:val="20"/>
                <w:lang w:eastAsia="pl-PL"/>
              </w:rPr>
            </w:pPr>
            <w:proofErr w:type="spellStart"/>
            <w:r w:rsidRPr="000D31F0">
              <w:rPr>
                <w:rFonts w:ascii="Calibri" w:eastAsia="Times New Roman" w:hAnsi="Calibri" w:cs="Times New Roman"/>
                <w:b/>
                <w:bCs/>
                <w:color w:val="000000"/>
                <w:sz w:val="20"/>
                <w:szCs w:val="20"/>
                <w:lang w:eastAsia="pl-PL"/>
              </w:rPr>
              <w:t>J.pol</w:t>
            </w:r>
            <w:proofErr w:type="spellEnd"/>
            <w:r w:rsidRPr="000D31F0">
              <w:rPr>
                <w:rFonts w:ascii="Calibri" w:eastAsia="Times New Roman" w:hAnsi="Calibri" w:cs="Times New Roman"/>
                <w:b/>
                <w:bCs/>
                <w:color w:val="000000"/>
                <w:sz w:val="20"/>
                <w:szCs w:val="20"/>
                <w:lang w:eastAsia="pl-PL"/>
              </w:rPr>
              <w:t xml:space="preserve">. </w:t>
            </w:r>
          </w:p>
          <w:p w:rsidR="00622A5D" w:rsidRPr="000D31F0" w:rsidRDefault="00622A5D" w:rsidP="00E95996">
            <w:pPr>
              <w:spacing w:after="0" w:line="240" w:lineRule="auto"/>
              <w:jc w:val="center"/>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w %</w:t>
            </w:r>
          </w:p>
        </w:tc>
        <w:tc>
          <w:tcPr>
            <w:tcW w:w="2438" w:type="dxa"/>
            <w:gridSpan w:val="3"/>
            <w:tcBorders>
              <w:top w:val="single" w:sz="4" w:space="0" w:color="auto"/>
              <w:left w:val="nil"/>
              <w:bottom w:val="single" w:sz="4" w:space="0" w:color="auto"/>
              <w:right w:val="single" w:sz="4" w:space="0" w:color="auto"/>
            </w:tcBorders>
            <w:shd w:val="clear" w:color="000000" w:fill="DDEBF7"/>
            <w:vAlign w:val="bottom"/>
            <w:hideMark/>
          </w:tcPr>
          <w:p w:rsidR="00622A5D" w:rsidRPr="000D31F0" w:rsidRDefault="00622A5D" w:rsidP="00E95996">
            <w:pPr>
              <w:spacing w:after="0" w:line="240" w:lineRule="auto"/>
              <w:jc w:val="center"/>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Liczba szkół z wynikiem</w:t>
            </w:r>
          </w:p>
        </w:tc>
        <w:tc>
          <w:tcPr>
            <w:tcW w:w="877" w:type="dxa"/>
            <w:vMerge w:val="restart"/>
            <w:tcBorders>
              <w:top w:val="single" w:sz="4" w:space="0" w:color="auto"/>
              <w:left w:val="single" w:sz="4" w:space="0" w:color="auto"/>
              <w:right w:val="single" w:sz="4" w:space="0" w:color="auto"/>
            </w:tcBorders>
            <w:shd w:val="clear" w:color="000000" w:fill="BDD7EE"/>
          </w:tcPr>
          <w:p w:rsidR="00622A5D" w:rsidRDefault="00622A5D" w:rsidP="00410394">
            <w:pPr>
              <w:spacing w:after="0" w:line="240" w:lineRule="auto"/>
              <w:jc w:val="center"/>
              <w:rPr>
                <w:rFonts w:ascii="Calibri" w:eastAsia="Times New Roman" w:hAnsi="Calibri" w:cs="Times New Roman"/>
                <w:b/>
                <w:bCs/>
                <w:color w:val="000000"/>
                <w:sz w:val="20"/>
                <w:szCs w:val="20"/>
                <w:lang w:eastAsia="pl-PL"/>
              </w:rPr>
            </w:pPr>
            <w:proofErr w:type="spellStart"/>
            <w:r w:rsidRPr="000D31F0">
              <w:rPr>
                <w:rFonts w:ascii="Calibri" w:eastAsia="Times New Roman" w:hAnsi="Calibri" w:cs="Times New Roman"/>
                <w:b/>
                <w:bCs/>
                <w:color w:val="000000"/>
                <w:sz w:val="20"/>
                <w:szCs w:val="20"/>
                <w:lang w:eastAsia="pl-PL"/>
              </w:rPr>
              <w:t>J.pol</w:t>
            </w:r>
            <w:proofErr w:type="spellEnd"/>
            <w:r w:rsidRPr="000D31F0">
              <w:rPr>
                <w:rFonts w:ascii="Calibri" w:eastAsia="Times New Roman" w:hAnsi="Calibri" w:cs="Times New Roman"/>
                <w:b/>
                <w:bCs/>
                <w:color w:val="000000"/>
                <w:sz w:val="20"/>
                <w:szCs w:val="20"/>
                <w:lang w:eastAsia="pl-PL"/>
              </w:rPr>
              <w:t xml:space="preserve">. </w:t>
            </w:r>
          </w:p>
          <w:p w:rsidR="00622A5D" w:rsidRPr="000D31F0" w:rsidRDefault="00622A5D" w:rsidP="00410394">
            <w:pPr>
              <w:spacing w:after="0" w:line="240" w:lineRule="auto"/>
              <w:jc w:val="center"/>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w %</w:t>
            </w:r>
          </w:p>
        </w:tc>
        <w:tc>
          <w:tcPr>
            <w:tcW w:w="2497" w:type="dxa"/>
            <w:gridSpan w:val="3"/>
            <w:tcBorders>
              <w:top w:val="single" w:sz="4" w:space="0" w:color="auto"/>
              <w:left w:val="single" w:sz="4" w:space="0" w:color="auto"/>
              <w:bottom w:val="single" w:sz="4" w:space="0" w:color="auto"/>
              <w:right w:val="single" w:sz="4" w:space="0" w:color="auto"/>
            </w:tcBorders>
            <w:shd w:val="clear" w:color="000000" w:fill="BDD7EE"/>
            <w:vAlign w:val="bottom"/>
            <w:hideMark/>
          </w:tcPr>
          <w:p w:rsidR="00622A5D" w:rsidRPr="000D31F0" w:rsidRDefault="00622A5D" w:rsidP="00E95996">
            <w:pPr>
              <w:spacing w:after="0" w:line="240" w:lineRule="auto"/>
              <w:jc w:val="center"/>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Liczba szkół z wynikiem</w:t>
            </w:r>
          </w:p>
        </w:tc>
        <w:tc>
          <w:tcPr>
            <w:tcW w:w="850" w:type="dxa"/>
            <w:vMerge w:val="restart"/>
            <w:tcBorders>
              <w:top w:val="single" w:sz="4" w:space="0" w:color="auto"/>
              <w:left w:val="single" w:sz="4" w:space="0" w:color="auto"/>
              <w:right w:val="single" w:sz="4" w:space="0" w:color="auto"/>
            </w:tcBorders>
            <w:shd w:val="clear" w:color="000000" w:fill="9BC2E6"/>
          </w:tcPr>
          <w:p w:rsidR="00622A5D" w:rsidRDefault="00622A5D" w:rsidP="00622A5D">
            <w:pPr>
              <w:spacing w:after="0" w:line="240" w:lineRule="auto"/>
              <w:jc w:val="center"/>
              <w:rPr>
                <w:rFonts w:ascii="Calibri" w:eastAsia="Times New Roman" w:hAnsi="Calibri" w:cs="Times New Roman"/>
                <w:b/>
                <w:bCs/>
                <w:color w:val="000000"/>
                <w:sz w:val="20"/>
                <w:szCs w:val="20"/>
                <w:lang w:eastAsia="pl-PL"/>
              </w:rPr>
            </w:pPr>
            <w:proofErr w:type="spellStart"/>
            <w:r w:rsidRPr="000D31F0">
              <w:rPr>
                <w:rFonts w:ascii="Calibri" w:eastAsia="Times New Roman" w:hAnsi="Calibri" w:cs="Times New Roman"/>
                <w:b/>
                <w:bCs/>
                <w:color w:val="000000"/>
                <w:sz w:val="20"/>
                <w:szCs w:val="20"/>
                <w:lang w:eastAsia="pl-PL"/>
              </w:rPr>
              <w:t>J.pol</w:t>
            </w:r>
            <w:proofErr w:type="spellEnd"/>
            <w:r w:rsidRPr="000D31F0">
              <w:rPr>
                <w:rFonts w:ascii="Calibri" w:eastAsia="Times New Roman" w:hAnsi="Calibri" w:cs="Times New Roman"/>
                <w:b/>
                <w:bCs/>
                <w:color w:val="000000"/>
                <w:sz w:val="20"/>
                <w:szCs w:val="20"/>
                <w:lang w:eastAsia="pl-PL"/>
              </w:rPr>
              <w:t xml:space="preserve">. </w:t>
            </w:r>
          </w:p>
          <w:p w:rsidR="00622A5D" w:rsidRPr="000D31F0" w:rsidRDefault="00622A5D" w:rsidP="00622A5D">
            <w:pPr>
              <w:spacing w:after="0" w:line="240" w:lineRule="auto"/>
              <w:jc w:val="center"/>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w %</w:t>
            </w:r>
          </w:p>
        </w:tc>
        <w:tc>
          <w:tcPr>
            <w:tcW w:w="2542" w:type="dxa"/>
            <w:gridSpan w:val="3"/>
            <w:tcBorders>
              <w:top w:val="single" w:sz="4" w:space="0" w:color="auto"/>
              <w:left w:val="single" w:sz="4" w:space="0" w:color="auto"/>
              <w:bottom w:val="single" w:sz="4" w:space="0" w:color="auto"/>
              <w:right w:val="single" w:sz="8" w:space="0" w:color="000000"/>
            </w:tcBorders>
            <w:shd w:val="clear" w:color="000000" w:fill="9BC2E6"/>
            <w:vAlign w:val="bottom"/>
            <w:hideMark/>
          </w:tcPr>
          <w:p w:rsidR="00622A5D" w:rsidRPr="000D31F0" w:rsidRDefault="00622A5D" w:rsidP="00E95996">
            <w:pPr>
              <w:spacing w:after="0" w:line="240" w:lineRule="auto"/>
              <w:jc w:val="center"/>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Liczba szkół z wynikiem</w:t>
            </w:r>
          </w:p>
        </w:tc>
      </w:tr>
      <w:tr w:rsidR="00A570F4" w:rsidRPr="00E95996" w:rsidTr="00A570F4">
        <w:trPr>
          <w:trHeight w:val="315"/>
          <w:jc w:val="center"/>
        </w:trPr>
        <w:tc>
          <w:tcPr>
            <w:tcW w:w="850" w:type="dxa"/>
            <w:vMerge/>
            <w:tcBorders>
              <w:top w:val="single" w:sz="8" w:space="0" w:color="auto"/>
              <w:left w:val="single" w:sz="8" w:space="0" w:color="auto"/>
              <w:bottom w:val="single" w:sz="8" w:space="0" w:color="000000"/>
              <w:right w:val="single" w:sz="8" w:space="0" w:color="auto"/>
            </w:tcBorders>
            <w:vAlign w:val="center"/>
            <w:hideMark/>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p>
        </w:tc>
        <w:tc>
          <w:tcPr>
            <w:tcW w:w="719" w:type="dxa"/>
            <w:vMerge/>
            <w:tcBorders>
              <w:top w:val="nil"/>
              <w:left w:val="single" w:sz="8" w:space="0" w:color="auto"/>
              <w:bottom w:val="single" w:sz="4" w:space="0" w:color="000000"/>
              <w:right w:val="single" w:sz="4" w:space="0" w:color="auto"/>
            </w:tcBorders>
            <w:vAlign w:val="center"/>
            <w:hideMark/>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p>
        </w:tc>
        <w:tc>
          <w:tcPr>
            <w:tcW w:w="709" w:type="dxa"/>
            <w:tcBorders>
              <w:top w:val="nil"/>
              <w:left w:val="nil"/>
              <w:bottom w:val="single" w:sz="4" w:space="0" w:color="auto"/>
              <w:right w:val="single" w:sz="4" w:space="0" w:color="auto"/>
            </w:tcBorders>
            <w:shd w:val="clear" w:color="000000" w:fill="DDEBF7"/>
            <w:vAlign w:val="bottom"/>
            <w:hideMark/>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niskim</w:t>
            </w:r>
          </w:p>
        </w:tc>
        <w:tc>
          <w:tcPr>
            <w:tcW w:w="850" w:type="dxa"/>
            <w:tcBorders>
              <w:top w:val="nil"/>
              <w:left w:val="nil"/>
              <w:bottom w:val="single" w:sz="4" w:space="0" w:color="auto"/>
              <w:right w:val="single" w:sz="4" w:space="0" w:color="auto"/>
            </w:tcBorders>
            <w:shd w:val="clear" w:color="000000" w:fill="DDEBF7"/>
            <w:vAlign w:val="bottom"/>
            <w:hideMark/>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średnim</w:t>
            </w:r>
          </w:p>
        </w:tc>
        <w:tc>
          <w:tcPr>
            <w:tcW w:w="879" w:type="dxa"/>
            <w:tcBorders>
              <w:top w:val="nil"/>
              <w:left w:val="nil"/>
              <w:bottom w:val="single" w:sz="4" w:space="0" w:color="auto"/>
              <w:right w:val="single" w:sz="4" w:space="0" w:color="auto"/>
            </w:tcBorders>
            <w:shd w:val="clear" w:color="000000" w:fill="DDEBF7"/>
            <w:vAlign w:val="bottom"/>
            <w:hideMark/>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wysokim</w:t>
            </w:r>
          </w:p>
        </w:tc>
        <w:tc>
          <w:tcPr>
            <w:tcW w:w="877" w:type="dxa"/>
            <w:vMerge/>
            <w:tcBorders>
              <w:left w:val="single" w:sz="4" w:space="0" w:color="auto"/>
              <w:bottom w:val="single" w:sz="4" w:space="0" w:color="auto"/>
              <w:right w:val="single" w:sz="4" w:space="0" w:color="auto"/>
            </w:tcBorders>
            <w:shd w:val="clear" w:color="000000" w:fill="BDD7EE"/>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p>
        </w:tc>
        <w:tc>
          <w:tcPr>
            <w:tcW w:w="685" w:type="dxa"/>
            <w:tcBorders>
              <w:top w:val="nil"/>
              <w:left w:val="single" w:sz="4" w:space="0" w:color="auto"/>
              <w:bottom w:val="single" w:sz="4" w:space="0" w:color="auto"/>
              <w:right w:val="single" w:sz="4" w:space="0" w:color="auto"/>
            </w:tcBorders>
            <w:shd w:val="clear" w:color="000000" w:fill="BDD7EE"/>
            <w:vAlign w:val="bottom"/>
            <w:hideMark/>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niskim</w:t>
            </w:r>
          </w:p>
        </w:tc>
        <w:tc>
          <w:tcPr>
            <w:tcW w:w="819" w:type="dxa"/>
            <w:tcBorders>
              <w:top w:val="nil"/>
              <w:left w:val="nil"/>
              <w:bottom w:val="single" w:sz="4" w:space="0" w:color="auto"/>
              <w:right w:val="single" w:sz="4" w:space="0" w:color="auto"/>
            </w:tcBorders>
            <w:shd w:val="clear" w:color="000000" w:fill="BDD7EE"/>
            <w:vAlign w:val="bottom"/>
            <w:hideMark/>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średnim</w:t>
            </w:r>
          </w:p>
        </w:tc>
        <w:tc>
          <w:tcPr>
            <w:tcW w:w="993" w:type="dxa"/>
            <w:tcBorders>
              <w:top w:val="nil"/>
              <w:left w:val="nil"/>
              <w:bottom w:val="single" w:sz="4" w:space="0" w:color="auto"/>
              <w:right w:val="single" w:sz="4" w:space="0" w:color="auto"/>
            </w:tcBorders>
            <w:shd w:val="clear" w:color="000000" w:fill="BDD7EE"/>
            <w:vAlign w:val="bottom"/>
            <w:hideMark/>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wysokim</w:t>
            </w:r>
          </w:p>
        </w:tc>
        <w:tc>
          <w:tcPr>
            <w:tcW w:w="850" w:type="dxa"/>
            <w:vMerge/>
            <w:tcBorders>
              <w:left w:val="single" w:sz="4" w:space="0" w:color="auto"/>
              <w:bottom w:val="single" w:sz="4" w:space="0" w:color="auto"/>
              <w:right w:val="single" w:sz="4" w:space="0" w:color="auto"/>
            </w:tcBorders>
            <w:shd w:val="clear" w:color="000000" w:fill="9BC2E6"/>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p>
        </w:tc>
        <w:tc>
          <w:tcPr>
            <w:tcW w:w="709" w:type="dxa"/>
            <w:tcBorders>
              <w:top w:val="nil"/>
              <w:left w:val="single" w:sz="4" w:space="0" w:color="auto"/>
              <w:bottom w:val="single" w:sz="4" w:space="0" w:color="auto"/>
              <w:right w:val="single" w:sz="4" w:space="0" w:color="auto"/>
            </w:tcBorders>
            <w:shd w:val="clear" w:color="000000" w:fill="9BC2E6"/>
            <w:vAlign w:val="bottom"/>
            <w:hideMark/>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niskim</w:t>
            </w:r>
          </w:p>
        </w:tc>
        <w:tc>
          <w:tcPr>
            <w:tcW w:w="850" w:type="dxa"/>
            <w:tcBorders>
              <w:top w:val="nil"/>
              <w:left w:val="nil"/>
              <w:bottom w:val="single" w:sz="4" w:space="0" w:color="auto"/>
              <w:right w:val="single" w:sz="4" w:space="0" w:color="auto"/>
            </w:tcBorders>
            <w:shd w:val="clear" w:color="000000" w:fill="9BC2E6"/>
            <w:vAlign w:val="bottom"/>
            <w:hideMark/>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średnim</w:t>
            </w:r>
          </w:p>
        </w:tc>
        <w:tc>
          <w:tcPr>
            <w:tcW w:w="983" w:type="dxa"/>
            <w:tcBorders>
              <w:top w:val="nil"/>
              <w:left w:val="nil"/>
              <w:bottom w:val="single" w:sz="4" w:space="0" w:color="auto"/>
              <w:right w:val="single" w:sz="8" w:space="0" w:color="auto"/>
            </w:tcBorders>
            <w:shd w:val="clear" w:color="000000" w:fill="9BC2E6"/>
            <w:vAlign w:val="bottom"/>
            <w:hideMark/>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wysokim</w:t>
            </w:r>
          </w:p>
        </w:tc>
      </w:tr>
      <w:tr w:rsidR="00622A5D" w:rsidRPr="00E95996" w:rsidTr="00A570F4">
        <w:trPr>
          <w:trHeight w:val="315"/>
          <w:jc w:val="center"/>
        </w:trPr>
        <w:tc>
          <w:tcPr>
            <w:tcW w:w="850" w:type="dxa"/>
            <w:tcBorders>
              <w:top w:val="nil"/>
              <w:left w:val="single" w:sz="8" w:space="0" w:color="auto"/>
              <w:bottom w:val="single" w:sz="8" w:space="0" w:color="auto"/>
              <w:right w:val="single" w:sz="8" w:space="0" w:color="auto"/>
            </w:tcBorders>
            <w:shd w:val="clear" w:color="000000" w:fill="D6DCE4"/>
            <w:noWrap/>
            <w:vAlign w:val="bottom"/>
            <w:hideMark/>
          </w:tcPr>
          <w:p w:rsidR="00410394" w:rsidRPr="000D31F0" w:rsidRDefault="00410394" w:rsidP="00E95996">
            <w:pPr>
              <w:spacing w:after="0" w:line="240" w:lineRule="auto"/>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Powiat</w:t>
            </w:r>
          </w:p>
        </w:tc>
        <w:tc>
          <w:tcPr>
            <w:tcW w:w="719" w:type="dxa"/>
            <w:tcBorders>
              <w:top w:val="nil"/>
              <w:left w:val="nil"/>
              <w:bottom w:val="single" w:sz="4" w:space="0" w:color="auto"/>
              <w:right w:val="single" w:sz="4" w:space="0" w:color="auto"/>
            </w:tcBorders>
            <w:shd w:val="clear" w:color="000000" w:fill="DDEBF7"/>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69,4</w:t>
            </w:r>
          </w:p>
        </w:tc>
        <w:tc>
          <w:tcPr>
            <w:tcW w:w="709" w:type="dxa"/>
            <w:tcBorders>
              <w:top w:val="nil"/>
              <w:left w:val="nil"/>
              <w:bottom w:val="single" w:sz="4" w:space="0" w:color="auto"/>
              <w:right w:val="single" w:sz="4" w:space="0" w:color="auto"/>
            </w:tcBorders>
            <w:shd w:val="clear" w:color="000000" w:fill="DDEBF7"/>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1</w:t>
            </w:r>
          </w:p>
        </w:tc>
        <w:tc>
          <w:tcPr>
            <w:tcW w:w="850" w:type="dxa"/>
            <w:tcBorders>
              <w:top w:val="nil"/>
              <w:left w:val="nil"/>
              <w:bottom w:val="single" w:sz="4" w:space="0" w:color="auto"/>
              <w:right w:val="single" w:sz="4" w:space="0" w:color="auto"/>
            </w:tcBorders>
            <w:shd w:val="clear" w:color="000000" w:fill="DDEBF7"/>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23</w:t>
            </w:r>
          </w:p>
        </w:tc>
        <w:tc>
          <w:tcPr>
            <w:tcW w:w="879" w:type="dxa"/>
            <w:tcBorders>
              <w:top w:val="nil"/>
              <w:left w:val="nil"/>
              <w:bottom w:val="single" w:sz="4" w:space="0" w:color="auto"/>
              <w:right w:val="single" w:sz="4" w:space="0" w:color="auto"/>
            </w:tcBorders>
            <w:shd w:val="clear" w:color="000000" w:fill="DDEBF7"/>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21</w:t>
            </w:r>
          </w:p>
        </w:tc>
        <w:tc>
          <w:tcPr>
            <w:tcW w:w="877" w:type="dxa"/>
            <w:tcBorders>
              <w:top w:val="single" w:sz="4" w:space="0" w:color="auto"/>
              <w:left w:val="single" w:sz="4" w:space="0" w:color="auto"/>
              <w:bottom w:val="single" w:sz="4" w:space="0" w:color="auto"/>
              <w:right w:val="single" w:sz="4" w:space="0" w:color="auto"/>
            </w:tcBorders>
            <w:shd w:val="clear" w:color="000000" w:fill="BDD7EE"/>
          </w:tcPr>
          <w:p w:rsidR="00410394" w:rsidRPr="000D31F0" w:rsidRDefault="00234F27" w:rsidP="00E95996">
            <w:pPr>
              <w:spacing w:after="0" w:line="240" w:lineRule="auto"/>
              <w:jc w:val="right"/>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62,5</w:t>
            </w:r>
          </w:p>
        </w:tc>
        <w:tc>
          <w:tcPr>
            <w:tcW w:w="685" w:type="dxa"/>
            <w:tcBorders>
              <w:top w:val="nil"/>
              <w:left w:val="single" w:sz="4" w:space="0" w:color="auto"/>
              <w:bottom w:val="single" w:sz="4" w:space="0" w:color="auto"/>
              <w:right w:val="single" w:sz="4" w:space="0" w:color="auto"/>
            </w:tcBorders>
            <w:shd w:val="clear" w:color="000000" w:fill="BDD7EE"/>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3</w:t>
            </w:r>
          </w:p>
        </w:tc>
        <w:tc>
          <w:tcPr>
            <w:tcW w:w="819" w:type="dxa"/>
            <w:tcBorders>
              <w:top w:val="nil"/>
              <w:left w:val="nil"/>
              <w:bottom w:val="single" w:sz="4" w:space="0" w:color="auto"/>
              <w:right w:val="single" w:sz="4" w:space="0" w:color="auto"/>
            </w:tcBorders>
            <w:shd w:val="clear" w:color="000000" w:fill="BDD7EE"/>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22</w:t>
            </w:r>
          </w:p>
        </w:tc>
        <w:tc>
          <w:tcPr>
            <w:tcW w:w="993" w:type="dxa"/>
            <w:tcBorders>
              <w:top w:val="nil"/>
              <w:left w:val="nil"/>
              <w:bottom w:val="single" w:sz="4" w:space="0" w:color="auto"/>
              <w:right w:val="single" w:sz="4" w:space="0" w:color="auto"/>
            </w:tcBorders>
            <w:shd w:val="clear" w:color="000000" w:fill="BDD7EE"/>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20</w:t>
            </w:r>
          </w:p>
        </w:tc>
        <w:tc>
          <w:tcPr>
            <w:tcW w:w="850" w:type="dxa"/>
            <w:tcBorders>
              <w:top w:val="single" w:sz="4" w:space="0" w:color="auto"/>
              <w:left w:val="single" w:sz="4" w:space="0" w:color="auto"/>
              <w:bottom w:val="single" w:sz="4" w:space="0" w:color="auto"/>
              <w:right w:val="single" w:sz="4" w:space="0" w:color="auto"/>
            </w:tcBorders>
            <w:shd w:val="clear" w:color="000000" w:fill="9BC2E6"/>
          </w:tcPr>
          <w:p w:rsidR="00410394" w:rsidRPr="000D31F0" w:rsidRDefault="00622A5D" w:rsidP="00E95996">
            <w:pPr>
              <w:spacing w:after="0" w:line="240" w:lineRule="auto"/>
              <w:jc w:val="right"/>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71,4</w:t>
            </w:r>
          </w:p>
        </w:tc>
        <w:tc>
          <w:tcPr>
            <w:tcW w:w="709" w:type="dxa"/>
            <w:tcBorders>
              <w:top w:val="nil"/>
              <w:left w:val="single" w:sz="4" w:space="0" w:color="auto"/>
              <w:bottom w:val="single" w:sz="4" w:space="0" w:color="auto"/>
              <w:right w:val="single" w:sz="4" w:space="0" w:color="auto"/>
            </w:tcBorders>
            <w:shd w:val="clear" w:color="000000" w:fill="9BC2E6"/>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3</w:t>
            </w:r>
          </w:p>
        </w:tc>
        <w:tc>
          <w:tcPr>
            <w:tcW w:w="850" w:type="dxa"/>
            <w:tcBorders>
              <w:top w:val="nil"/>
              <w:left w:val="nil"/>
              <w:bottom w:val="single" w:sz="4" w:space="0" w:color="auto"/>
              <w:right w:val="single" w:sz="4" w:space="0" w:color="auto"/>
            </w:tcBorders>
            <w:shd w:val="clear" w:color="000000" w:fill="9BC2E6"/>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22</w:t>
            </w:r>
          </w:p>
        </w:tc>
        <w:tc>
          <w:tcPr>
            <w:tcW w:w="983" w:type="dxa"/>
            <w:tcBorders>
              <w:top w:val="nil"/>
              <w:left w:val="nil"/>
              <w:bottom w:val="single" w:sz="4" w:space="0" w:color="auto"/>
              <w:right w:val="single" w:sz="8" w:space="0" w:color="auto"/>
            </w:tcBorders>
            <w:shd w:val="clear" w:color="000000" w:fill="9BC2E6"/>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20</w:t>
            </w:r>
          </w:p>
        </w:tc>
      </w:tr>
      <w:tr w:rsidR="00622A5D" w:rsidRPr="00E95996" w:rsidTr="00A570F4">
        <w:trPr>
          <w:trHeight w:val="315"/>
          <w:jc w:val="center"/>
        </w:trPr>
        <w:tc>
          <w:tcPr>
            <w:tcW w:w="850" w:type="dxa"/>
            <w:tcBorders>
              <w:top w:val="nil"/>
              <w:left w:val="single" w:sz="8" w:space="0" w:color="auto"/>
              <w:bottom w:val="single" w:sz="8" w:space="0" w:color="auto"/>
              <w:right w:val="single" w:sz="8" w:space="0" w:color="auto"/>
            </w:tcBorders>
            <w:shd w:val="clear" w:color="000000" w:fill="D6DCE4"/>
            <w:noWrap/>
            <w:vAlign w:val="bottom"/>
            <w:hideMark/>
          </w:tcPr>
          <w:p w:rsidR="00410394" w:rsidRPr="000D31F0" w:rsidRDefault="00410394" w:rsidP="00E95996">
            <w:pPr>
              <w:spacing w:after="0" w:line="240" w:lineRule="auto"/>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Gmina Wieprz</w:t>
            </w:r>
          </w:p>
        </w:tc>
        <w:tc>
          <w:tcPr>
            <w:tcW w:w="719" w:type="dxa"/>
            <w:tcBorders>
              <w:top w:val="nil"/>
              <w:left w:val="nil"/>
              <w:bottom w:val="single" w:sz="8" w:space="0" w:color="auto"/>
              <w:right w:val="single" w:sz="4" w:space="0" w:color="auto"/>
            </w:tcBorders>
            <w:shd w:val="clear" w:color="000000" w:fill="DDEBF7"/>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71,74</w:t>
            </w:r>
          </w:p>
        </w:tc>
        <w:tc>
          <w:tcPr>
            <w:tcW w:w="709" w:type="dxa"/>
            <w:tcBorders>
              <w:top w:val="nil"/>
              <w:left w:val="nil"/>
              <w:bottom w:val="single" w:sz="8" w:space="0" w:color="auto"/>
              <w:right w:val="single" w:sz="4" w:space="0" w:color="auto"/>
            </w:tcBorders>
            <w:shd w:val="clear" w:color="000000" w:fill="DDEBF7"/>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0</w:t>
            </w:r>
          </w:p>
        </w:tc>
        <w:tc>
          <w:tcPr>
            <w:tcW w:w="850" w:type="dxa"/>
            <w:tcBorders>
              <w:top w:val="nil"/>
              <w:left w:val="nil"/>
              <w:bottom w:val="single" w:sz="8" w:space="0" w:color="auto"/>
              <w:right w:val="single" w:sz="4" w:space="0" w:color="auto"/>
            </w:tcBorders>
            <w:shd w:val="clear" w:color="000000" w:fill="DDEBF7"/>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2</w:t>
            </w:r>
          </w:p>
        </w:tc>
        <w:tc>
          <w:tcPr>
            <w:tcW w:w="879" w:type="dxa"/>
            <w:tcBorders>
              <w:top w:val="nil"/>
              <w:left w:val="nil"/>
              <w:bottom w:val="single" w:sz="8" w:space="0" w:color="auto"/>
              <w:right w:val="single" w:sz="4" w:space="0" w:color="auto"/>
            </w:tcBorders>
            <w:shd w:val="clear" w:color="000000" w:fill="DDEBF7"/>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4</w:t>
            </w:r>
          </w:p>
        </w:tc>
        <w:tc>
          <w:tcPr>
            <w:tcW w:w="877" w:type="dxa"/>
            <w:tcBorders>
              <w:top w:val="single" w:sz="4" w:space="0" w:color="auto"/>
              <w:left w:val="single" w:sz="4" w:space="0" w:color="auto"/>
              <w:bottom w:val="single" w:sz="4" w:space="0" w:color="auto"/>
              <w:right w:val="single" w:sz="4" w:space="0" w:color="auto"/>
            </w:tcBorders>
            <w:shd w:val="clear" w:color="000000" w:fill="BDD7EE"/>
          </w:tcPr>
          <w:p w:rsidR="00410394" w:rsidRPr="000D31F0" w:rsidRDefault="00622A5D" w:rsidP="00E95996">
            <w:pPr>
              <w:spacing w:after="0" w:line="240" w:lineRule="auto"/>
              <w:jc w:val="right"/>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57,3</w:t>
            </w:r>
          </w:p>
        </w:tc>
        <w:tc>
          <w:tcPr>
            <w:tcW w:w="685" w:type="dxa"/>
            <w:tcBorders>
              <w:top w:val="nil"/>
              <w:left w:val="single" w:sz="4" w:space="0" w:color="auto"/>
              <w:bottom w:val="single" w:sz="8" w:space="0" w:color="auto"/>
              <w:right w:val="single" w:sz="4" w:space="0" w:color="auto"/>
            </w:tcBorders>
            <w:shd w:val="clear" w:color="000000" w:fill="BDD7EE"/>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1</w:t>
            </w:r>
          </w:p>
        </w:tc>
        <w:tc>
          <w:tcPr>
            <w:tcW w:w="819" w:type="dxa"/>
            <w:tcBorders>
              <w:top w:val="nil"/>
              <w:left w:val="nil"/>
              <w:bottom w:val="single" w:sz="8" w:space="0" w:color="auto"/>
              <w:right w:val="single" w:sz="4" w:space="0" w:color="auto"/>
            </w:tcBorders>
            <w:shd w:val="clear" w:color="000000" w:fill="BDD7EE"/>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3</w:t>
            </w:r>
          </w:p>
        </w:tc>
        <w:tc>
          <w:tcPr>
            <w:tcW w:w="993" w:type="dxa"/>
            <w:tcBorders>
              <w:top w:val="nil"/>
              <w:left w:val="nil"/>
              <w:bottom w:val="single" w:sz="8" w:space="0" w:color="auto"/>
              <w:right w:val="single" w:sz="4" w:space="0" w:color="auto"/>
            </w:tcBorders>
            <w:shd w:val="clear" w:color="000000" w:fill="BDD7EE"/>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2</w:t>
            </w:r>
          </w:p>
        </w:tc>
        <w:tc>
          <w:tcPr>
            <w:tcW w:w="850" w:type="dxa"/>
            <w:tcBorders>
              <w:top w:val="single" w:sz="4" w:space="0" w:color="auto"/>
              <w:left w:val="single" w:sz="4" w:space="0" w:color="auto"/>
              <w:bottom w:val="single" w:sz="4" w:space="0" w:color="auto"/>
              <w:right w:val="single" w:sz="4" w:space="0" w:color="auto"/>
            </w:tcBorders>
            <w:shd w:val="clear" w:color="000000" w:fill="9BC2E6"/>
          </w:tcPr>
          <w:p w:rsidR="00410394" w:rsidRPr="000D31F0" w:rsidRDefault="00622A5D" w:rsidP="00E95996">
            <w:pPr>
              <w:spacing w:after="0" w:line="240" w:lineRule="auto"/>
              <w:jc w:val="right"/>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68,3</w:t>
            </w:r>
          </w:p>
        </w:tc>
        <w:tc>
          <w:tcPr>
            <w:tcW w:w="709" w:type="dxa"/>
            <w:tcBorders>
              <w:top w:val="nil"/>
              <w:left w:val="single" w:sz="4" w:space="0" w:color="auto"/>
              <w:bottom w:val="single" w:sz="8" w:space="0" w:color="auto"/>
              <w:right w:val="single" w:sz="4" w:space="0" w:color="auto"/>
            </w:tcBorders>
            <w:shd w:val="clear" w:color="000000" w:fill="9BC2E6"/>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1</w:t>
            </w:r>
          </w:p>
        </w:tc>
        <w:tc>
          <w:tcPr>
            <w:tcW w:w="850" w:type="dxa"/>
            <w:tcBorders>
              <w:top w:val="nil"/>
              <w:left w:val="nil"/>
              <w:bottom w:val="single" w:sz="8" w:space="0" w:color="auto"/>
              <w:right w:val="single" w:sz="4" w:space="0" w:color="auto"/>
            </w:tcBorders>
            <w:shd w:val="clear" w:color="000000" w:fill="9BC2E6"/>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3</w:t>
            </w:r>
          </w:p>
        </w:tc>
        <w:tc>
          <w:tcPr>
            <w:tcW w:w="983" w:type="dxa"/>
            <w:tcBorders>
              <w:top w:val="nil"/>
              <w:left w:val="nil"/>
              <w:bottom w:val="single" w:sz="8" w:space="0" w:color="auto"/>
              <w:right w:val="single" w:sz="8" w:space="0" w:color="auto"/>
            </w:tcBorders>
            <w:shd w:val="clear" w:color="000000" w:fill="9BC2E6"/>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2</w:t>
            </w:r>
          </w:p>
        </w:tc>
      </w:tr>
      <w:tr w:rsidR="00150298" w:rsidRPr="00E95996" w:rsidTr="00A570F4">
        <w:trPr>
          <w:trHeight w:val="300"/>
          <w:jc w:val="center"/>
        </w:trPr>
        <w:tc>
          <w:tcPr>
            <w:tcW w:w="850"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p>
        </w:tc>
        <w:tc>
          <w:tcPr>
            <w:tcW w:w="719"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709"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850"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879"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877" w:type="dxa"/>
            <w:tcBorders>
              <w:top w:val="single" w:sz="4" w:space="0" w:color="auto"/>
              <w:left w:val="nil"/>
              <w:bottom w:val="nil"/>
              <w:right w:val="nil"/>
            </w:tcBorders>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685"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819"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993"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850" w:type="dxa"/>
            <w:tcBorders>
              <w:top w:val="single" w:sz="4" w:space="0" w:color="auto"/>
              <w:left w:val="nil"/>
              <w:bottom w:val="nil"/>
              <w:right w:val="nil"/>
            </w:tcBorders>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709"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850"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983"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r>
      <w:tr w:rsidR="00150298" w:rsidRPr="00E95996" w:rsidTr="00A570F4">
        <w:trPr>
          <w:trHeight w:val="315"/>
          <w:jc w:val="center"/>
        </w:trPr>
        <w:tc>
          <w:tcPr>
            <w:tcW w:w="850"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719"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709"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850"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879"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877" w:type="dxa"/>
            <w:tcBorders>
              <w:top w:val="nil"/>
              <w:left w:val="nil"/>
              <w:bottom w:val="single" w:sz="4" w:space="0" w:color="auto"/>
              <w:right w:val="nil"/>
            </w:tcBorders>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685"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819"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993"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850" w:type="dxa"/>
            <w:tcBorders>
              <w:top w:val="nil"/>
              <w:left w:val="nil"/>
              <w:bottom w:val="single" w:sz="4" w:space="0" w:color="auto"/>
              <w:right w:val="nil"/>
            </w:tcBorders>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709"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850"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983"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r>
      <w:tr w:rsidR="00622A5D" w:rsidRPr="00E95996" w:rsidTr="00A570F4">
        <w:trPr>
          <w:trHeight w:val="300"/>
          <w:jc w:val="center"/>
        </w:trPr>
        <w:tc>
          <w:tcPr>
            <w:tcW w:w="850" w:type="dxa"/>
            <w:vMerge w:val="restart"/>
            <w:tcBorders>
              <w:top w:val="single" w:sz="8" w:space="0" w:color="auto"/>
              <w:left w:val="single" w:sz="8" w:space="0" w:color="auto"/>
              <w:bottom w:val="single" w:sz="8" w:space="0" w:color="000000"/>
              <w:right w:val="single" w:sz="8" w:space="0" w:color="auto"/>
            </w:tcBorders>
            <w:shd w:val="clear" w:color="000000" w:fill="D6DCE4"/>
            <w:vAlign w:val="bottom"/>
            <w:hideMark/>
          </w:tcPr>
          <w:p w:rsidR="00622A5D" w:rsidRPr="000D31F0" w:rsidRDefault="00622A5D" w:rsidP="00E95996">
            <w:pPr>
              <w:spacing w:after="0" w:line="240" w:lineRule="auto"/>
              <w:jc w:val="center"/>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Jednostka samorządu</w:t>
            </w:r>
          </w:p>
        </w:tc>
        <w:tc>
          <w:tcPr>
            <w:tcW w:w="3157" w:type="dxa"/>
            <w:gridSpan w:val="4"/>
            <w:tcBorders>
              <w:top w:val="single" w:sz="8" w:space="0" w:color="auto"/>
              <w:left w:val="nil"/>
              <w:bottom w:val="single" w:sz="4" w:space="0" w:color="auto"/>
              <w:right w:val="single" w:sz="4" w:space="0" w:color="auto"/>
            </w:tcBorders>
            <w:shd w:val="clear" w:color="000000" w:fill="DDEBF7"/>
            <w:noWrap/>
            <w:vAlign w:val="bottom"/>
            <w:hideMark/>
          </w:tcPr>
          <w:p w:rsidR="00622A5D" w:rsidRPr="000D31F0" w:rsidRDefault="00622A5D" w:rsidP="00E95996">
            <w:pPr>
              <w:spacing w:after="0" w:line="240" w:lineRule="auto"/>
              <w:jc w:val="center"/>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2011/2012</w:t>
            </w:r>
          </w:p>
        </w:tc>
        <w:tc>
          <w:tcPr>
            <w:tcW w:w="3374" w:type="dxa"/>
            <w:gridSpan w:val="4"/>
            <w:tcBorders>
              <w:top w:val="single" w:sz="4" w:space="0" w:color="auto"/>
              <w:left w:val="single" w:sz="4" w:space="0" w:color="auto"/>
              <w:bottom w:val="single" w:sz="4" w:space="0" w:color="auto"/>
              <w:right w:val="single" w:sz="4" w:space="0" w:color="auto"/>
            </w:tcBorders>
            <w:shd w:val="clear" w:color="000000" w:fill="BDD7EE"/>
          </w:tcPr>
          <w:p w:rsidR="00622A5D" w:rsidRPr="000D31F0" w:rsidRDefault="00622A5D" w:rsidP="00E95996">
            <w:pPr>
              <w:spacing w:after="0" w:line="240" w:lineRule="auto"/>
              <w:jc w:val="center"/>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2012/2013</w:t>
            </w:r>
          </w:p>
        </w:tc>
        <w:tc>
          <w:tcPr>
            <w:tcW w:w="3392" w:type="dxa"/>
            <w:gridSpan w:val="4"/>
            <w:tcBorders>
              <w:top w:val="single" w:sz="4" w:space="0" w:color="auto"/>
              <w:left w:val="single" w:sz="4" w:space="0" w:color="auto"/>
              <w:bottom w:val="single" w:sz="4" w:space="0" w:color="auto"/>
              <w:right w:val="single" w:sz="8" w:space="0" w:color="000000"/>
            </w:tcBorders>
            <w:shd w:val="clear" w:color="000000" w:fill="9BC2E6"/>
          </w:tcPr>
          <w:p w:rsidR="00622A5D" w:rsidRPr="000D31F0" w:rsidRDefault="00622A5D" w:rsidP="00E95996">
            <w:pPr>
              <w:spacing w:after="0" w:line="240" w:lineRule="auto"/>
              <w:jc w:val="center"/>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2013/2014</w:t>
            </w:r>
          </w:p>
        </w:tc>
      </w:tr>
      <w:tr w:rsidR="00622A5D" w:rsidRPr="00E95996" w:rsidTr="00A570F4">
        <w:trPr>
          <w:trHeight w:val="300"/>
          <w:jc w:val="center"/>
        </w:trPr>
        <w:tc>
          <w:tcPr>
            <w:tcW w:w="850" w:type="dxa"/>
            <w:vMerge/>
            <w:tcBorders>
              <w:top w:val="single" w:sz="8" w:space="0" w:color="auto"/>
              <w:left w:val="single" w:sz="8" w:space="0" w:color="auto"/>
              <w:bottom w:val="single" w:sz="8" w:space="0" w:color="000000"/>
              <w:right w:val="single" w:sz="8" w:space="0" w:color="auto"/>
            </w:tcBorders>
            <w:vAlign w:val="center"/>
            <w:hideMark/>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p>
        </w:tc>
        <w:tc>
          <w:tcPr>
            <w:tcW w:w="719" w:type="dxa"/>
            <w:vMerge w:val="restart"/>
            <w:tcBorders>
              <w:top w:val="nil"/>
              <w:left w:val="single" w:sz="8" w:space="0" w:color="auto"/>
              <w:bottom w:val="single" w:sz="4" w:space="0" w:color="000000"/>
              <w:right w:val="single" w:sz="4" w:space="0" w:color="auto"/>
            </w:tcBorders>
            <w:shd w:val="clear" w:color="000000" w:fill="DDEBF7"/>
            <w:vAlign w:val="bottom"/>
            <w:hideMark/>
          </w:tcPr>
          <w:p w:rsidR="00622A5D" w:rsidRPr="000D31F0" w:rsidRDefault="00622A5D" w:rsidP="00E95996">
            <w:pPr>
              <w:spacing w:after="0" w:line="240" w:lineRule="auto"/>
              <w:jc w:val="center"/>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Historia</w:t>
            </w:r>
            <w:r>
              <w:rPr>
                <w:rFonts w:ascii="Calibri" w:eastAsia="Times New Roman" w:hAnsi="Calibri" w:cs="Times New Roman"/>
                <w:b/>
                <w:bCs/>
                <w:color w:val="000000"/>
                <w:sz w:val="20"/>
                <w:szCs w:val="20"/>
                <w:lang w:eastAsia="pl-PL"/>
              </w:rPr>
              <w:t xml:space="preserve"> </w:t>
            </w:r>
            <w:r w:rsidRPr="000D31F0">
              <w:rPr>
                <w:rFonts w:ascii="Calibri" w:eastAsia="Times New Roman" w:hAnsi="Calibri" w:cs="Times New Roman"/>
                <w:b/>
                <w:bCs/>
                <w:color w:val="000000"/>
                <w:sz w:val="20"/>
                <w:szCs w:val="20"/>
                <w:lang w:eastAsia="pl-PL"/>
              </w:rPr>
              <w:t xml:space="preserve"> i WOS </w:t>
            </w:r>
            <w:r>
              <w:rPr>
                <w:rFonts w:ascii="Calibri" w:eastAsia="Times New Roman" w:hAnsi="Calibri" w:cs="Times New Roman"/>
                <w:b/>
                <w:bCs/>
                <w:color w:val="000000"/>
                <w:sz w:val="20"/>
                <w:szCs w:val="20"/>
                <w:lang w:eastAsia="pl-PL"/>
              </w:rPr>
              <w:t xml:space="preserve">            </w:t>
            </w:r>
            <w:r w:rsidRPr="000D31F0">
              <w:rPr>
                <w:rFonts w:ascii="Calibri" w:eastAsia="Times New Roman" w:hAnsi="Calibri" w:cs="Times New Roman"/>
                <w:b/>
                <w:bCs/>
                <w:color w:val="000000"/>
                <w:sz w:val="20"/>
                <w:szCs w:val="20"/>
                <w:lang w:eastAsia="pl-PL"/>
              </w:rPr>
              <w:t>w %</w:t>
            </w:r>
          </w:p>
        </w:tc>
        <w:tc>
          <w:tcPr>
            <w:tcW w:w="2438" w:type="dxa"/>
            <w:gridSpan w:val="3"/>
            <w:tcBorders>
              <w:top w:val="single" w:sz="4" w:space="0" w:color="auto"/>
              <w:left w:val="nil"/>
              <w:bottom w:val="single" w:sz="4" w:space="0" w:color="auto"/>
              <w:right w:val="single" w:sz="4" w:space="0" w:color="auto"/>
            </w:tcBorders>
            <w:shd w:val="clear" w:color="000000" w:fill="DDEBF7"/>
            <w:noWrap/>
            <w:vAlign w:val="bottom"/>
            <w:hideMark/>
          </w:tcPr>
          <w:p w:rsidR="00622A5D" w:rsidRPr="000D31F0" w:rsidRDefault="00622A5D" w:rsidP="00E95996">
            <w:pPr>
              <w:spacing w:after="0" w:line="240" w:lineRule="auto"/>
              <w:jc w:val="center"/>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Liczba szkół z wynikiem</w:t>
            </w:r>
          </w:p>
        </w:tc>
        <w:tc>
          <w:tcPr>
            <w:tcW w:w="877" w:type="dxa"/>
            <w:vMerge w:val="restart"/>
            <w:tcBorders>
              <w:top w:val="single" w:sz="4" w:space="0" w:color="auto"/>
              <w:left w:val="single" w:sz="4" w:space="0" w:color="auto"/>
              <w:right w:val="single" w:sz="4" w:space="0" w:color="auto"/>
            </w:tcBorders>
            <w:shd w:val="clear" w:color="000000" w:fill="BDD7EE"/>
          </w:tcPr>
          <w:p w:rsidR="00622A5D" w:rsidRPr="000D31F0" w:rsidRDefault="00622A5D" w:rsidP="00E95996">
            <w:pPr>
              <w:spacing w:after="0" w:line="240" w:lineRule="auto"/>
              <w:jc w:val="center"/>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Historia</w:t>
            </w:r>
            <w:r>
              <w:rPr>
                <w:rFonts w:ascii="Calibri" w:eastAsia="Times New Roman" w:hAnsi="Calibri" w:cs="Times New Roman"/>
                <w:b/>
                <w:bCs/>
                <w:color w:val="000000"/>
                <w:sz w:val="20"/>
                <w:szCs w:val="20"/>
                <w:lang w:eastAsia="pl-PL"/>
              </w:rPr>
              <w:t xml:space="preserve"> </w:t>
            </w:r>
            <w:r w:rsidRPr="000D31F0">
              <w:rPr>
                <w:rFonts w:ascii="Calibri" w:eastAsia="Times New Roman" w:hAnsi="Calibri" w:cs="Times New Roman"/>
                <w:b/>
                <w:bCs/>
                <w:color w:val="000000"/>
                <w:sz w:val="20"/>
                <w:szCs w:val="20"/>
                <w:lang w:eastAsia="pl-PL"/>
              </w:rPr>
              <w:t xml:space="preserve"> i WOS </w:t>
            </w:r>
            <w:r>
              <w:rPr>
                <w:rFonts w:ascii="Calibri" w:eastAsia="Times New Roman" w:hAnsi="Calibri" w:cs="Times New Roman"/>
                <w:b/>
                <w:bCs/>
                <w:color w:val="000000"/>
                <w:sz w:val="20"/>
                <w:szCs w:val="20"/>
                <w:lang w:eastAsia="pl-PL"/>
              </w:rPr>
              <w:t xml:space="preserve">            </w:t>
            </w:r>
            <w:r w:rsidRPr="000D31F0">
              <w:rPr>
                <w:rFonts w:ascii="Calibri" w:eastAsia="Times New Roman" w:hAnsi="Calibri" w:cs="Times New Roman"/>
                <w:b/>
                <w:bCs/>
                <w:color w:val="000000"/>
                <w:sz w:val="20"/>
                <w:szCs w:val="20"/>
                <w:lang w:eastAsia="pl-PL"/>
              </w:rPr>
              <w:t>w %</w:t>
            </w:r>
          </w:p>
        </w:tc>
        <w:tc>
          <w:tcPr>
            <w:tcW w:w="2497" w:type="dxa"/>
            <w:gridSpan w:val="3"/>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622A5D" w:rsidRPr="000D31F0" w:rsidRDefault="00622A5D" w:rsidP="00E95996">
            <w:pPr>
              <w:spacing w:after="0" w:line="240" w:lineRule="auto"/>
              <w:jc w:val="center"/>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Liczba szkół z wynikiem</w:t>
            </w:r>
          </w:p>
        </w:tc>
        <w:tc>
          <w:tcPr>
            <w:tcW w:w="850" w:type="dxa"/>
            <w:vMerge w:val="restart"/>
            <w:tcBorders>
              <w:top w:val="single" w:sz="4" w:space="0" w:color="auto"/>
              <w:left w:val="single" w:sz="4" w:space="0" w:color="auto"/>
              <w:right w:val="single" w:sz="4" w:space="0" w:color="auto"/>
            </w:tcBorders>
            <w:shd w:val="clear" w:color="000000" w:fill="9BC2E6"/>
          </w:tcPr>
          <w:p w:rsidR="00622A5D" w:rsidRPr="000D31F0" w:rsidRDefault="00622A5D" w:rsidP="00E95996">
            <w:pPr>
              <w:spacing w:after="0" w:line="240" w:lineRule="auto"/>
              <w:jc w:val="center"/>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Historia</w:t>
            </w:r>
            <w:r>
              <w:rPr>
                <w:rFonts w:ascii="Calibri" w:eastAsia="Times New Roman" w:hAnsi="Calibri" w:cs="Times New Roman"/>
                <w:b/>
                <w:bCs/>
                <w:color w:val="000000"/>
                <w:sz w:val="20"/>
                <w:szCs w:val="20"/>
                <w:lang w:eastAsia="pl-PL"/>
              </w:rPr>
              <w:t xml:space="preserve"> </w:t>
            </w:r>
            <w:r w:rsidRPr="000D31F0">
              <w:rPr>
                <w:rFonts w:ascii="Calibri" w:eastAsia="Times New Roman" w:hAnsi="Calibri" w:cs="Times New Roman"/>
                <w:b/>
                <w:bCs/>
                <w:color w:val="000000"/>
                <w:sz w:val="20"/>
                <w:szCs w:val="20"/>
                <w:lang w:eastAsia="pl-PL"/>
              </w:rPr>
              <w:t xml:space="preserve"> i WOS </w:t>
            </w:r>
            <w:r>
              <w:rPr>
                <w:rFonts w:ascii="Calibri" w:eastAsia="Times New Roman" w:hAnsi="Calibri" w:cs="Times New Roman"/>
                <w:b/>
                <w:bCs/>
                <w:color w:val="000000"/>
                <w:sz w:val="20"/>
                <w:szCs w:val="20"/>
                <w:lang w:eastAsia="pl-PL"/>
              </w:rPr>
              <w:t xml:space="preserve">            </w:t>
            </w:r>
            <w:r w:rsidRPr="000D31F0">
              <w:rPr>
                <w:rFonts w:ascii="Calibri" w:eastAsia="Times New Roman" w:hAnsi="Calibri" w:cs="Times New Roman"/>
                <w:b/>
                <w:bCs/>
                <w:color w:val="000000"/>
                <w:sz w:val="20"/>
                <w:szCs w:val="20"/>
                <w:lang w:eastAsia="pl-PL"/>
              </w:rPr>
              <w:t>w %</w:t>
            </w:r>
          </w:p>
        </w:tc>
        <w:tc>
          <w:tcPr>
            <w:tcW w:w="2542" w:type="dxa"/>
            <w:gridSpan w:val="3"/>
            <w:tcBorders>
              <w:top w:val="single" w:sz="4" w:space="0" w:color="auto"/>
              <w:left w:val="single" w:sz="4" w:space="0" w:color="auto"/>
              <w:bottom w:val="single" w:sz="4" w:space="0" w:color="auto"/>
              <w:right w:val="single" w:sz="8" w:space="0" w:color="000000"/>
            </w:tcBorders>
            <w:shd w:val="clear" w:color="000000" w:fill="9BC2E6"/>
            <w:noWrap/>
            <w:vAlign w:val="bottom"/>
            <w:hideMark/>
          </w:tcPr>
          <w:p w:rsidR="00622A5D" w:rsidRPr="000D31F0" w:rsidRDefault="00622A5D" w:rsidP="00E95996">
            <w:pPr>
              <w:spacing w:after="0" w:line="240" w:lineRule="auto"/>
              <w:jc w:val="center"/>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Liczba szkół z wynikiem</w:t>
            </w:r>
          </w:p>
        </w:tc>
      </w:tr>
      <w:tr w:rsidR="00150298" w:rsidRPr="00E95996" w:rsidTr="00A570F4">
        <w:trPr>
          <w:trHeight w:val="315"/>
          <w:jc w:val="center"/>
        </w:trPr>
        <w:tc>
          <w:tcPr>
            <w:tcW w:w="850" w:type="dxa"/>
            <w:vMerge/>
            <w:tcBorders>
              <w:top w:val="single" w:sz="8" w:space="0" w:color="auto"/>
              <w:left w:val="single" w:sz="8" w:space="0" w:color="auto"/>
              <w:bottom w:val="single" w:sz="8" w:space="0" w:color="000000"/>
              <w:right w:val="single" w:sz="8" w:space="0" w:color="auto"/>
            </w:tcBorders>
            <w:vAlign w:val="center"/>
            <w:hideMark/>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p>
        </w:tc>
        <w:tc>
          <w:tcPr>
            <w:tcW w:w="719" w:type="dxa"/>
            <w:vMerge/>
            <w:tcBorders>
              <w:top w:val="nil"/>
              <w:left w:val="single" w:sz="8" w:space="0" w:color="auto"/>
              <w:bottom w:val="single" w:sz="4" w:space="0" w:color="000000"/>
              <w:right w:val="single" w:sz="4" w:space="0" w:color="auto"/>
            </w:tcBorders>
            <w:vAlign w:val="center"/>
            <w:hideMark/>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p>
        </w:tc>
        <w:tc>
          <w:tcPr>
            <w:tcW w:w="709" w:type="dxa"/>
            <w:tcBorders>
              <w:top w:val="nil"/>
              <w:left w:val="nil"/>
              <w:bottom w:val="single" w:sz="4" w:space="0" w:color="auto"/>
              <w:right w:val="single" w:sz="4" w:space="0" w:color="auto"/>
            </w:tcBorders>
            <w:shd w:val="clear" w:color="000000" w:fill="DDEBF7"/>
            <w:noWrap/>
            <w:vAlign w:val="bottom"/>
            <w:hideMark/>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niskim</w:t>
            </w:r>
          </w:p>
        </w:tc>
        <w:tc>
          <w:tcPr>
            <w:tcW w:w="850" w:type="dxa"/>
            <w:tcBorders>
              <w:top w:val="nil"/>
              <w:left w:val="nil"/>
              <w:bottom w:val="single" w:sz="4" w:space="0" w:color="auto"/>
              <w:right w:val="single" w:sz="4" w:space="0" w:color="auto"/>
            </w:tcBorders>
            <w:shd w:val="clear" w:color="000000" w:fill="DDEBF7"/>
            <w:noWrap/>
            <w:vAlign w:val="bottom"/>
            <w:hideMark/>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średnim</w:t>
            </w:r>
          </w:p>
        </w:tc>
        <w:tc>
          <w:tcPr>
            <w:tcW w:w="879" w:type="dxa"/>
            <w:tcBorders>
              <w:top w:val="nil"/>
              <w:left w:val="nil"/>
              <w:bottom w:val="single" w:sz="4" w:space="0" w:color="auto"/>
              <w:right w:val="single" w:sz="4" w:space="0" w:color="auto"/>
            </w:tcBorders>
            <w:shd w:val="clear" w:color="000000" w:fill="DDEBF7"/>
            <w:noWrap/>
            <w:vAlign w:val="bottom"/>
            <w:hideMark/>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wysokim</w:t>
            </w:r>
          </w:p>
        </w:tc>
        <w:tc>
          <w:tcPr>
            <w:tcW w:w="877" w:type="dxa"/>
            <w:vMerge/>
            <w:tcBorders>
              <w:left w:val="single" w:sz="4" w:space="0" w:color="auto"/>
              <w:bottom w:val="single" w:sz="4" w:space="0" w:color="auto"/>
              <w:right w:val="single" w:sz="4" w:space="0" w:color="auto"/>
            </w:tcBorders>
            <w:shd w:val="clear" w:color="000000" w:fill="BDD7EE"/>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p>
        </w:tc>
        <w:tc>
          <w:tcPr>
            <w:tcW w:w="685" w:type="dxa"/>
            <w:tcBorders>
              <w:top w:val="nil"/>
              <w:left w:val="single" w:sz="4" w:space="0" w:color="auto"/>
              <w:bottom w:val="single" w:sz="4" w:space="0" w:color="auto"/>
              <w:right w:val="single" w:sz="4" w:space="0" w:color="auto"/>
            </w:tcBorders>
            <w:shd w:val="clear" w:color="000000" w:fill="BDD7EE"/>
            <w:noWrap/>
            <w:vAlign w:val="bottom"/>
            <w:hideMark/>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niskim</w:t>
            </w:r>
          </w:p>
        </w:tc>
        <w:tc>
          <w:tcPr>
            <w:tcW w:w="819" w:type="dxa"/>
            <w:tcBorders>
              <w:top w:val="nil"/>
              <w:left w:val="nil"/>
              <w:bottom w:val="single" w:sz="4" w:space="0" w:color="auto"/>
              <w:right w:val="single" w:sz="4" w:space="0" w:color="auto"/>
            </w:tcBorders>
            <w:shd w:val="clear" w:color="000000" w:fill="BDD7EE"/>
            <w:noWrap/>
            <w:vAlign w:val="bottom"/>
            <w:hideMark/>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średnim</w:t>
            </w:r>
          </w:p>
        </w:tc>
        <w:tc>
          <w:tcPr>
            <w:tcW w:w="993" w:type="dxa"/>
            <w:tcBorders>
              <w:top w:val="nil"/>
              <w:left w:val="nil"/>
              <w:bottom w:val="single" w:sz="4" w:space="0" w:color="auto"/>
              <w:right w:val="single" w:sz="4" w:space="0" w:color="auto"/>
            </w:tcBorders>
            <w:shd w:val="clear" w:color="000000" w:fill="BDD7EE"/>
            <w:noWrap/>
            <w:vAlign w:val="bottom"/>
            <w:hideMark/>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wysokim</w:t>
            </w:r>
          </w:p>
        </w:tc>
        <w:tc>
          <w:tcPr>
            <w:tcW w:w="850" w:type="dxa"/>
            <w:vMerge/>
            <w:tcBorders>
              <w:left w:val="single" w:sz="4" w:space="0" w:color="auto"/>
              <w:bottom w:val="single" w:sz="4" w:space="0" w:color="auto"/>
              <w:right w:val="single" w:sz="4" w:space="0" w:color="auto"/>
            </w:tcBorders>
            <w:shd w:val="clear" w:color="000000" w:fill="9BC2E6"/>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p>
        </w:tc>
        <w:tc>
          <w:tcPr>
            <w:tcW w:w="709" w:type="dxa"/>
            <w:tcBorders>
              <w:top w:val="nil"/>
              <w:left w:val="single" w:sz="4" w:space="0" w:color="auto"/>
              <w:bottom w:val="single" w:sz="4" w:space="0" w:color="auto"/>
              <w:right w:val="single" w:sz="4" w:space="0" w:color="auto"/>
            </w:tcBorders>
            <w:shd w:val="clear" w:color="000000" w:fill="9BC2E6"/>
            <w:noWrap/>
            <w:vAlign w:val="bottom"/>
            <w:hideMark/>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niskim</w:t>
            </w:r>
          </w:p>
        </w:tc>
        <w:tc>
          <w:tcPr>
            <w:tcW w:w="850" w:type="dxa"/>
            <w:tcBorders>
              <w:top w:val="nil"/>
              <w:left w:val="nil"/>
              <w:bottom w:val="single" w:sz="4" w:space="0" w:color="auto"/>
              <w:right w:val="single" w:sz="4" w:space="0" w:color="auto"/>
            </w:tcBorders>
            <w:shd w:val="clear" w:color="000000" w:fill="9BC2E6"/>
            <w:noWrap/>
            <w:vAlign w:val="bottom"/>
            <w:hideMark/>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średnim</w:t>
            </w:r>
          </w:p>
        </w:tc>
        <w:tc>
          <w:tcPr>
            <w:tcW w:w="983" w:type="dxa"/>
            <w:tcBorders>
              <w:top w:val="nil"/>
              <w:left w:val="nil"/>
              <w:bottom w:val="single" w:sz="4" w:space="0" w:color="auto"/>
              <w:right w:val="single" w:sz="8" w:space="0" w:color="auto"/>
            </w:tcBorders>
            <w:shd w:val="clear" w:color="000000" w:fill="9BC2E6"/>
            <w:noWrap/>
            <w:vAlign w:val="bottom"/>
            <w:hideMark/>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wysokim</w:t>
            </w:r>
          </w:p>
        </w:tc>
      </w:tr>
      <w:tr w:rsidR="00622A5D" w:rsidRPr="00E95996" w:rsidTr="00A570F4">
        <w:trPr>
          <w:trHeight w:val="315"/>
          <w:jc w:val="center"/>
        </w:trPr>
        <w:tc>
          <w:tcPr>
            <w:tcW w:w="850" w:type="dxa"/>
            <w:tcBorders>
              <w:top w:val="nil"/>
              <w:left w:val="single" w:sz="8" w:space="0" w:color="auto"/>
              <w:bottom w:val="single" w:sz="8" w:space="0" w:color="auto"/>
              <w:right w:val="single" w:sz="8" w:space="0" w:color="auto"/>
            </w:tcBorders>
            <w:shd w:val="clear" w:color="000000" w:fill="D6DCE4"/>
            <w:noWrap/>
            <w:vAlign w:val="bottom"/>
            <w:hideMark/>
          </w:tcPr>
          <w:p w:rsidR="00410394" w:rsidRPr="000D31F0" w:rsidRDefault="00410394" w:rsidP="00E95996">
            <w:pPr>
              <w:spacing w:after="0" w:line="240" w:lineRule="auto"/>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Powiat</w:t>
            </w:r>
          </w:p>
        </w:tc>
        <w:tc>
          <w:tcPr>
            <w:tcW w:w="719" w:type="dxa"/>
            <w:tcBorders>
              <w:top w:val="nil"/>
              <w:left w:val="nil"/>
              <w:bottom w:val="single" w:sz="4" w:space="0" w:color="auto"/>
              <w:right w:val="single" w:sz="4" w:space="0" w:color="auto"/>
            </w:tcBorders>
            <w:shd w:val="clear" w:color="000000" w:fill="DDEBF7"/>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64,9</w:t>
            </w:r>
          </w:p>
        </w:tc>
        <w:tc>
          <w:tcPr>
            <w:tcW w:w="709" w:type="dxa"/>
            <w:tcBorders>
              <w:top w:val="nil"/>
              <w:left w:val="nil"/>
              <w:bottom w:val="single" w:sz="4" w:space="0" w:color="auto"/>
              <w:right w:val="single" w:sz="4" w:space="0" w:color="auto"/>
            </w:tcBorders>
            <w:shd w:val="clear" w:color="000000" w:fill="DDEBF7"/>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1</w:t>
            </w:r>
          </w:p>
        </w:tc>
        <w:tc>
          <w:tcPr>
            <w:tcW w:w="850" w:type="dxa"/>
            <w:tcBorders>
              <w:top w:val="nil"/>
              <w:left w:val="nil"/>
              <w:bottom w:val="single" w:sz="4" w:space="0" w:color="auto"/>
              <w:right w:val="single" w:sz="4" w:space="0" w:color="auto"/>
            </w:tcBorders>
            <w:shd w:val="clear" w:color="000000" w:fill="DDEBF7"/>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22</w:t>
            </w:r>
          </w:p>
        </w:tc>
        <w:tc>
          <w:tcPr>
            <w:tcW w:w="879" w:type="dxa"/>
            <w:tcBorders>
              <w:top w:val="nil"/>
              <w:left w:val="nil"/>
              <w:bottom w:val="single" w:sz="4" w:space="0" w:color="auto"/>
              <w:right w:val="single" w:sz="4" w:space="0" w:color="auto"/>
            </w:tcBorders>
            <w:shd w:val="clear" w:color="000000" w:fill="DDEBF7"/>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22</w:t>
            </w:r>
          </w:p>
        </w:tc>
        <w:tc>
          <w:tcPr>
            <w:tcW w:w="877" w:type="dxa"/>
            <w:tcBorders>
              <w:top w:val="single" w:sz="4" w:space="0" w:color="auto"/>
              <w:left w:val="single" w:sz="4" w:space="0" w:color="auto"/>
              <w:bottom w:val="single" w:sz="4" w:space="0" w:color="auto"/>
              <w:right w:val="single" w:sz="4" w:space="0" w:color="auto"/>
            </w:tcBorders>
            <w:shd w:val="clear" w:color="000000" w:fill="BDD7EE"/>
          </w:tcPr>
          <w:p w:rsidR="00410394" w:rsidRPr="000D31F0" w:rsidRDefault="00622A5D" w:rsidP="00E95996">
            <w:pPr>
              <w:spacing w:after="0" w:line="240" w:lineRule="auto"/>
              <w:jc w:val="right"/>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61,0</w:t>
            </w:r>
          </w:p>
        </w:tc>
        <w:tc>
          <w:tcPr>
            <w:tcW w:w="685" w:type="dxa"/>
            <w:tcBorders>
              <w:top w:val="nil"/>
              <w:left w:val="single" w:sz="4" w:space="0" w:color="auto"/>
              <w:bottom w:val="single" w:sz="4" w:space="0" w:color="auto"/>
              <w:right w:val="single" w:sz="4" w:space="0" w:color="auto"/>
            </w:tcBorders>
            <w:shd w:val="clear" w:color="000000" w:fill="BDD7EE"/>
            <w:noWrap/>
            <w:vAlign w:val="bottom"/>
            <w:hideMark/>
          </w:tcPr>
          <w:p w:rsidR="00410394" w:rsidRPr="000D31F0" w:rsidRDefault="00234F27" w:rsidP="00E95996">
            <w:pPr>
              <w:spacing w:after="0" w:line="240" w:lineRule="auto"/>
              <w:jc w:val="right"/>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w:t>
            </w:r>
          </w:p>
        </w:tc>
        <w:tc>
          <w:tcPr>
            <w:tcW w:w="819" w:type="dxa"/>
            <w:tcBorders>
              <w:top w:val="nil"/>
              <w:left w:val="nil"/>
              <w:bottom w:val="single" w:sz="4" w:space="0" w:color="auto"/>
              <w:right w:val="single" w:sz="4" w:space="0" w:color="auto"/>
            </w:tcBorders>
            <w:shd w:val="clear" w:color="000000" w:fill="BDD7EE"/>
            <w:noWrap/>
            <w:vAlign w:val="bottom"/>
            <w:hideMark/>
          </w:tcPr>
          <w:p w:rsidR="00410394" w:rsidRPr="000D31F0" w:rsidRDefault="00410394" w:rsidP="00234F27">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2</w:t>
            </w:r>
            <w:r w:rsidR="00234F27">
              <w:rPr>
                <w:rFonts w:ascii="Calibri" w:eastAsia="Times New Roman" w:hAnsi="Calibri" w:cs="Times New Roman"/>
                <w:color w:val="000000"/>
                <w:sz w:val="20"/>
                <w:szCs w:val="20"/>
                <w:lang w:eastAsia="pl-PL"/>
              </w:rPr>
              <w:t>3</w:t>
            </w:r>
          </w:p>
        </w:tc>
        <w:tc>
          <w:tcPr>
            <w:tcW w:w="993" w:type="dxa"/>
            <w:tcBorders>
              <w:top w:val="nil"/>
              <w:left w:val="nil"/>
              <w:bottom w:val="single" w:sz="4" w:space="0" w:color="auto"/>
              <w:right w:val="single" w:sz="4" w:space="0" w:color="auto"/>
            </w:tcBorders>
            <w:shd w:val="clear" w:color="000000" w:fill="BDD7EE"/>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20</w:t>
            </w:r>
          </w:p>
        </w:tc>
        <w:tc>
          <w:tcPr>
            <w:tcW w:w="850" w:type="dxa"/>
            <w:tcBorders>
              <w:top w:val="single" w:sz="4" w:space="0" w:color="auto"/>
              <w:left w:val="single" w:sz="4" w:space="0" w:color="auto"/>
              <w:bottom w:val="single" w:sz="4" w:space="0" w:color="auto"/>
              <w:right w:val="single" w:sz="4" w:space="0" w:color="auto"/>
            </w:tcBorders>
            <w:shd w:val="clear" w:color="000000" w:fill="9BC2E6"/>
          </w:tcPr>
          <w:p w:rsidR="00410394" w:rsidRPr="000D31F0" w:rsidRDefault="00622A5D" w:rsidP="00E95996">
            <w:pPr>
              <w:spacing w:after="0" w:line="240" w:lineRule="auto"/>
              <w:jc w:val="right"/>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61,1</w:t>
            </w:r>
          </w:p>
        </w:tc>
        <w:tc>
          <w:tcPr>
            <w:tcW w:w="709" w:type="dxa"/>
            <w:tcBorders>
              <w:top w:val="nil"/>
              <w:left w:val="single" w:sz="4" w:space="0" w:color="auto"/>
              <w:bottom w:val="single" w:sz="4" w:space="0" w:color="auto"/>
              <w:right w:val="single" w:sz="4" w:space="0" w:color="auto"/>
            </w:tcBorders>
            <w:shd w:val="clear" w:color="000000" w:fill="9BC2E6"/>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2</w:t>
            </w:r>
          </w:p>
        </w:tc>
        <w:tc>
          <w:tcPr>
            <w:tcW w:w="850" w:type="dxa"/>
            <w:tcBorders>
              <w:top w:val="nil"/>
              <w:left w:val="nil"/>
              <w:bottom w:val="single" w:sz="4" w:space="0" w:color="auto"/>
              <w:right w:val="single" w:sz="4" w:space="0" w:color="auto"/>
            </w:tcBorders>
            <w:shd w:val="clear" w:color="000000" w:fill="9BC2E6"/>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25</w:t>
            </w:r>
          </w:p>
        </w:tc>
        <w:tc>
          <w:tcPr>
            <w:tcW w:w="983" w:type="dxa"/>
            <w:tcBorders>
              <w:top w:val="nil"/>
              <w:left w:val="nil"/>
              <w:bottom w:val="single" w:sz="4" w:space="0" w:color="auto"/>
              <w:right w:val="single" w:sz="8" w:space="0" w:color="auto"/>
            </w:tcBorders>
            <w:shd w:val="clear" w:color="000000" w:fill="9BC2E6"/>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18</w:t>
            </w:r>
          </w:p>
        </w:tc>
      </w:tr>
      <w:tr w:rsidR="00622A5D" w:rsidRPr="00E95996" w:rsidTr="00A570F4">
        <w:trPr>
          <w:trHeight w:val="315"/>
          <w:jc w:val="center"/>
        </w:trPr>
        <w:tc>
          <w:tcPr>
            <w:tcW w:w="850" w:type="dxa"/>
            <w:tcBorders>
              <w:top w:val="nil"/>
              <w:left w:val="single" w:sz="8" w:space="0" w:color="auto"/>
              <w:bottom w:val="single" w:sz="8" w:space="0" w:color="auto"/>
              <w:right w:val="single" w:sz="8" w:space="0" w:color="auto"/>
            </w:tcBorders>
            <w:shd w:val="clear" w:color="000000" w:fill="D6DCE4"/>
            <w:noWrap/>
            <w:vAlign w:val="bottom"/>
            <w:hideMark/>
          </w:tcPr>
          <w:p w:rsidR="00410394" w:rsidRPr="000D31F0" w:rsidRDefault="00410394" w:rsidP="00E95996">
            <w:pPr>
              <w:spacing w:after="0" w:line="240" w:lineRule="auto"/>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Gmina Wieprz</w:t>
            </w:r>
          </w:p>
        </w:tc>
        <w:tc>
          <w:tcPr>
            <w:tcW w:w="719" w:type="dxa"/>
            <w:tcBorders>
              <w:top w:val="nil"/>
              <w:left w:val="nil"/>
              <w:bottom w:val="single" w:sz="8" w:space="0" w:color="auto"/>
              <w:right w:val="single" w:sz="4" w:space="0" w:color="auto"/>
            </w:tcBorders>
            <w:shd w:val="clear" w:color="000000" w:fill="DDEBF7"/>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64,9</w:t>
            </w:r>
          </w:p>
        </w:tc>
        <w:tc>
          <w:tcPr>
            <w:tcW w:w="709" w:type="dxa"/>
            <w:tcBorders>
              <w:top w:val="nil"/>
              <w:left w:val="nil"/>
              <w:bottom w:val="single" w:sz="8" w:space="0" w:color="auto"/>
              <w:right w:val="single" w:sz="4" w:space="0" w:color="auto"/>
            </w:tcBorders>
            <w:shd w:val="clear" w:color="000000" w:fill="DDEBF7"/>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0</w:t>
            </w:r>
          </w:p>
        </w:tc>
        <w:tc>
          <w:tcPr>
            <w:tcW w:w="850" w:type="dxa"/>
            <w:tcBorders>
              <w:top w:val="nil"/>
              <w:left w:val="nil"/>
              <w:bottom w:val="single" w:sz="8" w:space="0" w:color="auto"/>
              <w:right w:val="single" w:sz="4" w:space="0" w:color="auto"/>
            </w:tcBorders>
            <w:shd w:val="clear" w:color="000000" w:fill="DDEBF7"/>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2</w:t>
            </w:r>
          </w:p>
        </w:tc>
        <w:tc>
          <w:tcPr>
            <w:tcW w:w="879" w:type="dxa"/>
            <w:tcBorders>
              <w:top w:val="nil"/>
              <w:left w:val="nil"/>
              <w:bottom w:val="single" w:sz="8" w:space="0" w:color="auto"/>
              <w:right w:val="single" w:sz="4" w:space="0" w:color="auto"/>
            </w:tcBorders>
            <w:shd w:val="clear" w:color="000000" w:fill="DDEBF7"/>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4</w:t>
            </w:r>
          </w:p>
        </w:tc>
        <w:tc>
          <w:tcPr>
            <w:tcW w:w="877" w:type="dxa"/>
            <w:tcBorders>
              <w:top w:val="single" w:sz="4" w:space="0" w:color="auto"/>
              <w:left w:val="single" w:sz="4" w:space="0" w:color="auto"/>
              <w:bottom w:val="single" w:sz="4" w:space="0" w:color="auto"/>
              <w:right w:val="single" w:sz="4" w:space="0" w:color="auto"/>
            </w:tcBorders>
            <w:shd w:val="clear" w:color="000000" w:fill="BDD7EE"/>
          </w:tcPr>
          <w:p w:rsidR="00410394" w:rsidRPr="000D31F0" w:rsidRDefault="00622A5D" w:rsidP="00E95996">
            <w:pPr>
              <w:spacing w:after="0" w:line="240" w:lineRule="auto"/>
              <w:jc w:val="right"/>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59,6</w:t>
            </w:r>
          </w:p>
        </w:tc>
        <w:tc>
          <w:tcPr>
            <w:tcW w:w="685" w:type="dxa"/>
            <w:tcBorders>
              <w:top w:val="nil"/>
              <w:left w:val="single" w:sz="4" w:space="0" w:color="auto"/>
              <w:bottom w:val="single" w:sz="8" w:space="0" w:color="auto"/>
              <w:right w:val="single" w:sz="4" w:space="0" w:color="auto"/>
            </w:tcBorders>
            <w:shd w:val="clear" w:color="000000" w:fill="BDD7EE"/>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2</w:t>
            </w:r>
          </w:p>
        </w:tc>
        <w:tc>
          <w:tcPr>
            <w:tcW w:w="819" w:type="dxa"/>
            <w:tcBorders>
              <w:top w:val="nil"/>
              <w:left w:val="nil"/>
              <w:bottom w:val="single" w:sz="8" w:space="0" w:color="auto"/>
              <w:right w:val="single" w:sz="4" w:space="0" w:color="auto"/>
            </w:tcBorders>
            <w:shd w:val="clear" w:color="000000" w:fill="BDD7EE"/>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4</w:t>
            </w:r>
          </w:p>
        </w:tc>
        <w:tc>
          <w:tcPr>
            <w:tcW w:w="993" w:type="dxa"/>
            <w:tcBorders>
              <w:top w:val="nil"/>
              <w:left w:val="nil"/>
              <w:bottom w:val="single" w:sz="8" w:space="0" w:color="auto"/>
              <w:right w:val="single" w:sz="4" w:space="0" w:color="auto"/>
            </w:tcBorders>
            <w:shd w:val="clear" w:color="000000" w:fill="BDD7EE"/>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0</w:t>
            </w:r>
          </w:p>
        </w:tc>
        <w:tc>
          <w:tcPr>
            <w:tcW w:w="850" w:type="dxa"/>
            <w:tcBorders>
              <w:top w:val="single" w:sz="4" w:space="0" w:color="auto"/>
              <w:left w:val="single" w:sz="4" w:space="0" w:color="auto"/>
              <w:bottom w:val="single" w:sz="4" w:space="0" w:color="auto"/>
              <w:right w:val="single" w:sz="4" w:space="0" w:color="auto"/>
            </w:tcBorders>
            <w:shd w:val="clear" w:color="000000" w:fill="9BC2E6"/>
          </w:tcPr>
          <w:p w:rsidR="00410394" w:rsidRPr="000D31F0" w:rsidRDefault="00622A5D" w:rsidP="00E95996">
            <w:pPr>
              <w:spacing w:after="0" w:line="240" w:lineRule="auto"/>
              <w:jc w:val="right"/>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59,4</w:t>
            </w:r>
          </w:p>
        </w:tc>
        <w:tc>
          <w:tcPr>
            <w:tcW w:w="709" w:type="dxa"/>
            <w:tcBorders>
              <w:top w:val="nil"/>
              <w:left w:val="single" w:sz="4" w:space="0" w:color="auto"/>
              <w:bottom w:val="single" w:sz="8" w:space="0" w:color="auto"/>
              <w:right w:val="single" w:sz="4" w:space="0" w:color="auto"/>
            </w:tcBorders>
            <w:shd w:val="clear" w:color="000000" w:fill="9BC2E6"/>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1</w:t>
            </w:r>
          </w:p>
        </w:tc>
        <w:tc>
          <w:tcPr>
            <w:tcW w:w="850" w:type="dxa"/>
            <w:tcBorders>
              <w:top w:val="nil"/>
              <w:left w:val="nil"/>
              <w:bottom w:val="single" w:sz="8" w:space="0" w:color="auto"/>
              <w:right w:val="single" w:sz="4" w:space="0" w:color="auto"/>
            </w:tcBorders>
            <w:shd w:val="clear" w:color="000000" w:fill="9BC2E6"/>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3</w:t>
            </w:r>
          </w:p>
        </w:tc>
        <w:tc>
          <w:tcPr>
            <w:tcW w:w="983" w:type="dxa"/>
            <w:tcBorders>
              <w:top w:val="nil"/>
              <w:left w:val="nil"/>
              <w:bottom w:val="single" w:sz="8" w:space="0" w:color="auto"/>
              <w:right w:val="single" w:sz="8" w:space="0" w:color="auto"/>
            </w:tcBorders>
            <w:shd w:val="clear" w:color="000000" w:fill="9BC2E6"/>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2</w:t>
            </w:r>
          </w:p>
        </w:tc>
      </w:tr>
      <w:tr w:rsidR="00622A5D" w:rsidRPr="00E95996" w:rsidTr="00A570F4">
        <w:trPr>
          <w:trHeight w:val="300"/>
          <w:jc w:val="center"/>
        </w:trPr>
        <w:tc>
          <w:tcPr>
            <w:tcW w:w="850"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p>
        </w:tc>
        <w:tc>
          <w:tcPr>
            <w:tcW w:w="719"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709"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850"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879"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877" w:type="dxa"/>
            <w:tcBorders>
              <w:top w:val="single" w:sz="4" w:space="0" w:color="auto"/>
              <w:left w:val="nil"/>
              <w:bottom w:val="nil"/>
              <w:right w:val="nil"/>
            </w:tcBorders>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685"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819"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993"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850" w:type="dxa"/>
            <w:tcBorders>
              <w:top w:val="single" w:sz="4" w:space="0" w:color="auto"/>
              <w:left w:val="nil"/>
              <w:bottom w:val="nil"/>
              <w:right w:val="nil"/>
            </w:tcBorders>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709"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850"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983"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r>
      <w:tr w:rsidR="00150298" w:rsidRPr="00E95996" w:rsidTr="00A570F4">
        <w:trPr>
          <w:trHeight w:val="315"/>
          <w:jc w:val="center"/>
        </w:trPr>
        <w:tc>
          <w:tcPr>
            <w:tcW w:w="850"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719"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709"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850"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879"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877" w:type="dxa"/>
            <w:tcBorders>
              <w:top w:val="nil"/>
              <w:left w:val="nil"/>
              <w:bottom w:val="single" w:sz="4" w:space="0" w:color="auto"/>
              <w:right w:val="nil"/>
            </w:tcBorders>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685"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819"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993"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850" w:type="dxa"/>
            <w:tcBorders>
              <w:top w:val="nil"/>
              <w:left w:val="nil"/>
              <w:bottom w:val="single" w:sz="4" w:space="0" w:color="auto"/>
              <w:right w:val="nil"/>
            </w:tcBorders>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709"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850"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983"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r>
      <w:tr w:rsidR="00622A5D" w:rsidRPr="00E95996" w:rsidTr="00A570F4">
        <w:trPr>
          <w:trHeight w:val="300"/>
          <w:jc w:val="center"/>
        </w:trPr>
        <w:tc>
          <w:tcPr>
            <w:tcW w:w="850" w:type="dxa"/>
            <w:vMerge w:val="restart"/>
            <w:tcBorders>
              <w:top w:val="single" w:sz="8" w:space="0" w:color="auto"/>
              <w:left w:val="single" w:sz="8" w:space="0" w:color="auto"/>
              <w:bottom w:val="single" w:sz="8" w:space="0" w:color="000000"/>
              <w:right w:val="single" w:sz="8" w:space="0" w:color="auto"/>
            </w:tcBorders>
            <w:shd w:val="clear" w:color="000000" w:fill="D6DCE4"/>
            <w:vAlign w:val="bottom"/>
            <w:hideMark/>
          </w:tcPr>
          <w:p w:rsidR="00622A5D" w:rsidRPr="000D31F0" w:rsidRDefault="00622A5D" w:rsidP="00E95996">
            <w:pPr>
              <w:spacing w:after="0" w:line="240" w:lineRule="auto"/>
              <w:jc w:val="center"/>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Jednostka samorządu</w:t>
            </w:r>
          </w:p>
        </w:tc>
        <w:tc>
          <w:tcPr>
            <w:tcW w:w="3157" w:type="dxa"/>
            <w:gridSpan w:val="4"/>
            <w:tcBorders>
              <w:top w:val="single" w:sz="8" w:space="0" w:color="auto"/>
              <w:left w:val="nil"/>
              <w:bottom w:val="single" w:sz="4" w:space="0" w:color="auto"/>
              <w:right w:val="single" w:sz="4" w:space="0" w:color="auto"/>
            </w:tcBorders>
            <w:shd w:val="clear" w:color="000000" w:fill="DDEBF7"/>
            <w:noWrap/>
            <w:vAlign w:val="bottom"/>
            <w:hideMark/>
          </w:tcPr>
          <w:p w:rsidR="00622A5D" w:rsidRPr="000D31F0" w:rsidRDefault="00622A5D" w:rsidP="00E95996">
            <w:pPr>
              <w:spacing w:after="0" w:line="240" w:lineRule="auto"/>
              <w:jc w:val="center"/>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2011/2012</w:t>
            </w:r>
          </w:p>
        </w:tc>
        <w:tc>
          <w:tcPr>
            <w:tcW w:w="3374" w:type="dxa"/>
            <w:gridSpan w:val="4"/>
            <w:tcBorders>
              <w:top w:val="single" w:sz="4" w:space="0" w:color="auto"/>
              <w:left w:val="single" w:sz="4" w:space="0" w:color="auto"/>
              <w:bottom w:val="single" w:sz="4" w:space="0" w:color="auto"/>
              <w:right w:val="single" w:sz="4" w:space="0" w:color="auto"/>
            </w:tcBorders>
            <w:shd w:val="clear" w:color="000000" w:fill="BDD7EE"/>
          </w:tcPr>
          <w:p w:rsidR="00622A5D" w:rsidRPr="000D31F0" w:rsidRDefault="00622A5D" w:rsidP="00E95996">
            <w:pPr>
              <w:spacing w:after="0" w:line="240" w:lineRule="auto"/>
              <w:jc w:val="center"/>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2012/2013</w:t>
            </w:r>
          </w:p>
        </w:tc>
        <w:tc>
          <w:tcPr>
            <w:tcW w:w="3392" w:type="dxa"/>
            <w:gridSpan w:val="4"/>
            <w:tcBorders>
              <w:top w:val="single" w:sz="4" w:space="0" w:color="auto"/>
              <w:left w:val="single" w:sz="4" w:space="0" w:color="auto"/>
              <w:bottom w:val="single" w:sz="4" w:space="0" w:color="auto"/>
              <w:right w:val="single" w:sz="8" w:space="0" w:color="000000"/>
            </w:tcBorders>
            <w:shd w:val="clear" w:color="000000" w:fill="9BC2E6"/>
          </w:tcPr>
          <w:p w:rsidR="00622A5D" w:rsidRPr="000D31F0" w:rsidRDefault="00622A5D" w:rsidP="00E95996">
            <w:pPr>
              <w:spacing w:after="0" w:line="240" w:lineRule="auto"/>
              <w:jc w:val="center"/>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2013/2014</w:t>
            </w:r>
          </w:p>
        </w:tc>
      </w:tr>
      <w:tr w:rsidR="00622A5D" w:rsidRPr="00E95996" w:rsidTr="00A570F4">
        <w:trPr>
          <w:trHeight w:val="300"/>
          <w:jc w:val="center"/>
        </w:trPr>
        <w:tc>
          <w:tcPr>
            <w:tcW w:w="850" w:type="dxa"/>
            <w:vMerge/>
            <w:tcBorders>
              <w:top w:val="single" w:sz="8" w:space="0" w:color="auto"/>
              <w:left w:val="single" w:sz="8" w:space="0" w:color="auto"/>
              <w:bottom w:val="single" w:sz="8" w:space="0" w:color="000000"/>
              <w:right w:val="single" w:sz="8" w:space="0" w:color="auto"/>
            </w:tcBorders>
            <w:vAlign w:val="center"/>
            <w:hideMark/>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p>
        </w:tc>
        <w:tc>
          <w:tcPr>
            <w:tcW w:w="719" w:type="dxa"/>
            <w:vMerge w:val="restart"/>
            <w:tcBorders>
              <w:top w:val="nil"/>
              <w:left w:val="single" w:sz="8" w:space="0" w:color="auto"/>
              <w:bottom w:val="single" w:sz="4" w:space="0" w:color="000000"/>
              <w:right w:val="single" w:sz="4" w:space="0" w:color="auto"/>
            </w:tcBorders>
            <w:shd w:val="clear" w:color="000000" w:fill="DDEBF7"/>
            <w:vAlign w:val="bottom"/>
            <w:hideMark/>
          </w:tcPr>
          <w:p w:rsidR="00622A5D" w:rsidRPr="000D31F0" w:rsidRDefault="00622A5D" w:rsidP="00E95996">
            <w:pPr>
              <w:spacing w:after="0" w:line="240" w:lineRule="auto"/>
              <w:jc w:val="center"/>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Matem. w %</w:t>
            </w:r>
          </w:p>
        </w:tc>
        <w:tc>
          <w:tcPr>
            <w:tcW w:w="2438" w:type="dxa"/>
            <w:gridSpan w:val="3"/>
            <w:tcBorders>
              <w:top w:val="single" w:sz="4" w:space="0" w:color="auto"/>
              <w:left w:val="nil"/>
              <w:bottom w:val="single" w:sz="4" w:space="0" w:color="auto"/>
              <w:right w:val="single" w:sz="4" w:space="0" w:color="auto"/>
            </w:tcBorders>
            <w:shd w:val="clear" w:color="000000" w:fill="DDEBF7"/>
            <w:noWrap/>
            <w:vAlign w:val="bottom"/>
            <w:hideMark/>
          </w:tcPr>
          <w:p w:rsidR="00622A5D" w:rsidRPr="000D31F0" w:rsidRDefault="00622A5D" w:rsidP="00E95996">
            <w:pPr>
              <w:spacing w:after="0" w:line="240" w:lineRule="auto"/>
              <w:jc w:val="center"/>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Liczba szkół z wynikiem</w:t>
            </w:r>
          </w:p>
        </w:tc>
        <w:tc>
          <w:tcPr>
            <w:tcW w:w="877" w:type="dxa"/>
            <w:vMerge w:val="restart"/>
            <w:tcBorders>
              <w:top w:val="single" w:sz="4" w:space="0" w:color="auto"/>
              <w:left w:val="single" w:sz="4" w:space="0" w:color="auto"/>
              <w:right w:val="single" w:sz="4" w:space="0" w:color="auto"/>
            </w:tcBorders>
            <w:shd w:val="clear" w:color="000000" w:fill="BDD7EE"/>
          </w:tcPr>
          <w:p w:rsidR="00622A5D" w:rsidRPr="000D31F0" w:rsidRDefault="00622A5D" w:rsidP="00E95996">
            <w:pPr>
              <w:spacing w:after="0" w:line="240" w:lineRule="auto"/>
              <w:jc w:val="center"/>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Matem. w %</w:t>
            </w:r>
          </w:p>
        </w:tc>
        <w:tc>
          <w:tcPr>
            <w:tcW w:w="2497" w:type="dxa"/>
            <w:gridSpan w:val="3"/>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622A5D" w:rsidRPr="000D31F0" w:rsidRDefault="00622A5D" w:rsidP="00E95996">
            <w:pPr>
              <w:spacing w:after="0" w:line="240" w:lineRule="auto"/>
              <w:jc w:val="center"/>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Liczba szkół z wynikiem</w:t>
            </w:r>
          </w:p>
        </w:tc>
        <w:tc>
          <w:tcPr>
            <w:tcW w:w="850" w:type="dxa"/>
            <w:vMerge w:val="restart"/>
            <w:tcBorders>
              <w:top w:val="single" w:sz="4" w:space="0" w:color="auto"/>
              <w:left w:val="single" w:sz="4" w:space="0" w:color="auto"/>
              <w:right w:val="single" w:sz="4" w:space="0" w:color="auto"/>
            </w:tcBorders>
            <w:shd w:val="clear" w:color="000000" w:fill="9BC2E6"/>
          </w:tcPr>
          <w:p w:rsidR="00622A5D" w:rsidRPr="000D31F0" w:rsidRDefault="00622A5D" w:rsidP="00E95996">
            <w:pPr>
              <w:spacing w:after="0" w:line="240" w:lineRule="auto"/>
              <w:jc w:val="center"/>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Matem. w %</w:t>
            </w:r>
          </w:p>
        </w:tc>
        <w:tc>
          <w:tcPr>
            <w:tcW w:w="2542" w:type="dxa"/>
            <w:gridSpan w:val="3"/>
            <w:tcBorders>
              <w:top w:val="single" w:sz="4" w:space="0" w:color="auto"/>
              <w:left w:val="single" w:sz="4" w:space="0" w:color="auto"/>
              <w:bottom w:val="single" w:sz="4" w:space="0" w:color="auto"/>
              <w:right w:val="single" w:sz="8" w:space="0" w:color="000000"/>
            </w:tcBorders>
            <w:shd w:val="clear" w:color="000000" w:fill="9BC2E6"/>
            <w:noWrap/>
            <w:vAlign w:val="bottom"/>
            <w:hideMark/>
          </w:tcPr>
          <w:p w:rsidR="00622A5D" w:rsidRPr="000D31F0" w:rsidRDefault="00622A5D" w:rsidP="00E95996">
            <w:pPr>
              <w:spacing w:after="0" w:line="240" w:lineRule="auto"/>
              <w:jc w:val="center"/>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Liczba szkół z wynikiem</w:t>
            </w:r>
          </w:p>
        </w:tc>
      </w:tr>
      <w:tr w:rsidR="00A570F4" w:rsidRPr="00E95996" w:rsidTr="00A570F4">
        <w:trPr>
          <w:trHeight w:val="315"/>
          <w:jc w:val="center"/>
        </w:trPr>
        <w:tc>
          <w:tcPr>
            <w:tcW w:w="850" w:type="dxa"/>
            <w:vMerge/>
            <w:tcBorders>
              <w:top w:val="single" w:sz="8" w:space="0" w:color="auto"/>
              <w:left w:val="single" w:sz="8" w:space="0" w:color="auto"/>
              <w:bottom w:val="single" w:sz="8" w:space="0" w:color="000000"/>
              <w:right w:val="single" w:sz="8" w:space="0" w:color="auto"/>
            </w:tcBorders>
            <w:vAlign w:val="center"/>
            <w:hideMark/>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p>
        </w:tc>
        <w:tc>
          <w:tcPr>
            <w:tcW w:w="719" w:type="dxa"/>
            <w:vMerge/>
            <w:tcBorders>
              <w:top w:val="nil"/>
              <w:left w:val="single" w:sz="8" w:space="0" w:color="auto"/>
              <w:bottom w:val="single" w:sz="4" w:space="0" w:color="000000"/>
              <w:right w:val="single" w:sz="4" w:space="0" w:color="auto"/>
            </w:tcBorders>
            <w:vAlign w:val="center"/>
            <w:hideMark/>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p>
        </w:tc>
        <w:tc>
          <w:tcPr>
            <w:tcW w:w="709" w:type="dxa"/>
            <w:tcBorders>
              <w:top w:val="nil"/>
              <w:left w:val="nil"/>
              <w:bottom w:val="single" w:sz="4" w:space="0" w:color="auto"/>
              <w:right w:val="single" w:sz="4" w:space="0" w:color="auto"/>
            </w:tcBorders>
            <w:shd w:val="clear" w:color="000000" w:fill="DDEBF7"/>
            <w:noWrap/>
            <w:vAlign w:val="bottom"/>
            <w:hideMark/>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niskim</w:t>
            </w:r>
          </w:p>
        </w:tc>
        <w:tc>
          <w:tcPr>
            <w:tcW w:w="850" w:type="dxa"/>
            <w:tcBorders>
              <w:top w:val="nil"/>
              <w:left w:val="nil"/>
              <w:bottom w:val="single" w:sz="4" w:space="0" w:color="auto"/>
              <w:right w:val="single" w:sz="4" w:space="0" w:color="auto"/>
            </w:tcBorders>
            <w:shd w:val="clear" w:color="000000" w:fill="DDEBF7"/>
            <w:noWrap/>
            <w:vAlign w:val="bottom"/>
            <w:hideMark/>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średnim</w:t>
            </w:r>
          </w:p>
        </w:tc>
        <w:tc>
          <w:tcPr>
            <w:tcW w:w="879" w:type="dxa"/>
            <w:tcBorders>
              <w:top w:val="nil"/>
              <w:left w:val="nil"/>
              <w:bottom w:val="single" w:sz="4" w:space="0" w:color="auto"/>
              <w:right w:val="single" w:sz="4" w:space="0" w:color="auto"/>
            </w:tcBorders>
            <w:shd w:val="clear" w:color="000000" w:fill="DDEBF7"/>
            <w:noWrap/>
            <w:vAlign w:val="bottom"/>
            <w:hideMark/>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wysokim</w:t>
            </w:r>
          </w:p>
        </w:tc>
        <w:tc>
          <w:tcPr>
            <w:tcW w:w="877" w:type="dxa"/>
            <w:vMerge/>
            <w:tcBorders>
              <w:left w:val="single" w:sz="4" w:space="0" w:color="auto"/>
              <w:bottom w:val="single" w:sz="4" w:space="0" w:color="auto"/>
              <w:right w:val="single" w:sz="4" w:space="0" w:color="auto"/>
            </w:tcBorders>
            <w:shd w:val="clear" w:color="000000" w:fill="BDD7EE"/>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p>
        </w:tc>
        <w:tc>
          <w:tcPr>
            <w:tcW w:w="685" w:type="dxa"/>
            <w:tcBorders>
              <w:top w:val="nil"/>
              <w:left w:val="single" w:sz="4" w:space="0" w:color="auto"/>
              <w:bottom w:val="single" w:sz="4" w:space="0" w:color="auto"/>
              <w:right w:val="single" w:sz="4" w:space="0" w:color="auto"/>
            </w:tcBorders>
            <w:shd w:val="clear" w:color="000000" w:fill="BDD7EE"/>
            <w:noWrap/>
            <w:vAlign w:val="bottom"/>
            <w:hideMark/>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niskim</w:t>
            </w:r>
          </w:p>
        </w:tc>
        <w:tc>
          <w:tcPr>
            <w:tcW w:w="819" w:type="dxa"/>
            <w:tcBorders>
              <w:top w:val="nil"/>
              <w:left w:val="nil"/>
              <w:bottom w:val="single" w:sz="4" w:space="0" w:color="auto"/>
              <w:right w:val="single" w:sz="4" w:space="0" w:color="auto"/>
            </w:tcBorders>
            <w:shd w:val="clear" w:color="000000" w:fill="BDD7EE"/>
            <w:noWrap/>
            <w:vAlign w:val="bottom"/>
            <w:hideMark/>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średnim</w:t>
            </w:r>
          </w:p>
        </w:tc>
        <w:tc>
          <w:tcPr>
            <w:tcW w:w="993" w:type="dxa"/>
            <w:tcBorders>
              <w:top w:val="nil"/>
              <w:left w:val="nil"/>
              <w:bottom w:val="single" w:sz="4" w:space="0" w:color="auto"/>
              <w:right w:val="single" w:sz="4" w:space="0" w:color="auto"/>
            </w:tcBorders>
            <w:shd w:val="clear" w:color="000000" w:fill="BDD7EE"/>
            <w:noWrap/>
            <w:vAlign w:val="bottom"/>
            <w:hideMark/>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wysokim</w:t>
            </w:r>
          </w:p>
        </w:tc>
        <w:tc>
          <w:tcPr>
            <w:tcW w:w="850" w:type="dxa"/>
            <w:vMerge/>
            <w:tcBorders>
              <w:left w:val="single" w:sz="4" w:space="0" w:color="auto"/>
              <w:bottom w:val="single" w:sz="4" w:space="0" w:color="auto"/>
              <w:right w:val="single" w:sz="4" w:space="0" w:color="auto"/>
            </w:tcBorders>
            <w:shd w:val="clear" w:color="000000" w:fill="9BC2E6"/>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p>
        </w:tc>
        <w:tc>
          <w:tcPr>
            <w:tcW w:w="709" w:type="dxa"/>
            <w:tcBorders>
              <w:top w:val="nil"/>
              <w:left w:val="single" w:sz="4" w:space="0" w:color="auto"/>
              <w:bottom w:val="single" w:sz="4" w:space="0" w:color="auto"/>
              <w:right w:val="single" w:sz="4" w:space="0" w:color="auto"/>
            </w:tcBorders>
            <w:shd w:val="clear" w:color="000000" w:fill="9BC2E6"/>
            <w:noWrap/>
            <w:vAlign w:val="bottom"/>
            <w:hideMark/>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niskim</w:t>
            </w:r>
          </w:p>
        </w:tc>
        <w:tc>
          <w:tcPr>
            <w:tcW w:w="850" w:type="dxa"/>
            <w:tcBorders>
              <w:top w:val="nil"/>
              <w:left w:val="nil"/>
              <w:bottom w:val="single" w:sz="4" w:space="0" w:color="auto"/>
              <w:right w:val="single" w:sz="4" w:space="0" w:color="auto"/>
            </w:tcBorders>
            <w:shd w:val="clear" w:color="000000" w:fill="9BC2E6"/>
            <w:noWrap/>
            <w:vAlign w:val="bottom"/>
            <w:hideMark/>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średnim</w:t>
            </w:r>
          </w:p>
        </w:tc>
        <w:tc>
          <w:tcPr>
            <w:tcW w:w="983" w:type="dxa"/>
            <w:tcBorders>
              <w:top w:val="nil"/>
              <w:left w:val="nil"/>
              <w:bottom w:val="single" w:sz="4" w:space="0" w:color="auto"/>
              <w:right w:val="single" w:sz="8" w:space="0" w:color="auto"/>
            </w:tcBorders>
            <w:shd w:val="clear" w:color="000000" w:fill="9BC2E6"/>
            <w:noWrap/>
            <w:vAlign w:val="bottom"/>
            <w:hideMark/>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wysokim</w:t>
            </w:r>
          </w:p>
        </w:tc>
      </w:tr>
      <w:tr w:rsidR="00622A5D" w:rsidRPr="00E95996" w:rsidTr="00A570F4">
        <w:trPr>
          <w:trHeight w:val="315"/>
          <w:jc w:val="center"/>
        </w:trPr>
        <w:tc>
          <w:tcPr>
            <w:tcW w:w="850" w:type="dxa"/>
            <w:tcBorders>
              <w:top w:val="nil"/>
              <w:left w:val="single" w:sz="8" w:space="0" w:color="auto"/>
              <w:bottom w:val="single" w:sz="8" w:space="0" w:color="auto"/>
              <w:right w:val="single" w:sz="8" w:space="0" w:color="auto"/>
            </w:tcBorders>
            <w:shd w:val="clear" w:color="000000" w:fill="D6DCE4"/>
            <w:noWrap/>
            <w:vAlign w:val="bottom"/>
            <w:hideMark/>
          </w:tcPr>
          <w:p w:rsidR="00410394" w:rsidRPr="000D31F0" w:rsidRDefault="00410394" w:rsidP="00E95996">
            <w:pPr>
              <w:spacing w:after="0" w:line="240" w:lineRule="auto"/>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Powiat</w:t>
            </w:r>
          </w:p>
        </w:tc>
        <w:tc>
          <w:tcPr>
            <w:tcW w:w="719" w:type="dxa"/>
            <w:tcBorders>
              <w:top w:val="nil"/>
              <w:left w:val="nil"/>
              <w:bottom w:val="single" w:sz="4" w:space="0" w:color="auto"/>
              <w:right w:val="single" w:sz="4" w:space="0" w:color="auto"/>
            </w:tcBorders>
            <w:shd w:val="clear" w:color="000000" w:fill="DDEBF7"/>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53,8</w:t>
            </w:r>
          </w:p>
        </w:tc>
        <w:tc>
          <w:tcPr>
            <w:tcW w:w="709" w:type="dxa"/>
            <w:tcBorders>
              <w:top w:val="nil"/>
              <w:left w:val="nil"/>
              <w:bottom w:val="single" w:sz="4" w:space="0" w:color="auto"/>
              <w:right w:val="single" w:sz="4" w:space="0" w:color="auto"/>
            </w:tcBorders>
            <w:shd w:val="clear" w:color="000000" w:fill="DDEBF7"/>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1</w:t>
            </w:r>
          </w:p>
        </w:tc>
        <w:tc>
          <w:tcPr>
            <w:tcW w:w="850" w:type="dxa"/>
            <w:tcBorders>
              <w:top w:val="nil"/>
              <w:left w:val="nil"/>
              <w:bottom w:val="single" w:sz="4" w:space="0" w:color="auto"/>
              <w:right w:val="single" w:sz="4" w:space="0" w:color="auto"/>
            </w:tcBorders>
            <w:shd w:val="clear" w:color="000000" w:fill="DDEBF7"/>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17</w:t>
            </w:r>
          </w:p>
        </w:tc>
        <w:tc>
          <w:tcPr>
            <w:tcW w:w="879" w:type="dxa"/>
            <w:tcBorders>
              <w:top w:val="nil"/>
              <w:left w:val="nil"/>
              <w:bottom w:val="single" w:sz="4" w:space="0" w:color="auto"/>
              <w:right w:val="single" w:sz="4" w:space="0" w:color="auto"/>
            </w:tcBorders>
            <w:shd w:val="clear" w:color="000000" w:fill="DDEBF7"/>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27</w:t>
            </w:r>
          </w:p>
        </w:tc>
        <w:tc>
          <w:tcPr>
            <w:tcW w:w="877" w:type="dxa"/>
            <w:tcBorders>
              <w:top w:val="single" w:sz="4" w:space="0" w:color="auto"/>
              <w:left w:val="single" w:sz="4" w:space="0" w:color="auto"/>
              <w:bottom w:val="single" w:sz="4" w:space="0" w:color="auto"/>
              <w:right w:val="single" w:sz="4" w:space="0" w:color="auto"/>
            </w:tcBorders>
            <w:shd w:val="clear" w:color="000000" w:fill="BDD7EE"/>
          </w:tcPr>
          <w:p w:rsidR="00410394" w:rsidRPr="000D31F0" w:rsidRDefault="00234F27" w:rsidP="00E95996">
            <w:pPr>
              <w:spacing w:after="0" w:line="240" w:lineRule="auto"/>
              <w:jc w:val="right"/>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53,8</w:t>
            </w:r>
          </w:p>
        </w:tc>
        <w:tc>
          <w:tcPr>
            <w:tcW w:w="685" w:type="dxa"/>
            <w:tcBorders>
              <w:top w:val="nil"/>
              <w:left w:val="single" w:sz="4" w:space="0" w:color="auto"/>
              <w:bottom w:val="single" w:sz="4" w:space="0" w:color="auto"/>
              <w:right w:val="single" w:sz="4" w:space="0" w:color="auto"/>
            </w:tcBorders>
            <w:shd w:val="clear" w:color="000000" w:fill="BDD7EE"/>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1</w:t>
            </w:r>
          </w:p>
        </w:tc>
        <w:tc>
          <w:tcPr>
            <w:tcW w:w="819" w:type="dxa"/>
            <w:tcBorders>
              <w:top w:val="nil"/>
              <w:left w:val="nil"/>
              <w:bottom w:val="single" w:sz="4" w:space="0" w:color="auto"/>
              <w:right w:val="single" w:sz="4" w:space="0" w:color="auto"/>
            </w:tcBorders>
            <w:shd w:val="clear" w:color="000000" w:fill="BDD7EE"/>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19</w:t>
            </w:r>
          </w:p>
        </w:tc>
        <w:tc>
          <w:tcPr>
            <w:tcW w:w="993" w:type="dxa"/>
            <w:tcBorders>
              <w:top w:val="nil"/>
              <w:left w:val="nil"/>
              <w:bottom w:val="single" w:sz="4" w:space="0" w:color="auto"/>
              <w:right w:val="single" w:sz="4" w:space="0" w:color="auto"/>
            </w:tcBorders>
            <w:shd w:val="clear" w:color="000000" w:fill="BDD7EE"/>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25</w:t>
            </w:r>
          </w:p>
        </w:tc>
        <w:tc>
          <w:tcPr>
            <w:tcW w:w="850" w:type="dxa"/>
            <w:tcBorders>
              <w:top w:val="single" w:sz="4" w:space="0" w:color="auto"/>
              <w:left w:val="single" w:sz="4" w:space="0" w:color="auto"/>
              <w:bottom w:val="single" w:sz="4" w:space="0" w:color="auto"/>
              <w:right w:val="single" w:sz="4" w:space="0" w:color="auto"/>
            </w:tcBorders>
            <w:shd w:val="clear" w:color="000000" w:fill="9BC2E6"/>
          </w:tcPr>
          <w:p w:rsidR="00410394" w:rsidRPr="000D31F0" w:rsidRDefault="00622A5D" w:rsidP="00E95996">
            <w:pPr>
              <w:spacing w:after="0" w:line="240" w:lineRule="auto"/>
              <w:jc w:val="right"/>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52,9</w:t>
            </w:r>
          </w:p>
        </w:tc>
        <w:tc>
          <w:tcPr>
            <w:tcW w:w="709" w:type="dxa"/>
            <w:tcBorders>
              <w:top w:val="nil"/>
              <w:left w:val="single" w:sz="4" w:space="0" w:color="auto"/>
              <w:bottom w:val="single" w:sz="4" w:space="0" w:color="auto"/>
              <w:right w:val="single" w:sz="4" w:space="0" w:color="auto"/>
            </w:tcBorders>
            <w:shd w:val="clear" w:color="000000" w:fill="9BC2E6"/>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3</w:t>
            </w:r>
          </w:p>
        </w:tc>
        <w:tc>
          <w:tcPr>
            <w:tcW w:w="850" w:type="dxa"/>
            <w:tcBorders>
              <w:top w:val="nil"/>
              <w:left w:val="nil"/>
              <w:bottom w:val="single" w:sz="4" w:space="0" w:color="auto"/>
              <w:right w:val="single" w:sz="4" w:space="0" w:color="auto"/>
            </w:tcBorders>
            <w:shd w:val="clear" w:color="000000" w:fill="9BC2E6"/>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22</w:t>
            </w:r>
          </w:p>
        </w:tc>
        <w:tc>
          <w:tcPr>
            <w:tcW w:w="983" w:type="dxa"/>
            <w:tcBorders>
              <w:top w:val="nil"/>
              <w:left w:val="nil"/>
              <w:bottom w:val="single" w:sz="4" w:space="0" w:color="auto"/>
              <w:right w:val="single" w:sz="8" w:space="0" w:color="auto"/>
            </w:tcBorders>
            <w:shd w:val="clear" w:color="000000" w:fill="9BC2E6"/>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20</w:t>
            </w:r>
          </w:p>
        </w:tc>
      </w:tr>
      <w:tr w:rsidR="00622A5D" w:rsidRPr="00E95996" w:rsidTr="00A570F4">
        <w:trPr>
          <w:trHeight w:val="315"/>
          <w:jc w:val="center"/>
        </w:trPr>
        <w:tc>
          <w:tcPr>
            <w:tcW w:w="850" w:type="dxa"/>
            <w:tcBorders>
              <w:top w:val="nil"/>
              <w:left w:val="single" w:sz="8" w:space="0" w:color="auto"/>
              <w:bottom w:val="single" w:sz="8" w:space="0" w:color="auto"/>
              <w:right w:val="single" w:sz="8" w:space="0" w:color="auto"/>
            </w:tcBorders>
            <w:shd w:val="clear" w:color="000000" w:fill="D6DCE4"/>
            <w:noWrap/>
            <w:vAlign w:val="bottom"/>
            <w:hideMark/>
          </w:tcPr>
          <w:p w:rsidR="00410394" w:rsidRPr="000D31F0" w:rsidRDefault="00410394" w:rsidP="00E95996">
            <w:pPr>
              <w:spacing w:after="0" w:line="240" w:lineRule="auto"/>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Gmina Wieprz</w:t>
            </w:r>
          </w:p>
        </w:tc>
        <w:tc>
          <w:tcPr>
            <w:tcW w:w="719" w:type="dxa"/>
            <w:tcBorders>
              <w:top w:val="nil"/>
              <w:left w:val="nil"/>
              <w:bottom w:val="single" w:sz="8" w:space="0" w:color="auto"/>
              <w:right w:val="single" w:sz="4" w:space="0" w:color="auto"/>
            </w:tcBorders>
            <w:shd w:val="clear" w:color="000000" w:fill="DDEBF7"/>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53,36</w:t>
            </w:r>
          </w:p>
        </w:tc>
        <w:tc>
          <w:tcPr>
            <w:tcW w:w="709" w:type="dxa"/>
            <w:tcBorders>
              <w:top w:val="nil"/>
              <w:left w:val="nil"/>
              <w:bottom w:val="single" w:sz="8" w:space="0" w:color="auto"/>
              <w:right w:val="single" w:sz="4" w:space="0" w:color="auto"/>
            </w:tcBorders>
            <w:shd w:val="clear" w:color="000000" w:fill="DDEBF7"/>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1</w:t>
            </w:r>
          </w:p>
        </w:tc>
        <w:tc>
          <w:tcPr>
            <w:tcW w:w="850" w:type="dxa"/>
            <w:tcBorders>
              <w:top w:val="nil"/>
              <w:left w:val="nil"/>
              <w:bottom w:val="single" w:sz="8" w:space="0" w:color="auto"/>
              <w:right w:val="single" w:sz="4" w:space="0" w:color="auto"/>
            </w:tcBorders>
            <w:shd w:val="clear" w:color="000000" w:fill="DDEBF7"/>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0</w:t>
            </w:r>
          </w:p>
        </w:tc>
        <w:tc>
          <w:tcPr>
            <w:tcW w:w="879" w:type="dxa"/>
            <w:tcBorders>
              <w:top w:val="nil"/>
              <w:left w:val="nil"/>
              <w:bottom w:val="single" w:sz="8" w:space="0" w:color="auto"/>
              <w:right w:val="single" w:sz="4" w:space="0" w:color="auto"/>
            </w:tcBorders>
            <w:shd w:val="clear" w:color="000000" w:fill="DDEBF7"/>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5</w:t>
            </w:r>
          </w:p>
        </w:tc>
        <w:tc>
          <w:tcPr>
            <w:tcW w:w="877" w:type="dxa"/>
            <w:tcBorders>
              <w:top w:val="single" w:sz="4" w:space="0" w:color="auto"/>
              <w:left w:val="single" w:sz="4" w:space="0" w:color="auto"/>
              <w:bottom w:val="single" w:sz="4" w:space="0" w:color="auto"/>
              <w:right w:val="single" w:sz="4" w:space="0" w:color="auto"/>
            </w:tcBorders>
            <w:shd w:val="clear" w:color="000000" w:fill="BDD7EE"/>
          </w:tcPr>
          <w:p w:rsidR="00410394" w:rsidRPr="000D31F0" w:rsidRDefault="00622A5D" w:rsidP="00E95996">
            <w:pPr>
              <w:spacing w:after="0" w:line="240" w:lineRule="auto"/>
              <w:jc w:val="right"/>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50,7</w:t>
            </w:r>
          </w:p>
        </w:tc>
        <w:tc>
          <w:tcPr>
            <w:tcW w:w="685" w:type="dxa"/>
            <w:tcBorders>
              <w:top w:val="nil"/>
              <w:left w:val="single" w:sz="4" w:space="0" w:color="auto"/>
              <w:bottom w:val="single" w:sz="8" w:space="0" w:color="auto"/>
              <w:right w:val="single" w:sz="4" w:space="0" w:color="auto"/>
            </w:tcBorders>
            <w:shd w:val="clear" w:color="000000" w:fill="BDD7EE"/>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0</w:t>
            </w:r>
          </w:p>
        </w:tc>
        <w:tc>
          <w:tcPr>
            <w:tcW w:w="819" w:type="dxa"/>
            <w:tcBorders>
              <w:top w:val="nil"/>
              <w:left w:val="nil"/>
              <w:bottom w:val="single" w:sz="8" w:space="0" w:color="auto"/>
              <w:right w:val="single" w:sz="4" w:space="0" w:color="auto"/>
            </w:tcBorders>
            <w:shd w:val="clear" w:color="000000" w:fill="BDD7EE"/>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3</w:t>
            </w:r>
          </w:p>
        </w:tc>
        <w:tc>
          <w:tcPr>
            <w:tcW w:w="993" w:type="dxa"/>
            <w:tcBorders>
              <w:top w:val="nil"/>
              <w:left w:val="nil"/>
              <w:bottom w:val="single" w:sz="8" w:space="0" w:color="auto"/>
              <w:right w:val="single" w:sz="4" w:space="0" w:color="auto"/>
            </w:tcBorders>
            <w:shd w:val="clear" w:color="000000" w:fill="BDD7EE"/>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3</w:t>
            </w:r>
          </w:p>
        </w:tc>
        <w:tc>
          <w:tcPr>
            <w:tcW w:w="850" w:type="dxa"/>
            <w:tcBorders>
              <w:top w:val="single" w:sz="4" w:space="0" w:color="auto"/>
              <w:left w:val="single" w:sz="4" w:space="0" w:color="auto"/>
              <w:bottom w:val="single" w:sz="4" w:space="0" w:color="auto"/>
              <w:right w:val="single" w:sz="4" w:space="0" w:color="auto"/>
            </w:tcBorders>
            <w:shd w:val="clear" w:color="000000" w:fill="9BC2E6"/>
          </w:tcPr>
          <w:p w:rsidR="00410394" w:rsidRPr="000D31F0" w:rsidRDefault="00622A5D" w:rsidP="00E95996">
            <w:pPr>
              <w:spacing w:after="0" w:line="240" w:lineRule="auto"/>
              <w:jc w:val="right"/>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51,0</w:t>
            </w:r>
          </w:p>
        </w:tc>
        <w:tc>
          <w:tcPr>
            <w:tcW w:w="709" w:type="dxa"/>
            <w:tcBorders>
              <w:top w:val="nil"/>
              <w:left w:val="single" w:sz="4" w:space="0" w:color="auto"/>
              <w:bottom w:val="single" w:sz="8" w:space="0" w:color="auto"/>
              <w:right w:val="single" w:sz="4" w:space="0" w:color="auto"/>
            </w:tcBorders>
            <w:shd w:val="clear" w:color="000000" w:fill="9BC2E6"/>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1</w:t>
            </w:r>
          </w:p>
        </w:tc>
        <w:tc>
          <w:tcPr>
            <w:tcW w:w="850" w:type="dxa"/>
            <w:tcBorders>
              <w:top w:val="nil"/>
              <w:left w:val="nil"/>
              <w:bottom w:val="single" w:sz="8" w:space="0" w:color="auto"/>
              <w:right w:val="single" w:sz="4" w:space="0" w:color="auto"/>
            </w:tcBorders>
            <w:shd w:val="clear" w:color="000000" w:fill="9BC2E6"/>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2</w:t>
            </w:r>
          </w:p>
        </w:tc>
        <w:tc>
          <w:tcPr>
            <w:tcW w:w="983" w:type="dxa"/>
            <w:tcBorders>
              <w:top w:val="nil"/>
              <w:left w:val="nil"/>
              <w:bottom w:val="single" w:sz="8" w:space="0" w:color="auto"/>
              <w:right w:val="single" w:sz="8" w:space="0" w:color="auto"/>
            </w:tcBorders>
            <w:shd w:val="clear" w:color="000000" w:fill="9BC2E6"/>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3</w:t>
            </w:r>
          </w:p>
        </w:tc>
      </w:tr>
      <w:tr w:rsidR="00150298" w:rsidRPr="00E95996" w:rsidTr="00A570F4">
        <w:trPr>
          <w:trHeight w:val="300"/>
          <w:jc w:val="center"/>
        </w:trPr>
        <w:tc>
          <w:tcPr>
            <w:tcW w:w="850"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p>
        </w:tc>
        <w:tc>
          <w:tcPr>
            <w:tcW w:w="719"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709"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850"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879"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877" w:type="dxa"/>
            <w:tcBorders>
              <w:top w:val="single" w:sz="4" w:space="0" w:color="auto"/>
              <w:left w:val="nil"/>
              <w:bottom w:val="nil"/>
              <w:right w:val="nil"/>
            </w:tcBorders>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685"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819"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993"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850" w:type="dxa"/>
            <w:tcBorders>
              <w:top w:val="single" w:sz="4" w:space="0" w:color="auto"/>
              <w:left w:val="nil"/>
              <w:bottom w:val="nil"/>
              <w:right w:val="nil"/>
            </w:tcBorders>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709"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850"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983"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r>
      <w:tr w:rsidR="00150298" w:rsidRPr="00E95996" w:rsidTr="00A570F4">
        <w:trPr>
          <w:trHeight w:val="315"/>
          <w:jc w:val="center"/>
        </w:trPr>
        <w:tc>
          <w:tcPr>
            <w:tcW w:w="850"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719"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709"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850"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879"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877" w:type="dxa"/>
            <w:tcBorders>
              <w:top w:val="nil"/>
              <w:left w:val="nil"/>
              <w:bottom w:val="single" w:sz="4" w:space="0" w:color="auto"/>
              <w:right w:val="nil"/>
            </w:tcBorders>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685"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819"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993"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850" w:type="dxa"/>
            <w:tcBorders>
              <w:top w:val="nil"/>
              <w:left w:val="nil"/>
              <w:bottom w:val="single" w:sz="4" w:space="0" w:color="auto"/>
              <w:right w:val="nil"/>
            </w:tcBorders>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709"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850"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c>
          <w:tcPr>
            <w:tcW w:w="983" w:type="dxa"/>
            <w:tcBorders>
              <w:top w:val="nil"/>
              <w:left w:val="nil"/>
              <w:bottom w:val="nil"/>
              <w:right w:val="nil"/>
            </w:tcBorders>
            <w:shd w:val="clear" w:color="auto" w:fill="auto"/>
            <w:noWrap/>
            <w:vAlign w:val="bottom"/>
            <w:hideMark/>
          </w:tcPr>
          <w:p w:rsidR="00410394" w:rsidRPr="000D31F0" w:rsidRDefault="00410394" w:rsidP="00E95996">
            <w:pPr>
              <w:spacing w:after="0" w:line="240" w:lineRule="auto"/>
              <w:rPr>
                <w:rFonts w:ascii="Times New Roman" w:eastAsia="Times New Roman" w:hAnsi="Times New Roman" w:cs="Times New Roman"/>
                <w:sz w:val="20"/>
                <w:szCs w:val="20"/>
                <w:lang w:eastAsia="pl-PL"/>
              </w:rPr>
            </w:pPr>
          </w:p>
        </w:tc>
      </w:tr>
      <w:tr w:rsidR="00622A5D" w:rsidRPr="00E95996" w:rsidTr="00A570F4">
        <w:trPr>
          <w:trHeight w:val="300"/>
          <w:jc w:val="center"/>
        </w:trPr>
        <w:tc>
          <w:tcPr>
            <w:tcW w:w="850" w:type="dxa"/>
            <w:vMerge w:val="restart"/>
            <w:tcBorders>
              <w:top w:val="single" w:sz="8" w:space="0" w:color="auto"/>
              <w:left w:val="single" w:sz="8" w:space="0" w:color="auto"/>
              <w:bottom w:val="single" w:sz="8" w:space="0" w:color="000000"/>
              <w:right w:val="single" w:sz="8" w:space="0" w:color="auto"/>
            </w:tcBorders>
            <w:shd w:val="clear" w:color="000000" w:fill="D6DCE4"/>
            <w:vAlign w:val="bottom"/>
            <w:hideMark/>
          </w:tcPr>
          <w:p w:rsidR="00622A5D" w:rsidRPr="000D31F0" w:rsidRDefault="00622A5D" w:rsidP="00E95996">
            <w:pPr>
              <w:spacing w:after="0" w:line="240" w:lineRule="auto"/>
              <w:jc w:val="center"/>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Jednostka samorządu</w:t>
            </w:r>
          </w:p>
        </w:tc>
        <w:tc>
          <w:tcPr>
            <w:tcW w:w="3157" w:type="dxa"/>
            <w:gridSpan w:val="4"/>
            <w:tcBorders>
              <w:top w:val="single" w:sz="8" w:space="0" w:color="auto"/>
              <w:left w:val="nil"/>
              <w:bottom w:val="single" w:sz="4" w:space="0" w:color="auto"/>
              <w:right w:val="single" w:sz="4" w:space="0" w:color="auto"/>
            </w:tcBorders>
            <w:shd w:val="clear" w:color="000000" w:fill="DDEBF7"/>
            <w:noWrap/>
            <w:vAlign w:val="bottom"/>
            <w:hideMark/>
          </w:tcPr>
          <w:p w:rsidR="00622A5D" w:rsidRPr="000D31F0" w:rsidRDefault="00622A5D" w:rsidP="00E95996">
            <w:pPr>
              <w:spacing w:after="0" w:line="240" w:lineRule="auto"/>
              <w:jc w:val="center"/>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2011/2012</w:t>
            </w:r>
          </w:p>
        </w:tc>
        <w:tc>
          <w:tcPr>
            <w:tcW w:w="3374" w:type="dxa"/>
            <w:gridSpan w:val="4"/>
            <w:tcBorders>
              <w:top w:val="single" w:sz="4" w:space="0" w:color="auto"/>
              <w:left w:val="single" w:sz="4" w:space="0" w:color="auto"/>
              <w:bottom w:val="single" w:sz="4" w:space="0" w:color="auto"/>
              <w:right w:val="single" w:sz="4" w:space="0" w:color="auto"/>
            </w:tcBorders>
            <w:shd w:val="clear" w:color="000000" w:fill="BDD7EE"/>
          </w:tcPr>
          <w:p w:rsidR="00622A5D" w:rsidRPr="000D31F0" w:rsidRDefault="00622A5D" w:rsidP="00E95996">
            <w:pPr>
              <w:spacing w:after="0" w:line="240" w:lineRule="auto"/>
              <w:jc w:val="center"/>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2012/2013</w:t>
            </w:r>
          </w:p>
        </w:tc>
        <w:tc>
          <w:tcPr>
            <w:tcW w:w="3392" w:type="dxa"/>
            <w:gridSpan w:val="4"/>
            <w:tcBorders>
              <w:top w:val="single" w:sz="4" w:space="0" w:color="auto"/>
              <w:left w:val="single" w:sz="4" w:space="0" w:color="auto"/>
              <w:bottom w:val="single" w:sz="4" w:space="0" w:color="auto"/>
              <w:right w:val="single" w:sz="8" w:space="0" w:color="000000"/>
            </w:tcBorders>
            <w:shd w:val="clear" w:color="000000" w:fill="9BC2E6"/>
          </w:tcPr>
          <w:p w:rsidR="00622A5D" w:rsidRPr="000D31F0" w:rsidRDefault="00622A5D" w:rsidP="00E95996">
            <w:pPr>
              <w:spacing w:after="0" w:line="240" w:lineRule="auto"/>
              <w:jc w:val="center"/>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2013/2014</w:t>
            </w:r>
          </w:p>
        </w:tc>
      </w:tr>
      <w:tr w:rsidR="00622A5D" w:rsidRPr="00E95996" w:rsidTr="00A570F4">
        <w:trPr>
          <w:trHeight w:val="300"/>
          <w:jc w:val="center"/>
        </w:trPr>
        <w:tc>
          <w:tcPr>
            <w:tcW w:w="850" w:type="dxa"/>
            <w:vMerge/>
            <w:tcBorders>
              <w:top w:val="single" w:sz="8" w:space="0" w:color="auto"/>
              <w:left w:val="single" w:sz="8" w:space="0" w:color="auto"/>
              <w:bottom w:val="single" w:sz="8" w:space="0" w:color="000000"/>
              <w:right w:val="single" w:sz="8" w:space="0" w:color="auto"/>
            </w:tcBorders>
            <w:vAlign w:val="center"/>
            <w:hideMark/>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p>
        </w:tc>
        <w:tc>
          <w:tcPr>
            <w:tcW w:w="719" w:type="dxa"/>
            <w:vMerge w:val="restart"/>
            <w:tcBorders>
              <w:top w:val="nil"/>
              <w:left w:val="single" w:sz="8" w:space="0" w:color="auto"/>
              <w:bottom w:val="single" w:sz="4" w:space="0" w:color="000000"/>
              <w:right w:val="single" w:sz="4" w:space="0" w:color="auto"/>
            </w:tcBorders>
            <w:shd w:val="clear" w:color="000000" w:fill="DDEBF7"/>
            <w:vAlign w:val="bottom"/>
            <w:hideMark/>
          </w:tcPr>
          <w:p w:rsidR="00622A5D" w:rsidRPr="000D31F0" w:rsidRDefault="00622A5D" w:rsidP="00E95996">
            <w:pPr>
              <w:spacing w:after="0" w:line="240" w:lineRule="auto"/>
              <w:jc w:val="center"/>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Przyroda w %</w:t>
            </w:r>
          </w:p>
        </w:tc>
        <w:tc>
          <w:tcPr>
            <w:tcW w:w="2438" w:type="dxa"/>
            <w:gridSpan w:val="3"/>
            <w:tcBorders>
              <w:top w:val="single" w:sz="4" w:space="0" w:color="auto"/>
              <w:left w:val="nil"/>
              <w:bottom w:val="single" w:sz="4" w:space="0" w:color="auto"/>
              <w:right w:val="single" w:sz="4" w:space="0" w:color="auto"/>
            </w:tcBorders>
            <w:shd w:val="clear" w:color="000000" w:fill="DDEBF7"/>
            <w:noWrap/>
            <w:vAlign w:val="bottom"/>
            <w:hideMark/>
          </w:tcPr>
          <w:p w:rsidR="00622A5D" w:rsidRPr="000D31F0" w:rsidRDefault="00622A5D" w:rsidP="00E95996">
            <w:pPr>
              <w:spacing w:after="0" w:line="240" w:lineRule="auto"/>
              <w:jc w:val="center"/>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Liczba szkół z wynikiem</w:t>
            </w:r>
          </w:p>
        </w:tc>
        <w:tc>
          <w:tcPr>
            <w:tcW w:w="877" w:type="dxa"/>
            <w:vMerge w:val="restart"/>
            <w:tcBorders>
              <w:top w:val="single" w:sz="4" w:space="0" w:color="auto"/>
              <w:left w:val="single" w:sz="4" w:space="0" w:color="auto"/>
              <w:right w:val="single" w:sz="4" w:space="0" w:color="auto"/>
            </w:tcBorders>
            <w:shd w:val="clear" w:color="000000" w:fill="BDD7EE"/>
          </w:tcPr>
          <w:p w:rsidR="00622A5D" w:rsidRPr="000D31F0" w:rsidRDefault="00622A5D" w:rsidP="00E95996">
            <w:pPr>
              <w:spacing w:after="0" w:line="240" w:lineRule="auto"/>
              <w:jc w:val="center"/>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Przyroda w %</w:t>
            </w:r>
          </w:p>
        </w:tc>
        <w:tc>
          <w:tcPr>
            <w:tcW w:w="2497" w:type="dxa"/>
            <w:gridSpan w:val="3"/>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622A5D" w:rsidRPr="000D31F0" w:rsidRDefault="00622A5D" w:rsidP="00E95996">
            <w:pPr>
              <w:spacing w:after="0" w:line="240" w:lineRule="auto"/>
              <w:jc w:val="center"/>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Liczba szkół z wynikiem</w:t>
            </w:r>
          </w:p>
        </w:tc>
        <w:tc>
          <w:tcPr>
            <w:tcW w:w="850" w:type="dxa"/>
            <w:vMerge w:val="restart"/>
            <w:tcBorders>
              <w:top w:val="single" w:sz="4" w:space="0" w:color="auto"/>
              <w:left w:val="single" w:sz="4" w:space="0" w:color="auto"/>
              <w:right w:val="single" w:sz="4" w:space="0" w:color="auto"/>
            </w:tcBorders>
            <w:shd w:val="clear" w:color="000000" w:fill="9BC2E6"/>
          </w:tcPr>
          <w:p w:rsidR="00622A5D" w:rsidRPr="000D31F0" w:rsidRDefault="00622A5D" w:rsidP="00E95996">
            <w:pPr>
              <w:spacing w:after="0" w:line="240" w:lineRule="auto"/>
              <w:jc w:val="center"/>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Przyroda w %</w:t>
            </w:r>
          </w:p>
        </w:tc>
        <w:tc>
          <w:tcPr>
            <w:tcW w:w="2542" w:type="dxa"/>
            <w:gridSpan w:val="3"/>
            <w:tcBorders>
              <w:top w:val="single" w:sz="4" w:space="0" w:color="auto"/>
              <w:left w:val="single" w:sz="4" w:space="0" w:color="auto"/>
              <w:bottom w:val="single" w:sz="4" w:space="0" w:color="auto"/>
              <w:right w:val="single" w:sz="8" w:space="0" w:color="000000"/>
            </w:tcBorders>
            <w:shd w:val="clear" w:color="000000" w:fill="9BC2E6"/>
            <w:noWrap/>
            <w:vAlign w:val="bottom"/>
            <w:hideMark/>
          </w:tcPr>
          <w:p w:rsidR="00622A5D" w:rsidRPr="000D31F0" w:rsidRDefault="00622A5D" w:rsidP="00E95996">
            <w:pPr>
              <w:spacing w:after="0" w:line="240" w:lineRule="auto"/>
              <w:jc w:val="center"/>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Liczba szkół z wynikiem</w:t>
            </w:r>
          </w:p>
        </w:tc>
      </w:tr>
      <w:tr w:rsidR="00A570F4" w:rsidRPr="00E95996" w:rsidTr="00A570F4">
        <w:trPr>
          <w:trHeight w:val="315"/>
          <w:jc w:val="center"/>
        </w:trPr>
        <w:tc>
          <w:tcPr>
            <w:tcW w:w="850" w:type="dxa"/>
            <w:vMerge/>
            <w:tcBorders>
              <w:top w:val="single" w:sz="8" w:space="0" w:color="auto"/>
              <w:left w:val="single" w:sz="8" w:space="0" w:color="auto"/>
              <w:bottom w:val="single" w:sz="8" w:space="0" w:color="000000"/>
              <w:right w:val="single" w:sz="8" w:space="0" w:color="auto"/>
            </w:tcBorders>
            <w:vAlign w:val="center"/>
            <w:hideMark/>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p>
        </w:tc>
        <w:tc>
          <w:tcPr>
            <w:tcW w:w="719" w:type="dxa"/>
            <w:vMerge/>
            <w:tcBorders>
              <w:top w:val="nil"/>
              <w:left w:val="single" w:sz="8" w:space="0" w:color="auto"/>
              <w:bottom w:val="single" w:sz="4" w:space="0" w:color="000000"/>
              <w:right w:val="single" w:sz="4" w:space="0" w:color="auto"/>
            </w:tcBorders>
            <w:vAlign w:val="center"/>
            <w:hideMark/>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p>
        </w:tc>
        <w:tc>
          <w:tcPr>
            <w:tcW w:w="709" w:type="dxa"/>
            <w:tcBorders>
              <w:top w:val="nil"/>
              <w:left w:val="nil"/>
              <w:bottom w:val="single" w:sz="4" w:space="0" w:color="auto"/>
              <w:right w:val="single" w:sz="4" w:space="0" w:color="auto"/>
            </w:tcBorders>
            <w:shd w:val="clear" w:color="000000" w:fill="DDEBF7"/>
            <w:noWrap/>
            <w:vAlign w:val="bottom"/>
            <w:hideMark/>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niskim</w:t>
            </w:r>
          </w:p>
        </w:tc>
        <w:tc>
          <w:tcPr>
            <w:tcW w:w="850" w:type="dxa"/>
            <w:tcBorders>
              <w:top w:val="nil"/>
              <w:left w:val="nil"/>
              <w:bottom w:val="single" w:sz="4" w:space="0" w:color="auto"/>
              <w:right w:val="single" w:sz="4" w:space="0" w:color="auto"/>
            </w:tcBorders>
            <w:shd w:val="clear" w:color="000000" w:fill="DDEBF7"/>
            <w:noWrap/>
            <w:vAlign w:val="bottom"/>
            <w:hideMark/>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średnim</w:t>
            </w:r>
          </w:p>
        </w:tc>
        <w:tc>
          <w:tcPr>
            <w:tcW w:w="879" w:type="dxa"/>
            <w:tcBorders>
              <w:top w:val="nil"/>
              <w:left w:val="nil"/>
              <w:bottom w:val="single" w:sz="4" w:space="0" w:color="auto"/>
              <w:right w:val="single" w:sz="4" w:space="0" w:color="auto"/>
            </w:tcBorders>
            <w:shd w:val="clear" w:color="000000" w:fill="DDEBF7"/>
            <w:noWrap/>
            <w:vAlign w:val="bottom"/>
            <w:hideMark/>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wysokim</w:t>
            </w:r>
          </w:p>
        </w:tc>
        <w:tc>
          <w:tcPr>
            <w:tcW w:w="877" w:type="dxa"/>
            <w:vMerge/>
            <w:tcBorders>
              <w:left w:val="single" w:sz="4" w:space="0" w:color="auto"/>
              <w:bottom w:val="single" w:sz="4" w:space="0" w:color="auto"/>
              <w:right w:val="single" w:sz="4" w:space="0" w:color="auto"/>
            </w:tcBorders>
            <w:shd w:val="clear" w:color="000000" w:fill="BDD7EE"/>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p>
        </w:tc>
        <w:tc>
          <w:tcPr>
            <w:tcW w:w="685" w:type="dxa"/>
            <w:tcBorders>
              <w:top w:val="nil"/>
              <w:left w:val="single" w:sz="4" w:space="0" w:color="auto"/>
              <w:bottom w:val="single" w:sz="4" w:space="0" w:color="auto"/>
              <w:right w:val="single" w:sz="4" w:space="0" w:color="auto"/>
            </w:tcBorders>
            <w:shd w:val="clear" w:color="000000" w:fill="BDD7EE"/>
            <w:noWrap/>
            <w:vAlign w:val="bottom"/>
            <w:hideMark/>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niskim</w:t>
            </w:r>
          </w:p>
        </w:tc>
        <w:tc>
          <w:tcPr>
            <w:tcW w:w="819" w:type="dxa"/>
            <w:tcBorders>
              <w:top w:val="nil"/>
              <w:left w:val="nil"/>
              <w:bottom w:val="single" w:sz="4" w:space="0" w:color="auto"/>
              <w:right w:val="single" w:sz="4" w:space="0" w:color="auto"/>
            </w:tcBorders>
            <w:shd w:val="clear" w:color="000000" w:fill="BDD7EE"/>
            <w:noWrap/>
            <w:vAlign w:val="bottom"/>
            <w:hideMark/>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średnim</w:t>
            </w:r>
          </w:p>
        </w:tc>
        <w:tc>
          <w:tcPr>
            <w:tcW w:w="993" w:type="dxa"/>
            <w:tcBorders>
              <w:top w:val="nil"/>
              <w:left w:val="nil"/>
              <w:bottom w:val="single" w:sz="4" w:space="0" w:color="auto"/>
              <w:right w:val="single" w:sz="4" w:space="0" w:color="auto"/>
            </w:tcBorders>
            <w:shd w:val="clear" w:color="000000" w:fill="BDD7EE"/>
            <w:noWrap/>
            <w:vAlign w:val="bottom"/>
            <w:hideMark/>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wysokim</w:t>
            </w:r>
          </w:p>
        </w:tc>
        <w:tc>
          <w:tcPr>
            <w:tcW w:w="850" w:type="dxa"/>
            <w:vMerge/>
            <w:tcBorders>
              <w:left w:val="single" w:sz="4" w:space="0" w:color="auto"/>
              <w:bottom w:val="single" w:sz="4" w:space="0" w:color="auto"/>
              <w:right w:val="single" w:sz="4" w:space="0" w:color="auto"/>
            </w:tcBorders>
            <w:shd w:val="clear" w:color="000000" w:fill="9BC2E6"/>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p>
        </w:tc>
        <w:tc>
          <w:tcPr>
            <w:tcW w:w="709" w:type="dxa"/>
            <w:tcBorders>
              <w:top w:val="nil"/>
              <w:left w:val="single" w:sz="4" w:space="0" w:color="auto"/>
              <w:bottom w:val="single" w:sz="4" w:space="0" w:color="auto"/>
              <w:right w:val="single" w:sz="4" w:space="0" w:color="auto"/>
            </w:tcBorders>
            <w:shd w:val="clear" w:color="000000" w:fill="9BC2E6"/>
            <w:noWrap/>
            <w:vAlign w:val="bottom"/>
            <w:hideMark/>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niskim</w:t>
            </w:r>
          </w:p>
        </w:tc>
        <w:tc>
          <w:tcPr>
            <w:tcW w:w="850" w:type="dxa"/>
            <w:tcBorders>
              <w:top w:val="nil"/>
              <w:left w:val="nil"/>
              <w:bottom w:val="single" w:sz="4" w:space="0" w:color="auto"/>
              <w:right w:val="single" w:sz="4" w:space="0" w:color="auto"/>
            </w:tcBorders>
            <w:shd w:val="clear" w:color="000000" w:fill="9BC2E6"/>
            <w:noWrap/>
            <w:vAlign w:val="bottom"/>
            <w:hideMark/>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średnim</w:t>
            </w:r>
          </w:p>
        </w:tc>
        <w:tc>
          <w:tcPr>
            <w:tcW w:w="983" w:type="dxa"/>
            <w:tcBorders>
              <w:top w:val="nil"/>
              <w:left w:val="nil"/>
              <w:bottom w:val="single" w:sz="4" w:space="0" w:color="auto"/>
              <w:right w:val="single" w:sz="8" w:space="0" w:color="auto"/>
            </w:tcBorders>
            <w:shd w:val="clear" w:color="000000" w:fill="9BC2E6"/>
            <w:noWrap/>
            <w:vAlign w:val="bottom"/>
            <w:hideMark/>
          </w:tcPr>
          <w:p w:rsidR="00622A5D" w:rsidRPr="000D31F0" w:rsidRDefault="00622A5D" w:rsidP="00E95996">
            <w:pPr>
              <w:spacing w:after="0" w:line="240" w:lineRule="auto"/>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wysokim</w:t>
            </w:r>
          </w:p>
        </w:tc>
      </w:tr>
      <w:tr w:rsidR="00622A5D" w:rsidRPr="00E95996" w:rsidTr="00A570F4">
        <w:trPr>
          <w:trHeight w:val="315"/>
          <w:jc w:val="center"/>
        </w:trPr>
        <w:tc>
          <w:tcPr>
            <w:tcW w:w="850" w:type="dxa"/>
            <w:tcBorders>
              <w:top w:val="nil"/>
              <w:left w:val="single" w:sz="8" w:space="0" w:color="auto"/>
              <w:bottom w:val="single" w:sz="8" w:space="0" w:color="auto"/>
              <w:right w:val="single" w:sz="8" w:space="0" w:color="auto"/>
            </w:tcBorders>
            <w:shd w:val="clear" w:color="000000" w:fill="D6DCE4"/>
            <w:noWrap/>
            <w:vAlign w:val="bottom"/>
            <w:hideMark/>
          </w:tcPr>
          <w:p w:rsidR="00410394" w:rsidRPr="000D31F0" w:rsidRDefault="00410394" w:rsidP="00E95996">
            <w:pPr>
              <w:spacing w:after="0" w:line="240" w:lineRule="auto"/>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Powiat</w:t>
            </w:r>
          </w:p>
        </w:tc>
        <w:tc>
          <w:tcPr>
            <w:tcW w:w="719" w:type="dxa"/>
            <w:tcBorders>
              <w:top w:val="nil"/>
              <w:left w:val="nil"/>
              <w:bottom w:val="single" w:sz="4" w:space="0" w:color="auto"/>
              <w:right w:val="single" w:sz="4" w:space="0" w:color="auto"/>
            </w:tcBorders>
            <w:shd w:val="clear" w:color="000000" w:fill="DDEBF7"/>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52</w:t>
            </w:r>
          </w:p>
        </w:tc>
        <w:tc>
          <w:tcPr>
            <w:tcW w:w="709" w:type="dxa"/>
            <w:tcBorders>
              <w:top w:val="nil"/>
              <w:left w:val="nil"/>
              <w:bottom w:val="single" w:sz="4" w:space="0" w:color="auto"/>
              <w:right w:val="single" w:sz="4" w:space="0" w:color="auto"/>
            </w:tcBorders>
            <w:shd w:val="clear" w:color="000000" w:fill="DDEBF7"/>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0</w:t>
            </w:r>
          </w:p>
        </w:tc>
        <w:tc>
          <w:tcPr>
            <w:tcW w:w="850" w:type="dxa"/>
            <w:tcBorders>
              <w:top w:val="nil"/>
              <w:left w:val="nil"/>
              <w:bottom w:val="single" w:sz="4" w:space="0" w:color="auto"/>
              <w:right w:val="single" w:sz="4" w:space="0" w:color="auto"/>
            </w:tcBorders>
            <w:shd w:val="clear" w:color="000000" w:fill="DDEBF7"/>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30</w:t>
            </w:r>
          </w:p>
        </w:tc>
        <w:tc>
          <w:tcPr>
            <w:tcW w:w="879" w:type="dxa"/>
            <w:tcBorders>
              <w:top w:val="nil"/>
              <w:left w:val="nil"/>
              <w:bottom w:val="single" w:sz="4" w:space="0" w:color="auto"/>
              <w:right w:val="single" w:sz="4" w:space="0" w:color="auto"/>
            </w:tcBorders>
            <w:shd w:val="clear" w:color="000000" w:fill="DDEBF7"/>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15</w:t>
            </w:r>
          </w:p>
        </w:tc>
        <w:tc>
          <w:tcPr>
            <w:tcW w:w="877" w:type="dxa"/>
            <w:tcBorders>
              <w:top w:val="single" w:sz="4" w:space="0" w:color="auto"/>
              <w:left w:val="single" w:sz="4" w:space="0" w:color="auto"/>
              <w:bottom w:val="single" w:sz="4" w:space="0" w:color="auto"/>
              <w:right w:val="single" w:sz="4" w:space="0" w:color="auto"/>
            </w:tcBorders>
            <w:shd w:val="clear" w:color="000000" w:fill="BDD7EE"/>
          </w:tcPr>
          <w:p w:rsidR="00410394" w:rsidRPr="000D31F0" w:rsidRDefault="00234F27" w:rsidP="00E95996">
            <w:pPr>
              <w:spacing w:after="0" w:line="240" w:lineRule="auto"/>
              <w:jc w:val="right"/>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63,2</w:t>
            </w:r>
          </w:p>
        </w:tc>
        <w:tc>
          <w:tcPr>
            <w:tcW w:w="685" w:type="dxa"/>
            <w:tcBorders>
              <w:top w:val="nil"/>
              <w:left w:val="single" w:sz="4" w:space="0" w:color="auto"/>
              <w:bottom w:val="single" w:sz="4" w:space="0" w:color="auto"/>
              <w:right w:val="single" w:sz="4" w:space="0" w:color="auto"/>
            </w:tcBorders>
            <w:shd w:val="clear" w:color="000000" w:fill="BDD7EE"/>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1</w:t>
            </w:r>
          </w:p>
        </w:tc>
        <w:tc>
          <w:tcPr>
            <w:tcW w:w="819" w:type="dxa"/>
            <w:tcBorders>
              <w:top w:val="nil"/>
              <w:left w:val="nil"/>
              <w:bottom w:val="single" w:sz="4" w:space="0" w:color="auto"/>
              <w:right w:val="single" w:sz="4" w:space="0" w:color="auto"/>
            </w:tcBorders>
            <w:shd w:val="clear" w:color="000000" w:fill="BDD7EE"/>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21</w:t>
            </w:r>
          </w:p>
        </w:tc>
        <w:tc>
          <w:tcPr>
            <w:tcW w:w="993" w:type="dxa"/>
            <w:tcBorders>
              <w:top w:val="nil"/>
              <w:left w:val="nil"/>
              <w:bottom w:val="single" w:sz="4" w:space="0" w:color="auto"/>
              <w:right w:val="single" w:sz="4" w:space="0" w:color="auto"/>
            </w:tcBorders>
            <w:shd w:val="clear" w:color="000000" w:fill="BDD7EE"/>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23</w:t>
            </w:r>
          </w:p>
        </w:tc>
        <w:tc>
          <w:tcPr>
            <w:tcW w:w="850" w:type="dxa"/>
            <w:tcBorders>
              <w:top w:val="single" w:sz="4" w:space="0" w:color="auto"/>
              <w:left w:val="single" w:sz="4" w:space="0" w:color="auto"/>
              <w:bottom w:val="single" w:sz="4" w:space="0" w:color="auto"/>
              <w:right w:val="single" w:sz="4" w:space="0" w:color="auto"/>
            </w:tcBorders>
            <w:shd w:val="clear" w:color="000000" w:fill="9BC2E6"/>
          </w:tcPr>
          <w:p w:rsidR="00410394" w:rsidRPr="000D31F0" w:rsidRDefault="00622A5D" w:rsidP="00E95996">
            <w:pPr>
              <w:spacing w:after="0" w:line="240" w:lineRule="auto"/>
              <w:jc w:val="right"/>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54,5</w:t>
            </w:r>
          </w:p>
        </w:tc>
        <w:tc>
          <w:tcPr>
            <w:tcW w:w="709" w:type="dxa"/>
            <w:tcBorders>
              <w:top w:val="nil"/>
              <w:left w:val="single" w:sz="4" w:space="0" w:color="auto"/>
              <w:bottom w:val="single" w:sz="4" w:space="0" w:color="auto"/>
              <w:right w:val="single" w:sz="4" w:space="0" w:color="auto"/>
            </w:tcBorders>
            <w:shd w:val="clear" w:color="000000" w:fill="9BC2E6"/>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2</w:t>
            </w:r>
          </w:p>
        </w:tc>
        <w:tc>
          <w:tcPr>
            <w:tcW w:w="850" w:type="dxa"/>
            <w:tcBorders>
              <w:top w:val="nil"/>
              <w:left w:val="nil"/>
              <w:bottom w:val="single" w:sz="4" w:space="0" w:color="auto"/>
              <w:right w:val="single" w:sz="4" w:space="0" w:color="auto"/>
            </w:tcBorders>
            <w:shd w:val="clear" w:color="000000" w:fill="9BC2E6"/>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30</w:t>
            </w:r>
          </w:p>
        </w:tc>
        <w:tc>
          <w:tcPr>
            <w:tcW w:w="983" w:type="dxa"/>
            <w:tcBorders>
              <w:top w:val="nil"/>
              <w:left w:val="nil"/>
              <w:bottom w:val="single" w:sz="4" w:space="0" w:color="auto"/>
              <w:right w:val="single" w:sz="8" w:space="0" w:color="auto"/>
            </w:tcBorders>
            <w:shd w:val="clear" w:color="000000" w:fill="9BC2E6"/>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13</w:t>
            </w:r>
          </w:p>
        </w:tc>
      </w:tr>
      <w:tr w:rsidR="00622A5D" w:rsidRPr="00E95996" w:rsidTr="00A570F4">
        <w:trPr>
          <w:trHeight w:val="315"/>
          <w:jc w:val="center"/>
        </w:trPr>
        <w:tc>
          <w:tcPr>
            <w:tcW w:w="850" w:type="dxa"/>
            <w:tcBorders>
              <w:top w:val="nil"/>
              <w:left w:val="single" w:sz="8" w:space="0" w:color="auto"/>
              <w:bottom w:val="single" w:sz="8" w:space="0" w:color="auto"/>
              <w:right w:val="single" w:sz="8" w:space="0" w:color="auto"/>
            </w:tcBorders>
            <w:shd w:val="clear" w:color="000000" w:fill="D6DCE4"/>
            <w:noWrap/>
            <w:vAlign w:val="bottom"/>
            <w:hideMark/>
          </w:tcPr>
          <w:p w:rsidR="00410394" w:rsidRPr="000D31F0" w:rsidRDefault="00410394" w:rsidP="00E95996">
            <w:pPr>
              <w:spacing w:after="0" w:line="240" w:lineRule="auto"/>
              <w:rPr>
                <w:rFonts w:ascii="Calibri" w:eastAsia="Times New Roman" w:hAnsi="Calibri" w:cs="Times New Roman"/>
                <w:b/>
                <w:bCs/>
                <w:color w:val="000000"/>
                <w:sz w:val="20"/>
                <w:szCs w:val="20"/>
                <w:lang w:eastAsia="pl-PL"/>
              </w:rPr>
            </w:pPr>
            <w:r w:rsidRPr="000D31F0">
              <w:rPr>
                <w:rFonts w:ascii="Calibri" w:eastAsia="Times New Roman" w:hAnsi="Calibri" w:cs="Times New Roman"/>
                <w:b/>
                <w:bCs/>
                <w:color w:val="000000"/>
                <w:sz w:val="20"/>
                <w:szCs w:val="20"/>
                <w:lang w:eastAsia="pl-PL"/>
              </w:rPr>
              <w:t>Gmina Wieprz</w:t>
            </w:r>
          </w:p>
        </w:tc>
        <w:tc>
          <w:tcPr>
            <w:tcW w:w="719" w:type="dxa"/>
            <w:tcBorders>
              <w:top w:val="nil"/>
              <w:left w:val="nil"/>
              <w:bottom w:val="single" w:sz="8" w:space="0" w:color="auto"/>
              <w:right w:val="single" w:sz="4" w:space="0" w:color="auto"/>
            </w:tcBorders>
            <w:shd w:val="clear" w:color="000000" w:fill="DDEBF7"/>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50,68</w:t>
            </w:r>
          </w:p>
        </w:tc>
        <w:tc>
          <w:tcPr>
            <w:tcW w:w="709" w:type="dxa"/>
            <w:tcBorders>
              <w:top w:val="nil"/>
              <w:left w:val="nil"/>
              <w:bottom w:val="single" w:sz="8" w:space="0" w:color="auto"/>
              <w:right w:val="single" w:sz="4" w:space="0" w:color="auto"/>
            </w:tcBorders>
            <w:shd w:val="clear" w:color="000000" w:fill="DDEBF7"/>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0</w:t>
            </w:r>
          </w:p>
        </w:tc>
        <w:tc>
          <w:tcPr>
            <w:tcW w:w="850" w:type="dxa"/>
            <w:tcBorders>
              <w:top w:val="nil"/>
              <w:left w:val="nil"/>
              <w:bottom w:val="single" w:sz="8" w:space="0" w:color="auto"/>
              <w:right w:val="single" w:sz="4" w:space="0" w:color="auto"/>
            </w:tcBorders>
            <w:shd w:val="clear" w:color="000000" w:fill="DDEBF7"/>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3</w:t>
            </w:r>
          </w:p>
        </w:tc>
        <w:tc>
          <w:tcPr>
            <w:tcW w:w="879" w:type="dxa"/>
            <w:tcBorders>
              <w:top w:val="nil"/>
              <w:left w:val="nil"/>
              <w:bottom w:val="single" w:sz="8" w:space="0" w:color="auto"/>
              <w:right w:val="single" w:sz="4" w:space="0" w:color="auto"/>
            </w:tcBorders>
            <w:shd w:val="clear" w:color="000000" w:fill="DDEBF7"/>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3</w:t>
            </w:r>
          </w:p>
        </w:tc>
        <w:tc>
          <w:tcPr>
            <w:tcW w:w="877" w:type="dxa"/>
            <w:tcBorders>
              <w:top w:val="single" w:sz="4" w:space="0" w:color="auto"/>
              <w:left w:val="single" w:sz="4" w:space="0" w:color="auto"/>
              <w:bottom w:val="single" w:sz="4" w:space="0" w:color="auto"/>
              <w:right w:val="single" w:sz="4" w:space="0" w:color="auto"/>
            </w:tcBorders>
            <w:shd w:val="clear" w:color="000000" w:fill="BDD7EE"/>
          </w:tcPr>
          <w:p w:rsidR="00410394" w:rsidRPr="000D31F0" w:rsidRDefault="00622A5D" w:rsidP="00E95996">
            <w:pPr>
              <w:spacing w:after="0" w:line="240" w:lineRule="auto"/>
              <w:jc w:val="right"/>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61,1</w:t>
            </w:r>
          </w:p>
        </w:tc>
        <w:tc>
          <w:tcPr>
            <w:tcW w:w="685" w:type="dxa"/>
            <w:tcBorders>
              <w:top w:val="nil"/>
              <w:left w:val="single" w:sz="4" w:space="0" w:color="auto"/>
              <w:bottom w:val="single" w:sz="8" w:space="0" w:color="auto"/>
              <w:right w:val="single" w:sz="4" w:space="0" w:color="auto"/>
            </w:tcBorders>
            <w:shd w:val="clear" w:color="000000" w:fill="BDD7EE"/>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0</w:t>
            </w:r>
          </w:p>
        </w:tc>
        <w:tc>
          <w:tcPr>
            <w:tcW w:w="819" w:type="dxa"/>
            <w:tcBorders>
              <w:top w:val="nil"/>
              <w:left w:val="nil"/>
              <w:bottom w:val="single" w:sz="8" w:space="0" w:color="auto"/>
              <w:right w:val="single" w:sz="4" w:space="0" w:color="auto"/>
            </w:tcBorders>
            <w:shd w:val="clear" w:color="000000" w:fill="BDD7EE"/>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4</w:t>
            </w:r>
          </w:p>
        </w:tc>
        <w:tc>
          <w:tcPr>
            <w:tcW w:w="993" w:type="dxa"/>
            <w:tcBorders>
              <w:top w:val="nil"/>
              <w:left w:val="nil"/>
              <w:bottom w:val="single" w:sz="8" w:space="0" w:color="auto"/>
              <w:right w:val="single" w:sz="4" w:space="0" w:color="auto"/>
            </w:tcBorders>
            <w:shd w:val="clear" w:color="000000" w:fill="BDD7EE"/>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2</w:t>
            </w:r>
          </w:p>
        </w:tc>
        <w:tc>
          <w:tcPr>
            <w:tcW w:w="850" w:type="dxa"/>
            <w:tcBorders>
              <w:top w:val="single" w:sz="4" w:space="0" w:color="auto"/>
              <w:left w:val="single" w:sz="4" w:space="0" w:color="auto"/>
              <w:bottom w:val="single" w:sz="4" w:space="0" w:color="auto"/>
              <w:right w:val="single" w:sz="4" w:space="0" w:color="auto"/>
            </w:tcBorders>
            <w:shd w:val="clear" w:color="000000" w:fill="9BC2E6"/>
          </w:tcPr>
          <w:p w:rsidR="00410394" w:rsidRPr="000D31F0" w:rsidRDefault="00622A5D" w:rsidP="00E95996">
            <w:pPr>
              <w:spacing w:after="0" w:line="240" w:lineRule="auto"/>
              <w:jc w:val="right"/>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54,9</w:t>
            </w:r>
          </w:p>
        </w:tc>
        <w:tc>
          <w:tcPr>
            <w:tcW w:w="709" w:type="dxa"/>
            <w:tcBorders>
              <w:top w:val="nil"/>
              <w:left w:val="single" w:sz="4" w:space="0" w:color="auto"/>
              <w:bottom w:val="single" w:sz="8" w:space="0" w:color="auto"/>
              <w:right w:val="single" w:sz="4" w:space="0" w:color="auto"/>
            </w:tcBorders>
            <w:shd w:val="clear" w:color="000000" w:fill="9BC2E6"/>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1</w:t>
            </w:r>
          </w:p>
        </w:tc>
        <w:tc>
          <w:tcPr>
            <w:tcW w:w="850" w:type="dxa"/>
            <w:tcBorders>
              <w:top w:val="nil"/>
              <w:left w:val="nil"/>
              <w:bottom w:val="single" w:sz="8" w:space="0" w:color="auto"/>
              <w:right w:val="single" w:sz="4" w:space="0" w:color="auto"/>
            </w:tcBorders>
            <w:shd w:val="clear" w:color="000000" w:fill="9BC2E6"/>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2</w:t>
            </w:r>
          </w:p>
        </w:tc>
        <w:tc>
          <w:tcPr>
            <w:tcW w:w="983" w:type="dxa"/>
            <w:tcBorders>
              <w:top w:val="nil"/>
              <w:left w:val="nil"/>
              <w:bottom w:val="single" w:sz="8" w:space="0" w:color="auto"/>
              <w:right w:val="single" w:sz="8" w:space="0" w:color="auto"/>
            </w:tcBorders>
            <w:shd w:val="clear" w:color="000000" w:fill="9BC2E6"/>
            <w:noWrap/>
            <w:vAlign w:val="bottom"/>
            <w:hideMark/>
          </w:tcPr>
          <w:p w:rsidR="00410394" w:rsidRPr="000D31F0" w:rsidRDefault="00410394" w:rsidP="00E95996">
            <w:pPr>
              <w:spacing w:after="0" w:line="240" w:lineRule="auto"/>
              <w:jc w:val="right"/>
              <w:rPr>
                <w:rFonts w:ascii="Calibri" w:eastAsia="Times New Roman" w:hAnsi="Calibri" w:cs="Times New Roman"/>
                <w:color w:val="000000"/>
                <w:sz w:val="20"/>
                <w:szCs w:val="20"/>
                <w:lang w:eastAsia="pl-PL"/>
              </w:rPr>
            </w:pPr>
            <w:r w:rsidRPr="000D31F0">
              <w:rPr>
                <w:rFonts w:ascii="Calibri" w:eastAsia="Times New Roman" w:hAnsi="Calibri" w:cs="Times New Roman"/>
                <w:color w:val="000000"/>
                <w:sz w:val="20"/>
                <w:szCs w:val="20"/>
                <w:lang w:eastAsia="pl-PL"/>
              </w:rPr>
              <w:t>3</w:t>
            </w:r>
          </w:p>
        </w:tc>
      </w:tr>
    </w:tbl>
    <w:p w:rsidR="00BB3F8F" w:rsidRPr="00D662F9" w:rsidRDefault="00BB3F8F" w:rsidP="00BB3F8F">
      <w:pPr>
        <w:spacing w:after="0" w:line="240" w:lineRule="auto"/>
        <w:rPr>
          <w:rStyle w:val="Tytuksiki"/>
        </w:rPr>
      </w:pPr>
      <w:r w:rsidRPr="00D662F9">
        <w:rPr>
          <w:rStyle w:val="Tytuksiki"/>
        </w:rPr>
        <w:lastRenderedPageBreak/>
        <w:t xml:space="preserve">Tab. nr </w:t>
      </w:r>
      <w:r>
        <w:rPr>
          <w:rStyle w:val="Tytuksiki"/>
        </w:rPr>
        <w:t>20</w:t>
      </w:r>
      <w:r w:rsidRPr="00D662F9">
        <w:rPr>
          <w:rStyle w:val="Tytuksiki"/>
        </w:rPr>
        <w:t xml:space="preserve">. </w:t>
      </w:r>
      <w:r>
        <w:rPr>
          <w:rStyle w:val="Tytuksiki"/>
        </w:rPr>
        <w:t xml:space="preserve">Wyniki egzaminów gimnazjalnych w gminie i w powiecie w latach 2011-2014 </w:t>
      </w:r>
    </w:p>
    <w:p w:rsidR="00BB3F8F" w:rsidRPr="00F43FA7" w:rsidRDefault="00BB3F8F" w:rsidP="00BB3F8F">
      <w:pPr>
        <w:spacing w:after="0" w:line="240" w:lineRule="auto"/>
        <w:jc w:val="both"/>
        <w:rPr>
          <w:rStyle w:val="Tytuksiki"/>
          <w:b w:val="0"/>
          <w:sz w:val="18"/>
        </w:rPr>
      </w:pPr>
      <w:r w:rsidRPr="00F43FA7">
        <w:rPr>
          <w:rStyle w:val="Tytuksiki"/>
          <w:b w:val="0"/>
          <w:sz w:val="18"/>
        </w:rPr>
        <w:t>– oprac</w:t>
      </w:r>
      <w:r w:rsidRPr="00FE6A92">
        <w:rPr>
          <w:rStyle w:val="Tytuksiki"/>
          <w:b w:val="0"/>
          <w:i w:val="0"/>
          <w:sz w:val="18"/>
        </w:rPr>
        <w:t xml:space="preserve">. na podst. danych </w:t>
      </w:r>
      <w:r>
        <w:rPr>
          <w:rStyle w:val="Tytuksiki"/>
          <w:b w:val="0"/>
          <w:i w:val="0"/>
          <w:sz w:val="18"/>
        </w:rPr>
        <w:t>OKE w Krakowie</w:t>
      </w:r>
      <w:r w:rsidRPr="00FE6A92">
        <w:rPr>
          <w:rStyle w:val="Tytuksiki"/>
          <w:b w:val="0"/>
          <w:i w:val="0"/>
          <w:sz w:val="18"/>
        </w:rPr>
        <w:t>.</w:t>
      </w:r>
      <w:r>
        <w:rPr>
          <w:rStyle w:val="Tytuksiki"/>
          <w:b w:val="0"/>
          <w:sz w:val="18"/>
        </w:rPr>
        <w:t xml:space="preserve"> </w:t>
      </w:r>
      <w:r w:rsidRPr="00F43FA7">
        <w:rPr>
          <w:rStyle w:val="Tytuksiki"/>
          <w:b w:val="0"/>
          <w:sz w:val="18"/>
        </w:rPr>
        <w:t xml:space="preserve"> </w:t>
      </w:r>
    </w:p>
    <w:p w:rsidR="00E95996" w:rsidRDefault="00E95996" w:rsidP="00451C9D">
      <w:pPr>
        <w:autoSpaceDE w:val="0"/>
        <w:autoSpaceDN w:val="0"/>
        <w:adjustRightInd w:val="0"/>
        <w:spacing w:after="0" w:line="240" w:lineRule="auto"/>
      </w:pPr>
    </w:p>
    <w:p w:rsidR="00E95996" w:rsidRDefault="000D31F0" w:rsidP="00234F27">
      <w:pPr>
        <w:autoSpaceDE w:val="0"/>
        <w:autoSpaceDN w:val="0"/>
        <w:adjustRightInd w:val="0"/>
        <w:spacing w:after="0" w:line="240" w:lineRule="auto"/>
        <w:jc w:val="both"/>
      </w:pPr>
      <w:r>
        <w:t xml:space="preserve">W ostatnich 2 egzaminach gimnazjalnych uczniowie z terenu Gminy Wieprz uzyskali w części humanistycznej </w:t>
      </w:r>
      <w:r w:rsidR="00234F27">
        <w:t xml:space="preserve">i </w:t>
      </w:r>
      <w:proofErr w:type="spellStart"/>
      <w:r w:rsidR="00234F27">
        <w:t>matematyczno</w:t>
      </w:r>
      <w:proofErr w:type="spellEnd"/>
      <w:r w:rsidR="00234F27">
        <w:t xml:space="preserve"> – przyrodniczej </w:t>
      </w:r>
      <w:r>
        <w:t xml:space="preserve">średni wynik procentowy równy lub wyższy od średniej powiatowej. Średnia ta pokazuje </w:t>
      </w:r>
      <w:r w:rsidR="00234F27">
        <w:t>także</w:t>
      </w:r>
      <w:r>
        <w:t xml:space="preserve"> dużą dysproporcję w wynikach pomiędzy poszczególnymi szkołami i klasami, które uzyskują zarówno wyniki wysokie i średnie jak i niskie. </w:t>
      </w:r>
      <w:r w:rsidR="00234F27">
        <w:t xml:space="preserve">Liczba wyników wysokich osiągana była częściej w części </w:t>
      </w:r>
      <w:proofErr w:type="spellStart"/>
      <w:r w:rsidR="00234F27">
        <w:t>matematyczno</w:t>
      </w:r>
      <w:proofErr w:type="spellEnd"/>
      <w:r w:rsidR="00234F27">
        <w:t xml:space="preserve"> – przyrodniczej. Najlepsze wyniki osiągnięte zostały w roku szkolnym – 2011 / 2012. </w:t>
      </w:r>
    </w:p>
    <w:p w:rsidR="00150298" w:rsidRDefault="00150298" w:rsidP="00234F27">
      <w:pPr>
        <w:autoSpaceDE w:val="0"/>
        <w:autoSpaceDN w:val="0"/>
        <w:adjustRightInd w:val="0"/>
        <w:spacing w:after="0" w:line="240" w:lineRule="auto"/>
        <w:jc w:val="both"/>
      </w:pPr>
    </w:p>
    <w:p w:rsidR="00A55F5F" w:rsidRDefault="00A55F5F" w:rsidP="00234F27">
      <w:pPr>
        <w:autoSpaceDE w:val="0"/>
        <w:autoSpaceDN w:val="0"/>
        <w:adjustRightInd w:val="0"/>
        <w:spacing w:after="0" w:line="240" w:lineRule="auto"/>
        <w:jc w:val="both"/>
      </w:pPr>
    </w:p>
    <w:p w:rsidR="00A55F5F" w:rsidRDefault="00A55F5F" w:rsidP="00234F27">
      <w:pPr>
        <w:autoSpaceDE w:val="0"/>
        <w:autoSpaceDN w:val="0"/>
        <w:adjustRightInd w:val="0"/>
        <w:spacing w:after="0" w:line="240" w:lineRule="auto"/>
        <w:jc w:val="both"/>
      </w:pPr>
    </w:p>
    <w:p w:rsidR="00150298" w:rsidRDefault="00A570F4" w:rsidP="00A570F4">
      <w:pPr>
        <w:pStyle w:val="Nagwek3"/>
      </w:pPr>
      <w:bookmarkStart w:id="36" w:name="_Toc419723009"/>
      <w:r>
        <w:t>2.15.3 Wyniki egzaminu w kl. VI.</w:t>
      </w:r>
      <w:bookmarkEnd w:id="36"/>
      <w:r>
        <w:t xml:space="preserve"> </w:t>
      </w:r>
    </w:p>
    <w:p w:rsidR="00A570F4" w:rsidRDefault="00A570F4" w:rsidP="00234F27">
      <w:pPr>
        <w:autoSpaceDE w:val="0"/>
        <w:autoSpaceDN w:val="0"/>
        <w:adjustRightInd w:val="0"/>
        <w:spacing w:after="0" w:line="240" w:lineRule="auto"/>
        <w:jc w:val="both"/>
      </w:pPr>
    </w:p>
    <w:p w:rsidR="00A570F4" w:rsidRDefault="00A570F4" w:rsidP="00234F27">
      <w:pPr>
        <w:autoSpaceDE w:val="0"/>
        <w:autoSpaceDN w:val="0"/>
        <w:adjustRightInd w:val="0"/>
        <w:spacing w:after="0" w:line="240" w:lineRule="auto"/>
        <w:jc w:val="both"/>
      </w:pPr>
    </w:p>
    <w:tbl>
      <w:tblPr>
        <w:tblW w:w="9660" w:type="dxa"/>
        <w:jc w:val="center"/>
        <w:tblCellMar>
          <w:left w:w="70" w:type="dxa"/>
          <w:right w:w="70" w:type="dxa"/>
        </w:tblCellMar>
        <w:tblLook w:val="04A0" w:firstRow="1" w:lastRow="0" w:firstColumn="1" w:lastColumn="0" w:noHBand="0" w:noVBand="1"/>
      </w:tblPr>
      <w:tblGrid>
        <w:gridCol w:w="1240"/>
        <w:gridCol w:w="640"/>
        <w:gridCol w:w="685"/>
        <w:gridCol w:w="819"/>
        <w:gridCol w:w="879"/>
        <w:gridCol w:w="640"/>
        <w:gridCol w:w="685"/>
        <w:gridCol w:w="819"/>
        <w:gridCol w:w="879"/>
        <w:gridCol w:w="637"/>
        <w:gridCol w:w="685"/>
        <w:gridCol w:w="819"/>
        <w:gridCol w:w="879"/>
      </w:tblGrid>
      <w:tr w:rsidR="007C1864" w:rsidRPr="007C1864" w:rsidTr="007C1864">
        <w:trPr>
          <w:trHeight w:val="330"/>
          <w:jc w:val="center"/>
        </w:trPr>
        <w:tc>
          <w:tcPr>
            <w:tcW w:w="1240" w:type="dxa"/>
            <w:vMerge w:val="restart"/>
            <w:tcBorders>
              <w:top w:val="single" w:sz="8" w:space="0" w:color="auto"/>
              <w:left w:val="single" w:sz="8" w:space="0" w:color="auto"/>
              <w:bottom w:val="single" w:sz="8" w:space="0" w:color="000000"/>
              <w:right w:val="single" w:sz="8" w:space="0" w:color="auto"/>
            </w:tcBorders>
            <w:shd w:val="clear" w:color="000000" w:fill="FCE4D6"/>
            <w:vAlign w:val="bottom"/>
            <w:hideMark/>
          </w:tcPr>
          <w:p w:rsidR="007C1864" w:rsidRPr="007C1864" w:rsidRDefault="007C1864" w:rsidP="007C1864">
            <w:pPr>
              <w:spacing w:after="0" w:line="240" w:lineRule="auto"/>
              <w:jc w:val="center"/>
              <w:rPr>
                <w:rFonts w:ascii="Calibri" w:eastAsia="Times New Roman" w:hAnsi="Calibri" w:cs="Times New Roman"/>
                <w:b/>
                <w:bCs/>
                <w:color w:val="000000"/>
                <w:sz w:val="20"/>
                <w:szCs w:val="20"/>
                <w:lang w:eastAsia="pl-PL"/>
              </w:rPr>
            </w:pPr>
            <w:r w:rsidRPr="007C1864">
              <w:rPr>
                <w:rFonts w:ascii="Calibri" w:eastAsia="Times New Roman" w:hAnsi="Calibri" w:cs="Times New Roman"/>
                <w:b/>
                <w:bCs/>
                <w:color w:val="000000"/>
                <w:sz w:val="20"/>
                <w:szCs w:val="20"/>
                <w:lang w:eastAsia="pl-PL"/>
              </w:rPr>
              <w:t>Jednostka samorządu</w:t>
            </w:r>
          </w:p>
        </w:tc>
        <w:tc>
          <w:tcPr>
            <w:tcW w:w="2840" w:type="dxa"/>
            <w:gridSpan w:val="4"/>
            <w:tcBorders>
              <w:top w:val="single" w:sz="8" w:space="0" w:color="auto"/>
              <w:left w:val="nil"/>
              <w:bottom w:val="single" w:sz="4" w:space="0" w:color="auto"/>
              <w:right w:val="nil"/>
            </w:tcBorders>
            <w:shd w:val="clear" w:color="000000" w:fill="FCE4D6"/>
            <w:noWrap/>
            <w:vAlign w:val="bottom"/>
            <w:hideMark/>
          </w:tcPr>
          <w:p w:rsidR="007C1864" w:rsidRPr="007C1864" w:rsidRDefault="007C1864" w:rsidP="007C1864">
            <w:pPr>
              <w:spacing w:after="0" w:line="240" w:lineRule="auto"/>
              <w:jc w:val="center"/>
              <w:rPr>
                <w:rFonts w:ascii="Calibri" w:eastAsia="Times New Roman" w:hAnsi="Calibri" w:cs="Times New Roman"/>
                <w:b/>
                <w:bCs/>
                <w:color w:val="000000"/>
                <w:sz w:val="20"/>
                <w:szCs w:val="20"/>
                <w:lang w:eastAsia="pl-PL"/>
              </w:rPr>
            </w:pPr>
            <w:r w:rsidRPr="007C1864">
              <w:rPr>
                <w:rFonts w:ascii="Calibri" w:eastAsia="Times New Roman" w:hAnsi="Calibri" w:cs="Times New Roman"/>
                <w:b/>
                <w:bCs/>
                <w:color w:val="000000"/>
                <w:sz w:val="20"/>
                <w:szCs w:val="20"/>
                <w:lang w:eastAsia="pl-PL"/>
              </w:rPr>
              <w:t>2014</w:t>
            </w:r>
          </w:p>
        </w:tc>
        <w:tc>
          <w:tcPr>
            <w:tcW w:w="2800" w:type="dxa"/>
            <w:gridSpan w:val="4"/>
            <w:tcBorders>
              <w:top w:val="single" w:sz="8" w:space="0" w:color="auto"/>
              <w:left w:val="single" w:sz="8" w:space="0" w:color="auto"/>
              <w:bottom w:val="single" w:sz="4" w:space="0" w:color="auto"/>
              <w:right w:val="single" w:sz="4" w:space="0" w:color="auto"/>
            </w:tcBorders>
            <w:shd w:val="clear" w:color="000000" w:fill="F8CBAD"/>
            <w:noWrap/>
            <w:vAlign w:val="bottom"/>
            <w:hideMark/>
          </w:tcPr>
          <w:p w:rsidR="007C1864" w:rsidRPr="007C1864" w:rsidRDefault="007C1864" w:rsidP="007C1864">
            <w:pPr>
              <w:spacing w:after="0" w:line="240" w:lineRule="auto"/>
              <w:jc w:val="center"/>
              <w:rPr>
                <w:rFonts w:ascii="Calibri" w:eastAsia="Times New Roman" w:hAnsi="Calibri" w:cs="Times New Roman"/>
                <w:b/>
                <w:bCs/>
                <w:color w:val="000000"/>
                <w:sz w:val="20"/>
                <w:szCs w:val="20"/>
                <w:lang w:eastAsia="pl-PL"/>
              </w:rPr>
            </w:pPr>
            <w:r w:rsidRPr="007C1864">
              <w:rPr>
                <w:rFonts w:ascii="Calibri" w:eastAsia="Times New Roman" w:hAnsi="Calibri" w:cs="Times New Roman"/>
                <w:b/>
                <w:bCs/>
                <w:color w:val="000000"/>
                <w:sz w:val="20"/>
                <w:szCs w:val="20"/>
                <w:lang w:eastAsia="pl-PL"/>
              </w:rPr>
              <w:t>2013</w:t>
            </w:r>
          </w:p>
        </w:tc>
        <w:tc>
          <w:tcPr>
            <w:tcW w:w="2780" w:type="dxa"/>
            <w:gridSpan w:val="4"/>
            <w:tcBorders>
              <w:top w:val="single" w:sz="8" w:space="0" w:color="auto"/>
              <w:left w:val="single" w:sz="8" w:space="0" w:color="auto"/>
              <w:bottom w:val="single" w:sz="4" w:space="0" w:color="auto"/>
              <w:right w:val="single" w:sz="8" w:space="0" w:color="000000"/>
            </w:tcBorders>
            <w:shd w:val="clear" w:color="000000" w:fill="F4B084"/>
            <w:noWrap/>
            <w:vAlign w:val="bottom"/>
            <w:hideMark/>
          </w:tcPr>
          <w:p w:rsidR="007C1864" w:rsidRPr="007C1864" w:rsidRDefault="007C1864" w:rsidP="007C1864">
            <w:pPr>
              <w:spacing w:after="0" w:line="240" w:lineRule="auto"/>
              <w:jc w:val="center"/>
              <w:rPr>
                <w:rFonts w:ascii="Calibri" w:eastAsia="Times New Roman" w:hAnsi="Calibri" w:cs="Times New Roman"/>
                <w:b/>
                <w:bCs/>
                <w:color w:val="000000"/>
                <w:sz w:val="20"/>
                <w:szCs w:val="20"/>
                <w:lang w:eastAsia="pl-PL"/>
              </w:rPr>
            </w:pPr>
            <w:r w:rsidRPr="007C1864">
              <w:rPr>
                <w:rFonts w:ascii="Calibri" w:eastAsia="Times New Roman" w:hAnsi="Calibri" w:cs="Times New Roman"/>
                <w:b/>
                <w:bCs/>
                <w:color w:val="000000"/>
                <w:sz w:val="20"/>
                <w:szCs w:val="20"/>
                <w:lang w:eastAsia="pl-PL"/>
              </w:rPr>
              <w:t>2012</w:t>
            </w:r>
          </w:p>
        </w:tc>
      </w:tr>
      <w:tr w:rsidR="007C1864" w:rsidRPr="007C1864" w:rsidTr="007C1864">
        <w:trPr>
          <w:trHeight w:val="465"/>
          <w:jc w:val="center"/>
        </w:trPr>
        <w:tc>
          <w:tcPr>
            <w:tcW w:w="1240" w:type="dxa"/>
            <w:vMerge/>
            <w:tcBorders>
              <w:top w:val="single" w:sz="8" w:space="0" w:color="auto"/>
              <w:left w:val="single" w:sz="8" w:space="0" w:color="auto"/>
              <w:bottom w:val="single" w:sz="8" w:space="0" w:color="000000"/>
              <w:right w:val="single" w:sz="8" w:space="0" w:color="auto"/>
            </w:tcBorders>
            <w:vAlign w:val="center"/>
            <w:hideMark/>
          </w:tcPr>
          <w:p w:rsidR="007C1864" w:rsidRPr="007C1864" w:rsidRDefault="007C1864" w:rsidP="007C1864">
            <w:pPr>
              <w:spacing w:after="0" w:line="240" w:lineRule="auto"/>
              <w:rPr>
                <w:rFonts w:ascii="Calibri" w:eastAsia="Times New Roman" w:hAnsi="Calibri" w:cs="Times New Roman"/>
                <w:b/>
                <w:bCs/>
                <w:color w:val="000000"/>
                <w:sz w:val="20"/>
                <w:szCs w:val="20"/>
                <w:lang w:eastAsia="pl-PL"/>
              </w:rPr>
            </w:pPr>
          </w:p>
        </w:tc>
        <w:tc>
          <w:tcPr>
            <w:tcW w:w="640" w:type="dxa"/>
            <w:vMerge w:val="restart"/>
            <w:tcBorders>
              <w:top w:val="nil"/>
              <w:left w:val="single" w:sz="8" w:space="0" w:color="auto"/>
              <w:bottom w:val="single" w:sz="4" w:space="0" w:color="000000"/>
              <w:right w:val="single" w:sz="4" w:space="0" w:color="auto"/>
            </w:tcBorders>
            <w:shd w:val="clear" w:color="000000" w:fill="FCE4D6"/>
            <w:vAlign w:val="bottom"/>
            <w:hideMark/>
          </w:tcPr>
          <w:p w:rsidR="007C1864" w:rsidRPr="007C1864" w:rsidRDefault="007C1864" w:rsidP="007C1864">
            <w:pPr>
              <w:spacing w:after="0" w:line="240" w:lineRule="auto"/>
              <w:jc w:val="center"/>
              <w:rPr>
                <w:rFonts w:ascii="Calibri" w:eastAsia="Times New Roman" w:hAnsi="Calibri" w:cs="Times New Roman"/>
                <w:b/>
                <w:bCs/>
                <w:color w:val="000000"/>
                <w:sz w:val="20"/>
                <w:szCs w:val="20"/>
                <w:lang w:eastAsia="pl-PL"/>
              </w:rPr>
            </w:pPr>
            <w:r w:rsidRPr="007C1864">
              <w:rPr>
                <w:rFonts w:ascii="Calibri" w:eastAsia="Times New Roman" w:hAnsi="Calibri" w:cs="Times New Roman"/>
                <w:b/>
                <w:bCs/>
                <w:color w:val="000000"/>
                <w:sz w:val="20"/>
                <w:szCs w:val="20"/>
                <w:lang w:eastAsia="pl-PL"/>
              </w:rPr>
              <w:t>Śr. wynik                w %</w:t>
            </w:r>
          </w:p>
        </w:tc>
        <w:tc>
          <w:tcPr>
            <w:tcW w:w="2200" w:type="dxa"/>
            <w:gridSpan w:val="3"/>
            <w:tcBorders>
              <w:top w:val="single" w:sz="4" w:space="0" w:color="auto"/>
              <w:left w:val="nil"/>
              <w:bottom w:val="single" w:sz="4" w:space="0" w:color="auto"/>
              <w:right w:val="single" w:sz="4" w:space="0" w:color="auto"/>
            </w:tcBorders>
            <w:shd w:val="clear" w:color="000000" w:fill="FCE4D6"/>
            <w:vAlign w:val="bottom"/>
            <w:hideMark/>
          </w:tcPr>
          <w:p w:rsidR="007C1864" w:rsidRPr="007C1864" w:rsidRDefault="007C1864" w:rsidP="007C1864">
            <w:pPr>
              <w:spacing w:after="0" w:line="240" w:lineRule="auto"/>
              <w:jc w:val="center"/>
              <w:rPr>
                <w:rFonts w:ascii="Calibri" w:eastAsia="Times New Roman" w:hAnsi="Calibri" w:cs="Times New Roman"/>
                <w:b/>
                <w:bCs/>
                <w:color w:val="000000"/>
                <w:sz w:val="20"/>
                <w:szCs w:val="20"/>
                <w:lang w:eastAsia="pl-PL"/>
              </w:rPr>
            </w:pPr>
            <w:r w:rsidRPr="007C1864">
              <w:rPr>
                <w:rFonts w:ascii="Calibri" w:eastAsia="Times New Roman" w:hAnsi="Calibri" w:cs="Times New Roman"/>
                <w:b/>
                <w:bCs/>
                <w:color w:val="000000"/>
                <w:sz w:val="20"/>
                <w:szCs w:val="20"/>
                <w:lang w:eastAsia="pl-PL"/>
              </w:rPr>
              <w:t>Liczba szkół z wynikiem</w:t>
            </w:r>
          </w:p>
        </w:tc>
        <w:tc>
          <w:tcPr>
            <w:tcW w:w="640" w:type="dxa"/>
            <w:vMerge w:val="restart"/>
            <w:tcBorders>
              <w:top w:val="nil"/>
              <w:left w:val="single" w:sz="8" w:space="0" w:color="auto"/>
              <w:bottom w:val="single" w:sz="4" w:space="0" w:color="auto"/>
              <w:right w:val="single" w:sz="4" w:space="0" w:color="auto"/>
            </w:tcBorders>
            <w:shd w:val="clear" w:color="000000" w:fill="F8CBAD"/>
            <w:vAlign w:val="bottom"/>
            <w:hideMark/>
          </w:tcPr>
          <w:p w:rsidR="007C1864" w:rsidRPr="007C1864" w:rsidRDefault="007C1864" w:rsidP="007C1864">
            <w:pPr>
              <w:spacing w:after="0" w:line="240" w:lineRule="auto"/>
              <w:jc w:val="center"/>
              <w:rPr>
                <w:rFonts w:ascii="Calibri" w:eastAsia="Times New Roman" w:hAnsi="Calibri" w:cs="Times New Roman"/>
                <w:b/>
                <w:bCs/>
                <w:color w:val="000000"/>
                <w:sz w:val="20"/>
                <w:szCs w:val="20"/>
                <w:lang w:eastAsia="pl-PL"/>
              </w:rPr>
            </w:pPr>
            <w:r w:rsidRPr="007C1864">
              <w:rPr>
                <w:rFonts w:ascii="Calibri" w:eastAsia="Times New Roman" w:hAnsi="Calibri" w:cs="Times New Roman"/>
                <w:b/>
                <w:bCs/>
                <w:color w:val="000000"/>
                <w:sz w:val="20"/>
                <w:szCs w:val="20"/>
                <w:lang w:eastAsia="pl-PL"/>
              </w:rPr>
              <w:t>Śr.                  wynik                w %</w:t>
            </w:r>
          </w:p>
        </w:tc>
        <w:tc>
          <w:tcPr>
            <w:tcW w:w="2160" w:type="dxa"/>
            <w:gridSpan w:val="3"/>
            <w:tcBorders>
              <w:top w:val="single" w:sz="4" w:space="0" w:color="auto"/>
              <w:left w:val="nil"/>
              <w:bottom w:val="single" w:sz="4" w:space="0" w:color="auto"/>
              <w:right w:val="single" w:sz="4" w:space="0" w:color="auto"/>
            </w:tcBorders>
            <w:shd w:val="clear" w:color="000000" w:fill="F8CBAD"/>
            <w:vAlign w:val="bottom"/>
            <w:hideMark/>
          </w:tcPr>
          <w:p w:rsidR="007C1864" w:rsidRPr="007C1864" w:rsidRDefault="007C1864" w:rsidP="007C1864">
            <w:pPr>
              <w:spacing w:after="0" w:line="240" w:lineRule="auto"/>
              <w:jc w:val="center"/>
              <w:rPr>
                <w:rFonts w:ascii="Calibri" w:eastAsia="Times New Roman" w:hAnsi="Calibri" w:cs="Times New Roman"/>
                <w:b/>
                <w:bCs/>
                <w:color w:val="000000"/>
                <w:sz w:val="20"/>
                <w:szCs w:val="20"/>
                <w:lang w:eastAsia="pl-PL"/>
              </w:rPr>
            </w:pPr>
            <w:r w:rsidRPr="007C1864">
              <w:rPr>
                <w:rFonts w:ascii="Calibri" w:eastAsia="Times New Roman" w:hAnsi="Calibri" w:cs="Times New Roman"/>
                <w:b/>
                <w:bCs/>
                <w:color w:val="000000"/>
                <w:sz w:val="20"/>
                <w:szCs w:val="20"/>
                <w:lang w:eastAsia="pl-PL"/>
              </w:rPr>
              <w:t>Liczba szkół z wynikiem</w:t>
            </w:r>
          </w:p>
        </w:tc>
        <w:tc>
          <w:tcPr>
            <w:tcW w:w="600" w:type="dxa"/>
            <w:vMerge w:val="restart"/>
            <w:tcBorders>
              <w:top w:val="nil"/>
              <w:left w:val="single" w:sz="8" w:space="0" w:color="auto"/>
              <w:bottom w:val="single" w:sz="4" w:space="0" w:color="auto"/>
              <w:right w:val="single" w:sz="4" w:space="0" w:color="auto"/>
            </w:tcBorders>
            <w:shd w:val="clear" w:color="000000" w:fill="F4B084"/>
            <w:vAlign w:val="bottom"/>
            <w:hideMark/>
          </w:tcPr>
          <w:p w:rsidR="007C1864" w:rsidRPr="007C1864" w:rsidRDefault="007C1864" w:rsidP="007C1864">
            <w:pPr>
              <w:spacing w:after="0" w:line="240" w:lineRule="auto"/>
              <w:jc w:val="center"/>
              <w:rPr>
                <w:rFonts w:ascii="Calibri" w:eastAsia="Times New Roman" w:hAnsi="Calibri" w:cs="Times New Roman"/>
                <w:b/>
                <w:bCs/>
                <w:color w:val="000000"/>
                <w:sz w:val="20"/>
                <w:szCs w:val="20"/>
                <w:lang w:eastAsia="pl-PL"/>
              </w:rPr>
            </w:pPr>
            <w:r w:rsidRPr="007C1864">
              <w:rPr>
                <w:rFonts w:ascii="Calibri" w:eastAsia="Times New Roman" w:hAnsi="Calibri" w:cs="Times New Roman"/>
                <w:b/>
                <w:bCs/>
                <w:color w:val="000000"/>
                <w:sz w:val="20"/>
                <w:szCs w:val="20"/>
                <w:lang w:eastAsia="pl-PL"/>
              </w:rPr>
              <w:t>Śr. wynik                w %</w:t>
            </w:r>
          </w:p>
        </w:tc>
        <w:tc>
          <w:tcPr>
            <w:tcW w:w="2180" w:type="dxa"/>
            <w:gridSpan w:val="3"/>
            <w:tcBorders>
              <w:top w:val="single" w:sz="4" w:space="0" w:color="auto"/>
              <w:left w:val="nil"/>
              <w:bottom w:val="single" w:sz="4" w:space="0" w:color="auto"/>
              <w:right w:val="single" w:sz="8" w:space="0" w:color="000000"/>
            </w:tcBorders>
            <w:shd w:val="clear" w:color="000000" w:fill="F4B084"/>
            <w:vAlign w:val="bottom"/>
            <w:hideMark/>
          </w:tcPr>
          <w:p w:rsidR="007C1864" w:rsidRPr="007C1864" w:rsidRDefault="007C1864" w:rsidP="007C1864">
            <w:pPr>
              <w:spacing w:after="0" w:line="240" w:lineRule="auto"/>
              <w:jc w:val="center"/>
              <w:rPr>
                <w:rFonts w:ascii="Calibri" w:eastAsia="Times New Roman" w:hAnsi="Calibri" w:cs="Times New Roman"/>
                <w:b/>
                <w:bCs/>
                <w:color w:val="000000"/>
                <w:sz w:val="20"/>
                <w:szCs w:val="20"/>
                <w:lang w:eastAsia="pl-PL"/>
              </w:rPr>
            </w:pPr>
            <w:r w:rsidRPr="007C1864">
              <w:rPr>
                <w:rFonts w:ascii="Calibri" w:eastAsia="Times New Roman" w:hAnsi="Calibri" w:cs="Times New Roman"/>
                <w:b/>
                <w:bCs/>
                <w:color w:val="000000"/>
                <w:sz w:val="20"/>
                <w:szCs w:val="20"/>
                <w:lang w:eastAsia="pl-PL"/>
              </w:rPr>
              <w:t>Liczba szkół z wynikiem</w:t>
            </w:r>
          </w:p>
        </w:tc>
      </w:tr>
      <w:tr w:rsidR="007C1864" w:rsidRPr="007C1864" w:rsidTr="007C1864">
        <w:trPr>
          <w:trHeight w:val="405"/>
          <w:jc w:val="center"/>
        </w:trPr>
        <w:tc>
          <w:tcPr>
            <w:tcW w:w="1240" w:type="dxa"/>
            <w:vMerge/>
            <w:tcBorders>
              <w:top w:val="single" w:sz="8" w:space="0" w:color="auto"/>
              <w:left w:val="single" w:sz="8" w:space="0" w:color="auto"/>
              <w:bottom w:val="single" w:sz="8" w:space="0" w:color="000000"/>
              <w:right w:val="single" w:sz="8" w:space="0" w:color="auto"/>
            </w:tcBorders>
            <w:vAlign w:val="center"/>
            <w:hideMark/>
          </w:tcPr>
          <w:p w:rsidR="007C1864" w:rsidRPr="007C1864" w:rsidRDefault="007C1864" w:rsidP="007C1864">
            <w:pPr>
              <w:spacing w:after="0" w:line="240" w:lineRule="auto"/>
              <w:rPr>
                <w:rFonts w:ascii="Calibri" w:eastAsia="Times New Roman" w:hAnsi="Calibri" w:cs="Times New Roman"/>
                <w:b/>
                <w:bCs/>
                <w:color w:val="000000"/>
                <w:sz w:val="20"/>
                <w:szCs w:val="20"/>
                <w:lang w:eastAsia="pl-PL"/>
              </w:rPr>
            </w:pPr>
          </w:p>
        </w:tc>
        <w:tc>
          <w:tcPr>
            <w:tcW w:w="640" w:type="dxa"/>
            <w:vMerge/>
            <w:tcBorders>
              <w:top w:val="nil"/>
              <w:left w:val="single" w:sz="8" w:space="0" w:color="auto"/>
              <w:bottom w:val="single" w:sz="4" w:space="0" w:color="000000"/>
              <w:right w:val="single" w:sz="4" w:space="0" w:color="auto"/>
            </w:tcBorders>
            <w:vAlign w:val="center"/>
            <w:hideMark/>
          </w:tcPr>
          <w:p w:rsidR="007C1864" w:rsidRPr="007C1864" w:rsidRDefault="007C1864" w:rsidP="007C1864">
            <w:pPr>
              <w:spacing w:after="0" w:line="240" w:lineRule="auto"/>
              <w:rPr>
                <w:rFonts w:ascii="Calibri" w:eastAsia="Times New Roman" w:hAnsi="Calibri" w:cs="Times New Roman"/>
                <w:b/>
                <w:bCs/>
                <w:color w:val="000000"/>
                <w:sz w:val="20"/>
                <w:szCs w:val="20"/>
                <w:lang w:eastAsia="pl-PL"/>
              </w:rPr>
            </w:pPr>
          </w:p>
        </w:tc>
        <w:tc>
          <w:tcPr>
            <w:tcW w:w="600" w:type="dxa"/>
            <w:tcBorders>
              <w:top w:val="nil"/>
              <w:left w:val="nil"/>
              <w:bottom w:val="single" w:sz="4" w:space="0" w:color="auto"/>
              <w:right w:val="single" w:sz="4" w:space="0" w:color="auto"/>
            </w:tcBorders>
            <w:shd w:val="clear" w:color="000000" w:fill="FCE4D6"/>
            <w:vAlign w:val="bottom"/>
            <w:hideMark/>
          </w:tcPr>
          <w:p w:rsidR="007C1864" w:rsidRPr="007C1864" w:rsidRDefault="007C1864" w:rsidP="007C1864">
            <w:pPr>
              <w:spacing w:after="0" w:line="240" w:lineRule="auto"/>
              <w:rPr>
                <w:rFonts w:ascii="Calibri" w:eastAsia="Times New Roman" w:hAnsi="Calibri" w:cs="Times New Roman"/>
                <w:b/>
                <w:bCs/>
                <w:color w:val="000000"/>
                <w:sz w:val="20"/>
                <w:szCs w:val="20"/>
                <w:lang w:eastAsia="pl-PL"/>
              </w:rPr>
            </w:pPr>
            <w:r w:rsidRPr="007C1864">
              <w:rPr>
                <w:rFonts w:ascii="Calibri" w:eastAsia="Times New Roman" w:hAnsi="Calibri" w:cs="Times New Roman"/>
                <w:b/>
                <w:bCs/>
                <w:color w:val="000000"/>
                <w:sz w:val="20"/>
                <w:szCs w:val="20"/>
                <w:lang w:eastAsia="pl-PL"/>
              </w:rPr>
              <w:t>niskim</w:t>
            </w:r>
          </w:p>
        </w:tc>
        <w:tc>
          <w:tcPr>
            <w:tcW w:w="760" w:type="dxa"/>
            <w:tcBorders>
              <w:top w:val="nil"/>
              <w:left w:val="nil"/>
              <w:bottom w:val="single" w:sz="4" w:space="0" w:color="auto"/>
              <w:right w:val="single" w:sz="4" w:space="0" w:color="auto"/>
            </w:tcBorders>
            <w:shd w:val="clear" w:color="000000" w:fill="FCE4D6"/>
            <w:vAlign w:val="bottom"/>
            <w:hideMark/>
          </w:tcPr>
          <w:p w:rsidR="007C1864" w:rsidRPr="007C1864" w:rsidRDefault="007C1864" w:rsidP="007C1864">
            <w:pPr>
              <w:spacing w:after="0" w:line="240" w:lineRule="auto"/>
              <w:rPr>
                <w:rFonts w:ascii="Calibri" w:eastAsia="Times New Roman" w:hAnsi="Calibri" w:cs="Times New Roman"/>
                <w:b/>
                <w:bCs/>
                <w:color w:val="000000"/>
                <w:sz w:val="20"/>
                <w:szCs w:val="20"/>
                <w:lang w:eastAsia="pl-PL"/>
              </w:rPr>
            </w:pPr>
            <w:r w:rsidRPr="007C1864">
              <w:rPr>
                <w:rFonts w:ascii="Calibri" w:eastAsia="Times New Roman" w:hAnsi="Calibri" w:cs="Times New Roman"/>
                <w:b/>
                <w:bCs/>
                <w:color w:val="000000"/>
                <w:sz w:val="20"/>
                <w:szCs w:val="20"/>
                <w:lang w:eastAsia="pl-PL"/>
              </w:rPr>
              <w:t>średnim</w:t>
            </w:r>
          </w:p>
        </w:tc>
        <w:tc>
          <w:tcPr>
            <w:tcW w:w="840" w:type="dxa"/>
            <w:tcBorders>
              <w:top w:val="nil"/>
              <w:left w:val="nil"/>
              <w:bottom w:val="single" w:sz="4" w:space="0" w:color="auto"/>
              <w:right w:val="nil"/>
            </w:tcBorders>
            <w:shd w:val="clear" w:color="000000" w:fill="FCE4D6"/>
            <w:vAlign w:val="bottom"/>
            <w:hideMark/>
          </w:tcPr>
          <w:p w:rsidR="007C1864" w:rsidRPr="007C1864" w:rsidRDefault="007C1864" w:rsidP="007C1864">
            <w:pPr>
              <w:spacing w:after="0" w:line="240" w:lineRule="auto"/>
              <w:rPr>
                <w:rFonts w:ascii="Calibri" w:eastAsia="Times New Roman" w:hAnsi="Calibri" w:cs="Times New Roman"/>
                <w:b/>
                <w:bCs/>
                <w:color w:val="000000"/>
                <w:sz w:val="20"/>
                <w:szCs w:val="20"/>
                <w:lang w:eastAsia="pl-PL"/>
              </w:rPr>
            </w:pPr>
            <w:r w:rsidRPr="007C1864">
              <w:rPr>
                <w:rFonts w:ascii="Calibri" w:eastAsia="Times New Roman" w:hAnsi="Calibri" w:cs="Times New Roman"/>
                <w:b/>
                <w:bCs/>
                <w:color w:val="000000"/>
                <w:sz w:val="20"/>
                <w:szCs w:val="20"/>
                <w:lang w:eastAsia="pl-PL"/>
              </w:rPr>
              <w:t>wysokim</w:t>
            </w:r>
          </w:p>
        </w:tc>
        <w:tc>
          <w:tcPr>
            <w:tcW w:w="640" w:type="dxa"/>
            <w:vMerge/>
            <w:tcBorders>
              <w:top w:val="nil"/>
              <w:left w:val="single" w:sz="8" w:space="0" w:color="auto"/>
              <w:bottom w:val="single" w:sz="4" w:space="0" w:color="auto"/>
              <w:right w:val="single" w:sz="4" w:space="0" w:color="auto"/>
            </w:tcBorders>
            <w:vAlign w:val="center"/>
            <w:hideMark/>
          </w:tcPr>
          <w:p w:rsidR="007C1864" w:rsidRPr="007C1864" w:rsidRDefault="007C1864" w:rsidP="007C1864">
            <w:pPr>
              <w:spacing w:after="0" w:line="240" w:lineRule="auto"/>
              <w:rPr>
                <w:rFonts w:ascii="Calibri" w:eastAsia="Times New Roman" w:hAnsi="Calibri" w:cs="Times New Roman"/>
                <w:b/>
                <w:bCs/>
                <w:color w:val="000000"/>
                <w:sz w:val="20"/>
                <w:szCs w:val="20"/>
                <w:lang w:eastAsia="pl-PL"/>
              </w:rPr>
            </w:pPr>
          </w:p>
        </w:tc>
        <w:tc>
          <w:tcPr>
            <w:tcW w:w="600" w:type="dxa"/>
            <w:tcBorders>
              <w:top w:val="nil"/>
              <w:left w:val="nil"/>
              <w:bottom w:val="single" w:sz="4" w:space="0" w:color="auto"/>
              <w:right w:val="single" w:sz="4" w:space="0" w:color="auto"/>
            </w:tcBorders>
            <w:shd w:val="clear" w:color="000000" w:fill="F8CBAD"/>
            <w:vAlign w:val="bottom"/>
            <w:hideMark/>
          </w:tcPr>
          <w:p w:rsidR="007C1864" w:rsidRPr="007C1864" w:rsidRDefault="007C1864" w:rsidP="007C1864">
            <w:pPr>
              <w:spacing w:after="0" w:line="240" w:lineRule="auto"/>
              <w:rPr>
                <w:rFonts w:ascii="Calibri" w:eastAsia="Times New Roman" w:hAnsi="Calibri" w:cs="Times New Roman"/>
                <w:b/>
                <w:bCs/>
                <w:color w:val="000000"/>
                <w:sz w:val="20"/>
                <w:szCs w:val="20"/>
                <w:lang w:eastAsia="pl-PL"/>
              </w:rPr>
            </w:pPr>
            <w:r w:rsidRPr="007C1864">
              <w:rPr>
                <w:rFonts w:ascii="Calibri" w:eastAsia="Times New Roman" w:hAnsi="Calibri" w:cs="Times New Roman"/>
                <w:b/>
                <w:bCs/>
                <w:color w:val="000000"/>
                <w:sz w:val="20"/>
                <w:szCs w:val="20"/>
                <w:lang w:eastAsia="pl-PL"/>
              </w:rPr>
              <w:t>niskim</w:t>
            </w:r>
          </w:p>
        </w:tc>
        <w:tc>
          <w:tcPr>
            <w:tcW w:w="760" w:type="dxa"/>
            <w:tcBorders>
              <w:top w:val="nil"/>
              <w:left w:val="nil"/>
              <w:bottom w:val="single" w:sz="4" w:space="0" w:color="auto"/>
              <w:right w:val="single" w:sz="4" w:space="0" w:color="auto"/>
            </w:tcBorders>
            <w:shd w:val="clear" w:color="000000" w:fill="F8CBAD"/>
            <w:vAlign w:val="bottom"/>
            <w:hideMark/>
          </w:tcPr>
          <w:p w:rsidR="007C1864" w:rsidRPr="007C1864" w:rsidRDefault="007C1864" w:rsidP="007C1864">
            <w:pPr>
              <w:spacing w:after="0" w:line="240" w:lineRule="auto"/>
              <w:rPr>
                <w:rFonts w:ascii="Calibri" w:eastAsia="Times New Roman" w:hAnsi="Calibri" w:cs="Times New Roman"/>
                <w:b/>
                <w:bCs/>
                <w:color w:val="000000"/>
                <w:sz w:val="20"/>
                <w:szCs w:val="20"/>
                <w:lang w:eastAsia="pl-PL"/>
              </w:rPr>
            </w:pPr>
            <w:r w:rsidRPr="007C1864">
              <w:rPr>
                <w:rFonts w:ascii="Calibri" w:eastAsia="Times New Roman" w:hAnsi="Calibri" w:cs="Times New Roman"/>
                <w:b/>
                <w:bCs/>
                <w:color w:val="000000"/>
                <w:sz w:val="20"/>
                <w:szCs w:val="20"/>
                <w:lang w:eastAsia="pl-PL"/>
              </w:rPr>
              <w:t>średnim</w:t>
            </w:r>
          </w:p>
        </w:tc>
        <w:tc>
          <w:tcPr>
            <w:tcW w:w="800" w:type="dxa"/>
            <w:tcBorders>
              <w:top w:val="nil"/>
              <w:left w:val="nil"/>
              <w:bottom w:val="single" w:sz="4" w:space="0" w:color="auto"/>
              <w:right w:val="nil"/>
            </w:tcBorders>
            <w:shd w:val="clear" w:color="000000" w:fill="F8CBAD"/>
            <w:vAlign w:val="bottom"/>
            <w:hideMark/>
          </w:tcPr>
          <w:p w:rsidR="007C1864" w:rsidRPr="007C1864" w:rsidRDefault="007C1864" w:rsidP="007C1864">
            <w:pPr>
              <w:spacing w:after="0" w:line="240" w:lineRule="auto"/>
              <w:rPr>
                <w:rFonts w:ascii="Calibri" w:eastAsia="Times New Roman" w:hAnsi="Calibri" w:cs="Times New Roman"/>
                <w:b/>
                <w:bCs/>
                <w:color w:val="000000"/>
                <w:sz w:val="20"/>
                <w:szCs w:val="20"/>
                <w:lang w:eastAsia="pl-PL"/>
              </w:rPr>
            </w:pPr>
            <w:r w:rsidRPr="007C1864">
              <w:rPr>
                <w:rFonts w:ascii="Calibri" w:eastAsia="Times New Roman" w:hAnsi="Calibri" w:cs="Times New Roman"/>
                <w:b/>
                <w:bCs/>
                <w:color w:val="000000"/>
                <w:sz w:val="20"/>
                <w:szCs w:val="20"/>
                <w:lang w:eastAsia="pl-PL"/>
              </w:rPr>
              <w:t>wysokim</w:t>
            </w:r>
          </w:p>
        </w:tc>
        <w:tc>
          <w:tcPr>
            <w:tcW w:w="600" w:type="dxa"/>
            <w:vMerge/>
            <w:tcBorders>
              <w:top w:val="nil"/>
              <w:left w:val="single" w:sz="8" w:space="0" w:color="auto"/>
              <w:bottom w:val="single" w:sz="4" w:space="0" w:color="auto"/>
              <w:right w:val="single" w:sz="4" w:space="0" w:color="auto"/>
            </w:tcBorders>
            <w:vAlign w:val="center"/>
            <w:hideMark/>
          </w:tcPr>
          <w:p w:rsidR="007C1864" w:rsidRPr="007C1864" w:rsidRDefault="007C1864" w:rsidP="007C1864">
            <w:pPr>
              <w:spacing w:after="0" w:line="240" w:lineRule="auto"/>
              <w:rPr>
                <w:rFonts w:ascii="Calibri" w:eastAsia="Times New Roman" w:hAnsi="Calibri" w:cs="Times New Roman"/>
                <w:b/>
                <w:bCs/>
                <w:color w:val="000000"/>
                <w:sz w:val="20"/>
                <w:szCs w:val="20"/>
                <w:lang w:eastAsia="pl-PL"/>
              </w:rPr>
            </w:pPr>
          </w:p>
        </w:tc>
        <w:tc>
          <w:tcPr>
            <w:tcW w:w="620" w:type="dxa"/>
            <w:tcBorders>
              <w:top w:val="nil"/>
              <w:left w:val="nil"/>
              <w:bottom w:val="single" w:sz="4" w:space="0" w:color="auto"/>
              <w:right w:val="single" w:sz="4" w:space="0" w:color="auto"/>
            </w:tcBorders>
            <w:shd w:val="clear" w:color="000000" w:fill="F4B084"/>
            <w:vAlign w:val="bottom"/>
            <w:hideMark/>
          </w:tcPr>
          <w:p w:rsidR="007C1864" w:rsidRPr="007C1864" w:rsidRDefault="007C1864" w:rsidP="007C1864">
            <w:pPr>
              <w:spacing w:after="0" w:line="240" w:lineRule="auto"/>
              <w:rPr>
                <w:rFonts w:ascii="Calibri" w:eastAsia="Times New Roman" w:hAnsi="Calibri" w:cs="Times New Roman"/>
                <w:b/>
                <w:bCs/>
                <w:color w:val="000000"/>
                <w:sz w:val="20"/>
                <w:szCs w:val="20"/>
                <w:lang w:eastAsia="pl-PL"/>
              </w:rPr>
            </w:pPr>
            <w:r w:rsidRPr="007C1864">
              <w:rPr>
                <w:rFonts w:ascii="Calibri" w:eastAsia="Times New Roman" w:hAnsi="Calibri" w:cs="Times New Roman"/>
                <w:b/>
                <w:bCs/>
                <w:color w:val="000000"/>
                <w:sz w:val="20"/>
                <w:szCs w:val="20"/>
                <w:lang w:eastAsia="pl-PL"/>
              </w:rPr>
              <w:t>niskim</w:t>
            </w:r>
          </w:p>
        </w:tc>
        <w:tc>
          <w:tcPr>
            <w:tcW w:w="760" w:type="dxa"/>
            <w:tcBorders>
              <w:top w:val="nil"/>
              <w:left w:val="nil"/>
              <w:bottom w:val="single" w:sz="4" w:space="0" w:color="auto"/>
              <w:right w:val="single" w:sz="4" w:space="0" w:color="auto"/>
            </w:tcBorders>
            <w:shd w:val="clear" w:color="000000" w:fill="F4B084"/>
            <w:vAlign w:val="bottom"/>
            <w:hideMark/>
          </w:tcPr>
          <w:p w:rsidR="007C1864" w:rsidRPr="007C1864" w:rsidRDefault="007C1864" w:rsidP="007C1864">
            <w:pPr>
              <w:spacing w:after="0" w:line="240" w:lineRule="auto"/>
              <w:rPr>
                <w:rFonts w:ascii="Calibri" w:eastAsia="Times New Roman" w:hAnsi="Calibri" w:cs="Times New Roman"/>
                <w:b/>
                <w:bCs/>
                <w:color w:val="000000"/>
                <w:sz w:val="20"/>
                <w:szCs w:val="20"/>
                <w:lang w:eastAsia="pl-PL"/>
              </w:rPr>
            </w:pPr>
            <w:r w:rsidRPr="007C1864">
              <w:rPr>
                <w:rFonts w:ascii="Calibri" w:eastAsia="Times New Roman" w:hAnsi="Calibri" w:cs="Times New Roman"/>
                <w:b/>
                <w:bCs/>
                <w:color w:val="000000"/>
                <w:sz w:val="20"/>
                <w:szCs w:val="20"/>
                <w:lang w:eastAsia="pl-PL"/>
              </w:rPr>
              <w:t>średnim</w:t>
            </w:r>
          </w:p>
        </w:tc>
        <w:tc>
          <w:tcPr>
            <w:tcW w:w="800" w:type="dxa"/>
            <w:tcBorders>
              <w:top w:val="nil"/>
              <w:left w:val="nil"/>
              <w:bottom w:val="single" w:sz="4" w:space="0" w:color="auto"/>
              <w:right w:val="single" w:sz="8" w:space="0" w:color="auto"/>
            </w:tcBorders>
            <w:shd w:val="clear" w:color="000000" w:fill="F4B084"/>
            <w:vAlign w:val="bottom"/>
            <w:hideMark/>
          </w:tcPr>
          <w:p w:rsidR="007C1864" w:rsidRPr="007C1864" w:rsidRDefault="007C1864" w:rsidP="007C1864">
            <w:pPr>
              <w:spacing w:after="0" w:line="240" w:lineRule="auto"/>
              <w:rPr>
                <w:rFonts w:ascii="Calibri" w:eastAsia="Times New Roman" w:hAnsi="Calibri" w:cs="Times New Roman"/>
                <w:b/>
                <w:bCs/>
                <w:color w:val="000000"/>
                <w:sz w:val="20"/>
                <w:szCs w:val="20"/>
                <w:lang w:eastAsia="pl-PL"/>
              </w:rPr>
            </w:pPr>
            <w:r w:rsidRPr="007C1864">
              <w:rPr>
                <w:rFonts w:ascii="Calibri" w:eastAsia="Times New Roman" w:hAnsi="Calibri" w:cs="Times New Roman"/>
                <w:b/>
                <w:bCs/>
                <w:color w:val="000000"/>
                <w:sz w:val="20"/>
                <w:szCs w:val="20"/>
                <w:lang w:eastAsia="pl-PL"/>
              </w:rPr>
              <w:t>wysokim</w:t>
            </w:r>
          </w:p>
        </w:tc>
      </w:tr>
      <w:tr w:rsidR="007C1864" w:rsidRPr="007C1864" w:rsidTr="007C1864">
        <w:trPr>
          <w:trHeight w:val="315"/>
          <w:jc w:val="center"/>
        </w:trPr>
        <w:tc>
          <w:tcPr>
            <w:tcW w:w="1240" w:type="dxa"/>
            <w:tcBorders>
              <w:top w:val="nil"/>
              <w:left w:val="single" w:sz="8" w:space="0" w:color="auto"/>
              <w:bottom w:val="single" w:sz="8" w:space="0" w:color="auto"/>
              <w:right w:val="single" w:sz="8" w:space="0" w:color="auto"/>
            </w:tcBorders>
            <w:shd w:val="clear" w:color="000000" w:fill="FCE4D6"/>
            <w:noWrap/>
            <w:vAlign w:val="bottom"/>
            <w:hideMark/>
          </w:tcPr>
          <w:p w:rsidR="007C1864" w:rsidRPr="007C1864" w:rsidRDefault="007C1864" w:rsidP="007C1864">
            <w:pPr>
              <w:spacing w:after="0" w:line="240" w:lineRule="auto"/>
              <w:rPr>
                <w:rFonts w:ascii="Calibri" w:eastAsia="Times New Roman" w:hAnsi="Calibri" w:cs="Times New Roman"/>
                <w:b/>
                <w:bCs/>
                <w:color w:val="000000"/>
                <w:sz w:val="20"/>
                <w:szCs w:val="20"/>
                <w:lang w:eastAsia="pl-PL"/>
              </w:rPr>
            </w:pPr>
            <w:r w:rsidRPr="007C1864">
              <w:rPr>
                <w:rFonts w:ascii="Calibri" w:eastAsia="Times New Roman" w:hAnsi="Calibri" w:cs="Times New Roman"/>
                <w:b/>
                <w:bCs/>
                <w:color w:val="000000"/>
                <w:sz w:val="20"/>
                <w:szCs w:val="20"/>
                <w:lang w:eastAsia="pl-PL"/>
              </w:rPr>
              <w:t>Powiat</w:t>
            </w:r>
          </w:p>
        </w:tc>
        <w:tc>
          <w:tcPr>
            <w:tcW w:w="640" w:type="dxa"/>
            <w:tcBorders>
              <w:top w:val="nil"/>
              <w:left w:val="nil"/>
              <w:bottom w:val="single" w:sz="4" w:space="0" w:color="auto"/>
              <w:right w:val="single" w:sz="4" w:space="0" w:color="auto"/>
            </w:tcBorders>
            <w:shd w:val="clear" w:color="000000" w:fill="FCE4D6"/>
            <w:noWrap/>
            <w:vAlign w:val="bottom"/>
            <w:hideMark/>
          </w:tcPr>
          <w:p w:rsidR="007C1864" w:rsidRPr="007C1864" w:rsidRDefault="007C1864" w:rsidP="007C1864">
            <w:pPr>
              <w:spacing w:after="0" w:line="240" w:lineRule="auto"/>
              <w:jc w:val="right"/>
              <w:rPr>
                <w:rFonts w:ascii="Calibri" w:eastAsia="Times New Roman" w:hAnsi="Calibri" w:cs="Times New Roman"/>
                <w:b/>
                <w:bCs/>
                <w:color w:val="000000"/>
                <w:sz w:val="20"/>
                <w:szCs w:val="20"/>
                <w:u w:val="single"/>
                <w:lang w:eastAsia="pl-PL"/>
              </w:rPr>
            </w:pPr>
            <w:r w:rsidRPr="007C1864">
              <w:rPr>
                <w:rFonts w:ascii="Calibri" w:eastAsia="Times New Roman" w:hAnsi="Calibri" w:cs="Times New Roman"/>
                <w:b/>
                <w:bCs/>
                <w:color w:val="000000"/>
                <w:sz w:val="20"/>
                <w:szCs w:val="20"/>
                <w:u w:val="single"/>
                <w:lang w:eastAsia="pl-PL"/>
              </w:rPr>
              <w:t>67,52</w:t>
            </w:r>
          </w:p>
        </w:tc>
        <w:tc>
          <w:tcPr>
            <w:tcW w:w="600" w:type="dxa"/>
            <w:tcBorders>
              <w:top w:val="nil"/>
              <w:left w:val="nil"/>
              <w:bottom w:val="single" w:sz="4" w:space="0" w:color="auto"/>
              <w:right w:val="single" w:sz="4" w:space="0" w:color="auto"/>
            </w:tcBorders>
            <w:shd w:val="clear" w:color="000000" w:fill="FCE4D6"/>
            <w:noWrap/>
            <w:vAlign w:val="bottom"/>
            <w:hideMark/>
          </w:tcPr>
          <w:p w:rsidR="007C1864" w:rsidRPr="007C1864" w:rsidRDefault="007C1864" w:rsidP="007C1864">
            <w:pPr>
              <w:spacing w:after="0" w:line="240" w:lineRule="auto"/>
              <w:jc w:val="right"/>
              <w:rPr>
                <w:rFonts w:ascii="Calibri" w:eastAsia="Times New Roman" w:hAnsi="Calibri" w:cs="Times New Roman"/>
                <w:color w:val="000000"/>
                <w:sz w:val="20"/>
                <w:szCs w:val="20"/>
                <w:lang w:eastAsia="pl-PL"/>
              </w:rPr>
            </w:pPr>
            <w:r w:rsidRPr="007C1864">
              <w:rPr>
                <w:rFonts w:ascii="Calibri" w:eastAsia="Times New Roman" w:hAnsi="Calibri" w:cs="Times New Roman"/>
                <w:color w:val="000000"/>
                <w:sz w:val="20"/>
                <w:szCs w:val="20"/>
                <w:lang w:eastAsia="pl-PL"/>
              </w:rPr>
              <w:t>2</w:t>
            </w:r>
          </w:p>
        </w:tc>
        <w:tc>
          <w:tcPr>
            <w:tcW w:w="760" w:type="dxa"/>
            <w:tcBorders>
              <w:top w:val="nil"/>
              <w:left w:val="nil"/>
              <w:bottom w:val="single" w:sz="4" w:space="0" w:color="auto"/>
              <w:right w:val="single" w:sz="4" w:space="0" w:color="auto"/>
            </w:tcBorders>
            <w:shd w:val="clear" w:color="000000" w:fill="FCE4D6"/>
            <w:noWrap/>
            <w:vAlign w:val="bottom"/>
            <w:hideMark/>
          </w:tcPr>
          <w:p w:rsidR="007C1864" w:rsidRPr="007C1864" w:rsidRDefault="007C1864" w:rsidP="007C1864">
            <w:pPr>
              <w:spacing w:after="0" w:line="240" w:lineRule="auto"/>
              <w:jc w:val="right"/>
              <w:rPr>
                <w:rFonts w:ascii="Calibri" w:eastAsia="Times New Roman" w:hAnsi="Calibri" w:cs="Times New Roman"/>
                <w:color w:val="000000"/>
                <w:sz w:val="20"/>
                <w:szCs w:val="20"/>
                <w:lang w:eastAsia="pl-PL"/>
              </w:rPr>
            </w:pPr>
            <w:r w:rsidRPr="007C1864">
              <w:rPr>
                <w:rFonts w:ascii="Calibri" w:eastAsia="Times New Roman" w:hAnsi="Calibri" w:cs="Times New Roman"/>
                <w:color w:val="000000"/>
                <w:sz w:val="20"/>
                <w:szCs w:val="20"/>
                <w:lang w:eastAsia="pl-PL"/>
              </w:rPr>
              <w:t>33</w:t>
            </w:r>
          </w:p>
        </w:tc>
        <w:tc>
          <w:tcPr>
            <w:tcW w:w="840" w:type="dxa"/>
            <w:tcBorders>
              <w:top w:val="nil"/>
              <w:left w:val="nil"/>
              <w:bottom w:val="single" w:sz="4" w:space="0" w:color="auto"/>
              <w:right w:val="nil"/>
            </w:tcBorders>
            <w:shd w:val="clear" w:color="000000" w:fill="FCE4D6"/>
            <w:noWrap/>
            <w:vAlign w:val="bottom"/>
            <w:hideMark/>
          </w:tcPr>
          <w:p w:rsidR="007C1864" w:rsidRPr="007C1864" w:rsidRDefault="007C1864" w:rsidP="007C1864">
            <w:pPr>
              <w:spacing w:after="0" w:line="240" w:lineRule="auto"/>
              <w:jc w:val="right"/>
              <w:rPr>
                <w:rFonts w:ascii="Calibri" w:eastAsia="Times New Roman" w:hAnsi="Calibri" w:cs="Times New Roman"/>
                <w:color w:val="000000"/>
                <w:sz w:val="20"/>
                <w:szCs w:val="20"/>
                <w:lang w:eastAsia="pl-PL"/>
              </w:rPr>
            </w:pPr>
            <w:r w:rsidRPr="007C1864">
              <w:rPr>
                <w:rFonts w:ascii="Calibri" w:eastAsia="Times New Roman" w:hAnsi="Calibri" w:cs="Times New Roman"/>
                <w:color w:val="000000"/>
                <w:sz w:val="20"/>
                <w:szCs w:val="20"/>
                <w:lang w:eastAsia="pl-PL"/>
              </w:rPr>
              <w:t>32</w:t>
            </w:r>
          </w:p>
        </w:tc>
        <w:tc>
          <w:tcPr>
            <w:tcW w:w="640" w:type="dxa"/>
            <w:tcBorders>
              <w:top w:val="nil"/>
              <w:left w:val="single" w:sz="8" w:space="0" w:color="auto"/>
              <w:bottom w:val="single" w:sz="4" w:space="0" w:color="auto"/>
              <w:right w:val="single" w:sz="4" w:space="0" w:color="auto"/>
            </w:tcBorders>
            <w:shd w:val="clear" w:color="000000" w:fill="F8CBAD"/>
            <w:noWrap/>
            <w:vAlign w:val="bottom"/>
            <w:hideMark/>
          </w:tcPr>
          <w:p w:rsidR="007C1864" w:rsidRPr="007C1864" w:rsidRDefault="007C1864" w:rsidP="007C1864">
            <w:pPr>
              <w:spacing w:after="0" w:line="240" w:lineRule="auto"/>
              <w:jc w:val="right"/>
              <w:rPr>
                <w:rFonts w:ascii="Calibri" w:eastAsia="Times New Roman" w:hAnsi="Calibri" w:cs="Times New Roman"/>
                <w:b/>
                <w:color w:val="000000"/>
                <w:sz w:val="20"/>
                <w:szCs w:val="20"/>
                <w:u w:val="single"/>
                <w:lang w:eastAsia="pl-PL"/>
              </w:rPr>
            </w:pPr>
            <w:r w:rsidRPr="007C1864">
              <w:rPr>
                <w:rFonts w:ascii="Calibri" w:eastAsia="Times New Roman" w:hAnsi="Calibri" w:cs="Times New Roman"/>
                <w:b/>
                <w:color w:val="000000"/>
                <w:sz w:val="20"/>
                <w:szCs w:val="20"/>
                <w:u w:val="single"/>
                <w:lang w:eastAsia="pl-PL"/>
              </w:rPr>
              <w:t>62,9</w:t>
            </w:r>
          </w:p>
        </w:tc>
        <w:tc>
          <w:tcPr>
            <w:tcW w:w="600" w:type="dxa"/>
            <w:tcBorders>
              <w:top w:val="nil"/>
              <w:left w:val="nil"/>
              <w:bottom w:val="single" w:sz="4" w:space="0" w:color="auto"/>
              <w:right w:val="single" w:sz="4" w:space="0" w:color="auto"/>
            </w:tcBorders>
            <w:shd w:val="clear" w:color="000000" w:fill="F8CBAD"/>
            <w:noWrap/>
            <w:vAlign w:val="bottom"/>
            <w:hideMark/>
          </w:tcPr>
          <w:p w:rsidR="007C1864" w:rsidRPr="007C1864" w:rsidRDefault="007C1864" w:rsidP="007C1864">
            <w:pPr>
              <w:spacing w:after="0" w:line="240" w:lineRule="auto"/>
              <w:jc w:val="right"/>
              <w:rPr>
                <w:rFonts w:ascii="Calibri" w:eastAsia="Times New Roman" w:hAnsi="Calibri" w:cs="Times New Roman"/>
                <w:color w:val="000000"/>
                <w:sz w:val="20"/>
                <w:szCs w:val="20"/>
                <w:lang w:eastAsia="pl-PL"/>
              </w:rPr>
            </w:pPr>
            <w:r w:rsidRPr="007C1864">
              <w:rPr>
                <w:rFonts w:ascii="Calibri" w:eastAsia="Times New Roman" w:hAnsi="Calibri" w:cs="Times New Roman"/>
                <w:color w:val="000000"/>
                <w:sz w:val="20"/>
                <w:szCs w:val="20"/>
                <w:lang w:eastAsia="pl-PL"/>
              </w:rPr>
              <w:t>3</w:t>
            </w:r>
          </w:p>
        </w:tc>
        <w:tc>
          <w:tcPr>
            <w:tcW w:w="760" w:type="dxa"/>
            <w:tcBorders>
              <w:top w:val="nil"/>
              <w:left w:val="nil"/>
              <w:bottom w:val="single" w:sz="4" w:space="0" w:color="auto"/>
              <w:right w:val="single" w:sz="4" w:space="0" w:color="auto"/>
            </w:tcBorders>
            <w:shd w:val="clear" w:color="000000" w:fill="F8CBAD"/>
            <w:noWrap/>
            <w:vAlign w:val="bottom"/>
            <w:hideMark/>
          </w:tcPr>
          <w:p w:rsidR="007C1864" w:rsidRPr="007C1864" w:rsidRDefault="007C1864" w:rsidP="007C1864">
            <w:pPr>
              <w:spacing w:after="0" w:line="240" w:lineRule="auto"/>
              <w:jc w:val="right"/>
              <w:rPr>
                <w:rFonts w:ascii="Calibri" w:eastAsia="Times New Roman" w:hAnsi="Calibri" w:cs="Times New Roman"/>
                <w:color w:val="000000"/>
                <w:sz w:val="20"/>
                <w:szCs w:val="20"/>
                <w:lang w:eastAsia="pl-PL"/>
              </w:rPr>
            </w:pPr>
            <w:r w:rsidRPr="007C1864">
              <w:rPr>
                <w:rFonts w:ascii="Calibri" w:eastAsia="Times New Roman" w:hAnsi="Calibri" w:cs="Times New Roman"/>
                <w:color w:val="000000"/>
                <w:sz w:val="20"/>
                <w:szCs w:val="20"/>
                <w:lang w:eastAsia="pl-PL"/>
              </w:rPr>
              <w:t>34</w:t>
            </w:r>
          </w:p>
        </w:tc>
        <w:tc>
          <w:tcPr>
            <w:tcW w:w="800" w:type="dxa"/>
            <w:tcBorders>
              <w:top w:val="nil"/>
              <w:left w:val="nil"/>
              <w:bottom w:val="single" w:sz="4" w:space="0" w:color="auto"/>
              <w:right w:val="nil"/>
            </w:tcBorders>
            <w:shd w:val="clear" w:color="000000" w:fill="F8CBAD"/>
            <w:noWrap/>
            <w:vAlign w:val="bottom"/>
            <w:hideMark/>
          </w:tcPr>
          <w:p w:rsidR="007C1864" w:rsidRPr="007C1864" w:rsidRDefault="007C1864" w:rsidP="007C1864">
            <w:pPr>
              <w:spacing w:after="0" w:line="240" w:lineRule="auto"/>
              <w:jc w:val="right"/>
              <w:rPr>
                <w:rFonts w:ascii="Calibri" w:eastAsia="Times New Roman" w:hAnsi="Calibri" w:cs="Times New Roman"/>
                <w:color w:val="000000"/>
                <w:sz w:val="20"/>
                <w:szCs w:val="20"/>
                <w:lang w:eastAsia="pl-PL"/>
              </w:rPr>
            </w:pPr>
            <w:r w:rsidRPr="007C1864">
              <w:rPr>
                <w:rFonts w:ascii="Calibri" w:eastAsia="Times New Roman" w:hAnsi="Calibri" w:cs="Times New Roman"/>
                <w:color w:val="000000"/>
                <w:sz w:val="20"/>
                <w:szCs w:val="20"/>
                <w:lang w:eastAsia="pl-PL"/>
              </w:rPr>
              <w:t>30</w:t>
            </w:r>
          </w:p>
        </w:tc>
        <w:tc>
          <w:tcPr>
            <w:tcW w:w="600" w:type="dxa"/>
            <w:tcBorders>
              <w:top w:val="nil"/>
              <w:left w:val="single" w:sz="8" w:space="0" w:color="auto"/>
              <w:bottom w:val="single" w:sz="4" w:space="0" w:color="auto"/>
              <w:right w:val="single" w:sz="4" w:space="0" w:color="auto"/>
            </w:tcBorders>
            <w:shd w:val="clear" w:color="000000" w:fill="F4B084"/>
            <w:noWrap/>
            <w:vAlign w:val="bottom"/>
            <w:hideMark/>
          </w:tcPr>
          <w:p w:rsidR="007C1864" w:rsidRPr="007C1864" w:rsidRDefault="007C1864" w:rsidP="007C1864">
            <w:pPr>
              <w:spacing w:after="0" w:line="240" w:lineRule="auto"/>
              <w:jc w:val="right"/>
              <w:rPr>
                <w:rFonts w:ascii="Calibri" w:eastAsia="Times New Roman" w:hAnsi="Calibri" w:cs="Times New Roman"/>
                <w:b/>
                <w:color w:val="000000"/>
                <w:sz w:val="20"/>
                <w:szCs w:val="20"/>
                <w:u w:val="single"/>
                <w:lang w:eastAsia="pl-PL"/>
              </w:rPr>
            </w:pPr>
            <w:r w:rsidRPr="007C1864">
              <w:rPr>
                <w:rFonts w:ascii="Calibri" w:eastAsia="Times New Roman" w:hAnsi="Calibri" w:cs="Times New Roman"/>
                <w:b/>
                <w:color w:val="000000"/>
                <w:sz w:val="20"/>
                <w:szCs w:val="20"/>
                <w:u w:val="single"/>
                <w:lang w:eastAsia="pl-PL"/>
              </w:rPr>
              <w:t>59,42</w:t>
            </w:r>
          </w:p>
        </w:tc>
        <w:tc>
          <w:tcPr>
            <w:tcW w:w="620" w:type="dxa"/>
            <w:tcBorders>
              <w:top w:val="nil"/>
              <w:left w:val="nil"/>
              <w:bottom w:val="single" w:sz="4" w:space="0" w:color="auto"/>
              <w:right w:val="single" w:sz="4" w:space="0" w:color="auto"/>
            </w:tcBorders>
            <w:shd w:val="clear" w:color="000000" w:fill="F4B084"/>
            <w:noWrap/>
            <w:vAlign w:val="bottom"/>
            <w:hideMark/>
          </w:tcPr>
          <w:p w:rsidR="007C1864" w:rsidRPr="007C1864" w:rsidRDefault="007C1864" w:rsidP="007C1864">
            <w:pPr>
              <w:spacing w:after="0" w:line="240" w:lineRule="auto"/>
              <w:jc w:val="right"/>
              <w:rPr>
                <w:rFonts w:ascii="Calibri" w:eastAsia="Times New Roman" w:hAnsi="Calibri" w:cs="Times New Roman"/>
                <w:color w:val="000000"/>
                <w:sz w:val="20"/>
                <w:szCs w:val="20"/>
                <w:lang w:eastAsia="pl-PL"/>
              </w:rPr>
            </w:pPr>
            <w:r w:rsidRPr="007C1864">
              <w:rPr>
                <w:rFonts w:ascii="Calibri" w:eastAsia="Times New Roman" w:hAnsi="Calibri" w:cs="Times New Roman"/>
                <w:color w:val="000000"/>
                <w:sz w:val="20"/>
                <w:szCs w:val="20"/>
                <w:lang w:eastAsia="pl-PL"/>
              </w:rPr>
              <w:t>5</w:t>
            </w:r>
          </w:p>
        </w:tc>
        <w:tc>
          <w:tcPr>
            <w:tcW w:w="760" w:type="dxa"/>
            <w:tcBorders>
              <w:top w:val="nil"/>
              <w:left w:val="nil"/>
              <w:bottom w:val="single" w:sz="4" w:space="0" w:color="auto"/>
              <w:right w:val="single" w:sz="4" w:space="0" w:color="auto"/>
            </w:tcBorders>
            <w:shd w:val="clear" w:color="000000" w:fill="F4B084"/>
            <w:noWrap/>
            <w:vAlign w:val="bottom"/>
            <w:hideMark/>
          </w:tcPr>
          <w:p w:rsidR="007C1864" w:rsidRPr="007C1864" w:rsidRDefault="007C1864" w:rsidP="007C1864">
            <w:pPr>
              <w:spacing w:after="0" w:line="240" w:lineRule="auto"/>
              <w:jc w:val="right"/>
              <w:rPr>
                <w:rFonts w:ascii="Calibri" w:eastAsia="Times New Roman" w:hAnsi="Calibri" w:cs="Times New Roman"/>
                <w:color w:val="000000"/>
                <w:sz w:val="20"/>
                <w:szCs w:val="20"/>
                <w:lang w:eastAsia="pl-PL"/>
              </w:rPr>
            </w:pPr>
            <w:r w:rsidRPr="007C1864">
              <w:rPr>
                <w:rFonts w:ascii="Calibri" w:eastAsia="Times New Roman" w:hAnsi="Calibri" w:cs="Times New Roman"/>
                <w:color w:val="000000"/>
                <w:sz w:val="20"/>
                <w:szCs w:val="20"/>
                <w:lang w:eastAsia="pl-PL"/>
              </w:rPr>
              <w:t>38</w:t>
            </w:r>
          </w:p>
        </w:tc>
        <w:tc>
          <w:tcPr>
            <w:tcW w:w="800" w:type="dxa"/>
            <w:tcBorders>
              <w:top w:val="nil"/>
              <w:left w:val="nil"/>
              <w:bottom w:val="single" w:sz="4" w:space="0" w:color="auto"/>
              <w:right w:val="single" w:sz="8" w:space="0" w:color="auto"/>
            </w:tcBorders>
            <w:shd w:val="clear" w:color="000000" w:fill="F4B084"/>
            <w:noWrap/>
            <w:vAlign w:val="bottom"/>
            <w:hideMark/>
          </w:tcPr>
          <w:p w:rsidR="007C1864" w:rsidRPr="007C1864" w:rsidRDefault="007C1864" w:rsidP="007C1864">
            <w:pPr>
              <w:spacing w:after="0" w:line="240" w:lineRule="auto"/>
              <w:jc w:val="right"/>
              <w:rPr>
                <w:rFonts w:ascii="Calibri" w:eastAsia="Times New Roman" w:hAnsi="Calibri" w:cs="Times New Roman"/>
                <w:color w:val="000000"/>
                <w:sz w:val="20"/>
                <w:szCs w:val="20"/>
                <w:lang w:eastAsia="pl-PL"/>
              </w:rPr>
            </w:pPr>
            <w:r w:rsidRPr="007C1864">
              <w:rPr>
                <w:rFonts w:ascii="Calibri" w:eastAsia="Times New Roman" w:hAnsi="Calibri" w:cs="Times New Roman"/>
                <w:color w:val="000000"/>
                <w:sz w:val="20"/>
                <w:szCs w:val="20"/>
                <w:lang w:eastAsia="pl-PL"/>
              </w:rPr>
              <w:t>24</w:t>
            </w:r>
          </w:p>
        </w:tc>
      </w:tr>
      <w:tr w:rsidR="007C1864" w:rsidRPr="007C1864" w:rsidTr="007C1864">
        <w:trPr>
          <w:trHeight w:val="315"/>
          <w:jc w:val="center"/>
        </w:trPr>
        <w:tc>
          <w:tcPr>
            <w:tcW w:w="1240" w:type="dxa"/>
            <w:tcBorders>
              <w:top w:val="nil"/>
              <w:left w:val="single" w:sz="8" w:space="0" w:color="auto"/>
              <w:bottom w:val="single" w:sz="8" w:space="0" w:color="auto"/>
              <w:right w:val="single" w:sz="8" w:space="0" w:color="auto"/>
            </w:tcBorders>
            <w:shd w:val="clear" w:color="000000" w:fill="FCE4D6"/>
            <w:noWrap/>
            <w:vAlign w:val="bottom"/>
            <w:hideMark/>
          </w:tcPr>
          <w:p w:rsidR="007C1864" w:rsidRPr="007C1864" w:rsidRDefault="007C1864" w:rsidP="007C1864">
            <w:pPr>
              <w:spacing w:after="0" w:line="240" w:lineRule="auto"/>
              <w:rPr>
                <w:rFonts w:ascii="Calibri" w:eastAsia="Times New Roman" w:hAnsi="Calibri" w:cs="Times New Roman"/>
                <w:b/>
                <w:bCs/>
                <w:color w:val="000000"/>
                <w:sz w:val="20"/>
                <w:szCs w:val="20"/>
                <w:lang w:eastAsia="pl-PL"/>
              </w:rPr>
            </w:pPr>
            <w:r w:rsidRPr="007C1864">
              <w:rPr>
                <w:rFonts w:ascii="Calibri" w:eastAsia="Times New Roman" w:hAnsi="Calibri" w:cs="Times New Roman"/>
                <w:b/>
                <w:bCs/>
                <w:color w:val="000000"/>
                <w:sz w:val="20"/>
                <w:szCs w:val="20"/>
                <w:lang w:eastAsia="pl-PL"/>
              </w:rPr>
              <w:t>Gmina Wieprz</w:t>
            </w:r>
          </w:p>
        </w:tc>
        <w:tc>
          <w:tcPr>
            <w:tcW w:w="640" w:type="dxa"/>
            <w:tcBorders>
              <w:top w:val="nil"/>
              <w:left w:val="nil"/>
              <w:bottom w:val="single" w:sz="8" w:space="0" w:color="auto"/>
              <w:right w:val="single" w:sz="4" w:space="0" w:color="auto"/>
            </w:tcBorders>
            <w:shd w:val="clear" w:color="000000" w:fill="FCE4D6"/>
            <w:noWrap/>
            <w:vAlign w:val="bottom"/>
            <w:hideMark/>
          </w:tcPr>
          <w:p w:rsidR="007C1864" w:rsidRPr="007C1864" w:rsidRDefault="007C1864" w:rsidP="007C1864">
            <w:pPr>
              <w:spacing w:after="0" w:line="240" w:lineRule="auto"/>
              <w:jc w:val="right"/>
              <w:rPr>
                <w:rFonts w:ascii="Calibri" w:eastAsia="Times New Roman" w:hAnsi="Calibri" w:cs="Times New Roman"/>
                <w:b/>
                <w:bCs/>
                <w:color w:val="000000"/>
                <w:sz w:val="20"/>
                <w:szCs w:val="20"/>
                <w:u w:val="single"/>
                <w:lang w:eastAsia="pl-PL"/>
              </w:rPr>
            </w:pPr>
            <w:r w:rsidRPr="007C1864">
              <w:rPr>
                <w:rFonts w:ascii="Calibri" w:eastAsia="Times New Roman" w:hAnsi="Calibri" w:cs="Times New Roman"/>
                <w:b/>
                <w:bCs/>
                <w:color w:val="000000"/>
                <w:sz w:val="20"/>
                <w:szCs w:val="20"/>
                <w:u w:val="single"/>
                <w:lang w:eastAsia="pl-PL"/>
              </w:rPr>
              <w:t>69,52</w:t>
            </w:r>
          </w:p>
        </w:tc>
        <w:tc>
          <w:tcPr>
            <w:tcW w:w="600" w:type="dxa"/>
            <w:tcBorders>
              <w:top w:val="nil"/>
              <w:left w:val="nil"/>
              <w:bottom w:val="single" w:sz="8" w:space="0" w:color="auto"/>
              <w:right w:val="single" w:sz="4" w:space="0" w:color="auto"/>
            </w:tcBorders>
            <w:shd w:val="clear" w:color="000000" w:fill="FCE4D6"/>
            <w:noWrap/>
            <w:vAlign w:val="bottom"/>
            <w:hideMark/>
          </w:tcPr>
          <w:p w:rsidR="007C1864" w:rsidRPr="007C1864" w:rsidRDefault="007C1864" w:rsidP="007C1864">
            <w:pPr>
              <w:spacing w:after="0" w:line="240" w:lineRule="auto"/>
              <w:jc w:val="right"/>
              <w:rPr>
                <w:rFonts w:ascii="Calibri" w:eastAsia="Times New Roman" w:hAnsi="Calibri" w:cs="Times New Roman"/>
                <w:color w:val="000000"/>
                <w:sz w:val="20"/>
                <w:szCs w:val="20"/>
                <w:lang w:eastAsia="pl-PL"/>
              </w:rPr>
            </w:pPr>
            <w:r w:rsidRPr="007C1864">
              <w:rPr>
                <w:rFonts w:ascii="Calibri" w:eastAsia="Times New Roman" w:hAnsi="Calibri" w:cs="Times New Roman"/>
                <w:color w:val="000000"/>
                <w:sz w:val="20"/>
                <w:szCs w:val="20"/>
                <w:lang w:eastAsia="pl-PL"/>
              </w:rPr>
              <w:t>0</w:t>
            </w:r>
          </w:p>
        </w:tc>
        <w:tc>
          <w:tcPr>
            <w:tcW w:w="760" w:type="dxa"/>
            <w:tcBorders>
              <w:top w:val="nil"/>
              <w:left w:val="nil"/>
              <w:bottom w:val="single" w:sz="8" w:space="0" w:color="auto"/>
              <w:right w:val="single" w:sz="4" w:space="0" w:color="auto"/>
            </w:tcBorders>
            <w:shd w:val="clear" w:color="000000" w:fill="FCE4D6"/>
            <w:noWrap/>
            <w:vAlign w:val="bottom"/>
            <w:hideMark/>
          </w:tcPr>
          <w:p w:rsidR="007C1864" w:rsidRPr="007C1864" w:rsidRDefault="007C1864" w:rsidP="007C1864">
            <w:pPr>
              <w:spacing w:after="0" w:line="240" w:lineRule="auto"/>
              <w:jc w:val="right"/>
              <w:rPr>
                <w:rFonts w:ascii="Calibri" w:eastAsia="Times New Roman" w:hAnsi="Calibri" w:cs="Times New Roman"/>
                <w:color w:val="000000"/>
                <w:sz w:val="20"/>
                <w:szCs w:val="20"/>
                <w:lang w:eastAsia="pl-PL"/>
              </w:rPr>
            </w:pPr>
            <w:r w:rsidRPr="007C1864">
              <w:rPr>
                <w:rFonts w:ascii="Calibri" w:eastAsia="Times New Roman" w:hAnsi="Calibri" w:cs="Times New Roman"/>
                <w:color w:val="000000"/>
                <w:sz w:val="20"/>
                <w:szCs w:val="20"/>
                <w:lang w:eastAsia="pl-PL"/>
              </w:rPr>
              <w:t>2</w:t>
            </w:r>
          </w:p>
        </w:tc>
        <w:tc>
          <w:tcPr>
            <w:tcW w:w="840" w:type="dxa"/>
            <w:tcBorders>
              <w:top w:val="nil"/>
              <w:left w:val="nil"/>
              <w:bottom w:val="single" w:sz="8" w:space="0" w:color="auto"/>
              <w:right w:val="nil"/>
            </w:tcBorders>
            <w:shd w:val="clear" w:color="000000" w:fill="FCE4D6"/>
            <w:noWrap/>
            <w:vAlign w:val="bottom"/>
            <w:hideMark/>
          </w:tcPr>
          <w:p w:rsidR="007C1864" w:rsidRPr="007C1864" w:rsidRDefault="007C1864" w:rsidP="007C1864">
            <w:pPr>
              <w:spacing w:after="0" w:line="240" w:lineRule="auto"/>
              <w:jc w:val="right"/>
              <w:rPr>
                <w:rFonts w:ascii="Calibri" w:eastAsia="Times New Roman" w:hAnsi="Calibri" w:cs="Times New Roman"/>
                <w:color w:val="000000"/>
                <w:sz w:val="20"/>
                <w:szCs w:val="20"/>
                <w:lang w:eastAsia="pl-PL"/>
              </w:rPr>
            </w:pPr>
            <w:r w:rsidRPr="007C1864">
              <w:rPr>
                <w:rFonts w:ascii="Calibri" w:eastAsia="Times New Roman" w:hAnsi="Calibri" w:cs="Times New Roman"/>
                <w:color w:val="000000"/>
                <w:sz w:val="20"/>
                <w:szCs w:val="20"/>
                <w:lang w:eastAsia="pl-PL"/>
              </w:rPr>
              <w:t>4</w:t>
            </w:r>
          </w:p>
        </w:tc>
        <w:tc>
          <w:tcPr>
            <w:tcW w:w="640" w:type="dxa"/>
            <w:tcBorders>
              <w:top w:val="nil"/>
              <w:left w:val="single" w:sz="8" w:space="0" w:color="auto"/>
              <w:bottom w:val="single" w:sz="8" w:space="0" w:color="auto"/>
              <w:right w:val="single" w:sz="4" w:space="0" w:color="auto"/>
            </w:tcBorders>
            <w:shd w:val="clear" w:color="000000" w:fill="F8CBAD"/>
            <w:noWrap/>
            <w:vAlign w:val="bottom"/>
            <w:hideMark/>
          </w:tcPr>
          <w:p w:rsidR="007C1864" w:rsidRPr="007C1864" w:rsidRDefault="007C1864" w:rsidP="007C1864">
            <w:pPr>
              <w:spacing w:after="0" w:line="240" w:lineRule="auto"/>
              <w:jc w:val="right"/>
              <w:rPr>
                <w:rFonts w:ascii="Calibri" w:eastAsia="Times New Roman" w:hAnsi="Calibri" w:cs="Times New Roman"/>
                <w:b/>
                <w:color w:val="000000"/>
                <w:sz w:val="20"/>
                <w:szCs w:val="20"/>
                <w:u w:val="single"/>
                <w:lang w:eastAsia="pl-PL"/>
              </w:rPr>
            </w:pPr>
            <w:r w:rsidRPr="007C1864">
              <w:rPr>
                <w:rFonts w:ascii="Calibri" w:eastAsia="Times New Roman" w:hAnsi="Calibri" w:cs="Times New Roman"/>
                <w:b/>
                <w:color w:val="000000"/>
                <w:sz w:val="20"/>
                <w:szCs w:val="20"/>
                <w:u w:val="single"/>
                <w:lang w:eastAsia="pl-PL"/>
              </w:rPr>
              <w:t>57,7</w:t>
            </w:r>
          </w:p>
        </w:tc>
        <w:tc>
          <w:tcPr>
            <w:tcW w:w="600" w:type="dxa"/>
            <w:tcBorders>
              <w:top w:val="nil"/>
              <w:left w:val="nil"/>
              <w:bottom w:val="single" w:sz="8" w:space="0" w:color="auto"/>
              <w:right w:val="single" w:sz="4" w:space="0" w:color="auto"/>
            </w:tcBorders>
            <w:shd w:val="clear" w:color="000000" w:fill="F8CBAD"/>
            <w:noWrap/>
            <w:vAlign w:val="bottom"/>
            <w:hideMark/>
          </w:tcPr>
          <w:p w:rsidR="007C1864" w:rsidRPr="007C1864" w:rsidRDefault="007C1864" w:rsidP="007C1864">
            <w:pPr>
              <w:spacing w:after="0" w:line="240" w:lineRule="auto"/>
              <w:jc w:val="right"/>
              <w:rPr>
                <w:rFonts w:ascii="Calibri" w:eastAsia="Times New Roman" w:hAnsi="Calibri" w:cs="Times New Roman"/>
                <w:color w:val="000000"/>
                <w:sz w:val="20"/>
                <w:szCs w:val="20"/>
                <w:lang w:eastAsia="pl-PL"/>
              </w:rPr>
            </w:pPr>
            <w:r w:rsidRPr="007C1864">
              <w:rPr>
                <w:rFonts w:ascii="Calibri" w:eastAsia="Times New Roman" w:hAnsi="Calibri" w:cs="Times New Roman"/>
                <w:color w:val="000000"/>
                <w:sz w:val="20"/>
                <w:szCs w:val="20"/>
                <w:lang w:eastAsia="pl-PL"/>
              </w:rPr>
              <w:t>1</w:t>
            </w:r>
          </w:p>
        </w:tc>
        <w:tc>
          <w:tcPr>
            <w:tcW w:w="760" w:type="dxa"/>
            <w:tcBorders>
              <w:top w:val="nil"/>
              <w:left w:val="nil"/>
              <w:bottom w:val="single" w:sz="8" w:space="0" w:color="auto"/>
              <w:right w:val="single" w:sz="4" w:space="0" w:color="auto"/>
            </w:tcBorders>
            <w:shd w:val="clear" w:color="000000" w:fill="F8CBAD"/>
            <w:noWrap/>
            <w:vAlign w:val="bottom"/>
            <w:hideMark/>
          </w:tcPr>
          <w:p w:rsidR="007C1864" w:rsidRPr="007C1864" w:rsidRDefault="007C1864" w:rsidP="007C1864">
            <w:pPr>
              <w:spacing w:after="0" w:line="240" w:lineRule="auto"/>
              <w:jc w:val="right"/>
              <w:rPr>
                <w:rFonts w:ascii="Calibri" w:eastAsia="Times New Roman" w:hAnsi="Calibri" w:cs="Times New Roman"/>
                <w:color w:val="000000"/>
                <w:sz w:val="20"/>
                <w:szCs w:val="20"/>
                <w:lang w:eastAsia="pl-PL"/>
              </w:rPr>
            </w:pPr>
            <w:r w:rsidRPr="007C1864">
              <w:rPr>
                <w:rFonts w:ascii="Calibri" w:eastAsia="Times New Roman" w:hAnsi="Calibri" w:cs="Times New Roman"/>
                <w:color w:val="000000"/>
                <w:sz w:val="20"/>
                <w:szCs w:val="20"/>
                <w:lang w:eastAsia="pl-PL"/>
              </w:rPr>
              <w:t>4</w:t>
            </w:r>
          </w:p>
        </w:tc>
        <w:tc>
          <w:tcPr>
            <w:tcW w:w="800" w:type="dxa"/>
            <w:tcBorders>
              <w:top w:val="nil"/>
              <w:left w:val="nil"/>
              <w:bottom w:val="single" w:sz="8" w:space="0" w:color="auto"/>
              <w:right w:val="nil"/>
            </w:tcBorders>
            <w:shd w:val="clear" w:color="000000" w:fill="F8CBAD"/>
            <w:noWrap/>
            <w:vAlign w:val="bottom"/>
            <w:hideMark/>
          </w:tcPr>
          <w:p w:rsidR="007C1864" w:rsidRPr="007C1864" w:rsidRDefault="007C1864" w:rsidP="007C1864">
            <w:pPr>
              <w:spacing w:after="0" w:line="240" w:lineRule="auto"/>
              <w:jc w:val="right"/>
              <w:rPr>
                <w:rFonts w:ascii="Calibri" w:eastAsia="Times New Roman" w:hAnsi="Calibri" w:cs="Times New Roman"/>
                <w:color w:val="000000"/>
                <w:sz w:val="20"/>
                <w:szCs w:val="20"/>
                <w:lang w:eastAsia="pl-PL"/>
              </w:rPr>
            </w:pPr>
            <w:r w:rsidRPr="007C1864">
              <w:rPr>
                <w:rFonts w:ascii="Calibri" w:eastAsia="Times New Roman" w:hAnsi="Calibri" w:cs="Times New Roman"/>
                <w:color w:val="000000"/>
                <w:sz w:val="20"/>
                <w:szCs w:val="20"/>
                <w:lang w:eastAsia="pl-PL"/>
              </w:rPr>
              <w:t>1</w:t>
            </w:r>
          </w:p>
        </w:tc>
        <w:tc>
          <w:tcPr>
            <w:tcW w:w="600" w:type="dxa"/>
            <w:tcBorders>
              <w:top w:val="nil"/>
              <w:left w:val="single" w:sz="8" w:space="0" w:color="auto"/>
              <w:bottom w:val="single" w:sz="8" w:space="0" w:color="auto"/>
              <w:right w:val="single" w:sz="4" w:space="0" w:color="auto"/>
            </w:tcBorders>
            <w:shd w:val="clear" w:color="000000" w:fill="F4B084"/>
            <w:noWrap/>
            <w:vAlign w:val="bottom"/>
            <w:hideMark/>
          </w:tcPr>
          <w:p w:rsidR="007C1864" w:rsidRPr="007C1864" w:rsidRDefault="007C1864" w:rsidP="007C1864">
            <w:pPr>
              <w:spacing w:after="0" w:line="240" w:lineRule="auto"/>
              <w:jc w:val="right"/>
              <w:rPr>
                <w:rFonts w:ascii="Calibri" w:eastAsia="Times New Roman" w:hAnsi="Calibri" w:cs="Times New Roman"/>
                <w:b/>
                <w:color w:val="000000"/>
                <w:sz w:val="20"/>
                <w:szCs w:val="20"/>
                <w:u w:val="single"/>
                <w:lang w:eastAsia="pl-PL"/>
              </w:rPr>
            </w:pPr>
            <w:r w:rsidRPr="007C1864">
              <w:rPr>
                <w:rFonts w:ascii="Calibri" w:eastAsia="Times New Roman" w:hAnsi="Calibri" w:cs="Times New Roman"/>
                <w:b/>
                <w:color w:val="000000"/>
                <w:sz w:val="20"/>
                <w:szCs w:val="20"/>
                <w:u w:val="single"/>
                <w:lang w:eastAsia="pl-PL"/>
              </w:rPr>
              <w:t>56,12</w:t>
            </w:r>
          </w:p>
        </w:tc>
        <w:tc>
          <w:tcPr>
            <w:tcW w:w="620" w:type="dxa"/>
            <w:tcBorders>
              <w:top w:val="nil"/>
              <w:left w:val="nil"/>
              <w:bottom w:val="single" w:sz="8" w:space="0" w:color="auto"/>
              <w:right w:val="single" w:sz="4" w:space="0" w:color="auto"/>
            </w:tcBorders>
            <w:shd w:val="clear" w:color="000000" w:fill="F4B084"/>
            <w:noWrap/>
            <w:vAlign w:val="bottom"/>
            <w:hideMark/>
          </w:tcPr>
          <w:p w:rsidR="007C1864" w:rsidRPr="007C1864" w:rsidRDefault="007C1864" w:rsidP="007C1864">
            <w:pPr>
              <w:spacing w:after="0" w:line="240" w:lineRule="auto"/>
              <w:jc w:val="right"/>
              <w:rPr>
                <w:rFonts w:ascii="Calibri" w:eastAsia="Times New Roman" w:hAnsi="Calibri" w:cs="Times New Roman"/>
                <w:color w:val="000000"/>
                <w:sz w:val="20"/>
                <w:szCs w:val="20"/>
                <w:lang w:eastAsia="pl-PL"/>
              </w:rPr>
            </w:pPr>
            <w:r w:rsidRPr="007C1864">
              <w:rPr>
                <w:rFonts w:ascii="Calibri" w:eastAsia="Times New Roman" w:hAnsi="Calibri" w:cs="Times New Roman"/>
                <w:color w:val="000000"/>
                <w:sz w:val="20"/>
                <w:szCs w:val="20"/>
                <w:lang w:eastAsia="pl-PL"/>
              </w:rPr>
              <w:t>2</w:t>
            </w:r>
          </w:p>
        </w:tc>
        <w:tc>
          <w:tcPr>
            <w:tcW w:w="760" w:type="dxa"/>
            <w:tcBorders>
              <w:top w:val="nil"/>
              <w:left w:val="nil"/>
              <w:bottom w:val="single" w:sz="8" w:space="0" w:color="auto"/>
              <w:right w:val="single" w:sz="4" w:space="0" w:color="auto"/>
            </w:tcBorders>
            <w:shd w:val="clear" w:color="000000" w:fill="F4B084"/>
            <w:noWrap/>
            <w:vAlign w:val="bottom"/>
            <w:hideMark/>
          </w:tcPr>
          <w:p w:rsidR="007C1864" w:rsidRPr="007C1864" w:rsidRDefault="007C1864" w:rsidP="007C1864">
            <w:pPr>
              <w:spacing w:after="0" w:line="240" w:lineRule="auto"/>
              <w:jc w:val="right"/>
              <w:rPr>
                <w:rFonts w:ascii="Calibri" w:eastAsia="Times New Roman" w:hAnsi="Calibri" w:cs="Times New Roman"/>
                <w:color w:val="000000"/>
                <w:sz w:val="20"/>
                <w:szCs w:val="20"/>
                <w:lang w:eastAsia="pl-PL"/>
              </w:rPr>
            </w:pPr>
            <w:r w:rsidRPr="007C1864">
              <w:rPr>
                <w:rFonts w:ascii="Calibri" w:eastAsia="Times New Roman" w:hAnsi="Calibri" w:cs="Times New Roman"/>
                <w:color w:val="000000"/>
                <w:sz w:val="20"/>
                <w:szCs w:val="20"/>
                <w:lang w:eastAsia="pl-PL"/>
              </w:rPr>
              <w:t>3</w:t>
            </w:r>
          </w:p>
        </w:tc>
        <w:tc>
          <w:tcPr>
            <w:tcW w:w="800" w:type="dxa"/>
            <w:tcBorders>
              <w:top w:val="nil"/>
              <w:left w:val="nil"/>
              <w:bottom w:val="single" w:sz="8" w:space="0" w:color="auto"/>
              <w:right w:val="single" w:sz="8" w:space="0" w:color="auto"/>
            </w:tcBorders>
            <w:shd w:val="clear" w:color="000000" w:fill="F4B084"/>
            <w:noWrap/>
            <w:vAlign w:val="bottom"/>
            <w:hideMark/>
          </w:tcPr>
          <w:p w:rsidR="007C1864" w:rsidRPr="007C1864" w:rsidRDefault="007C1864" w:rsidP="007C1864">
            <w:pPr>
              <w:spacing w:after="0" w:line="240" w:lineRule="auto"/>
              <w:jc w:val="right"/>
              <w:rPr>
                <w:rFonts w:ascii="Calibri" w:eastAsia="Times New Roman" w:hAnsi="Calibri" w:cs="Times New Roman"/>
                <w:color w:val="000000"/>
                <w:sz w:val="20"/>
                <w:szCs w:val="20"/>
                <w:lang w:eastAsia="pl-PL"/>
              </w:rPr>
            </w:pPr>
            <w:r w:rsidRPr="007C1864">
              <w:rPr>
                <w:rFonts w:ascii="Calibri" w:eastAsia="Times New Roman" w:hAnsi="Calibri" w:cs="Times New Roman"/>
                <w:color w:val="000000"/>
                <w:sz w:val="20"/>
                <w:szCs w:val="20"/>
                <w:lang w:eastAsia="pl-PL"/>
              </w:rPr>
              <w:t>1</w:t>
            </w:r>
          </w:p>
        </w:tc>
      </w:tr>
    </w:tbl>
    <w:p w:rsidR="00E95996" w:rsidRDefault="00E95996" w:rsidP="00451C9D">
      <w:pPr>
        <w:autoSpaceDE w:val="0"/>
        <w:autoSpaceDN w:val="0"/>
        <w:adjustRightInd w:val="0"/>
        <w:spacing w:after="0" w:line="240" w:lineRule="auto"/>
      </w:pPr>
    </w:p>
    <w:p w:rsidR="00E95996" w:rsidRDefault="00E95996" w:rsidP="00451C9D">
      <w:pPr>
        <w:autoSpaceDE w:val="0"/>
        <w:autoSpaceDN w:val="0"/>
        <w:adjustRightInd w:val="0"/>
        <w:spacing w:after="0" w:line="240" w:lineRule="auto"/>
      </w:pPr>
    </w:p>
    <w:tbl>
      <w:tblPr>
        <w:tblW w:w="6880" w:type="dxa"/>
        <w:tblCellMar>
          <w:left w:w="70" w:type="dxa"/>
          <w:right w:w="70" w:type="dxa"/>
        </w:tblCellMar>
        <w:tblLook w:val="04A0" w:firstRow="1" w:lastRow="0" w:firstColumn="1" w:lastColumn="0" w:noHBand="0" w:noVBand="1"/>
      </w:tblPr>
      <w:tblGrid>
        <w:gridCol w:w="1240"/>
        <w:gridCol w:w="640"/>
        <w:gridCol w:w="685"/>
        <w:gridCol w:w="819"/>
        <w:gridCol w:w="879"/>
        <w:gridCol w:w="640"/>
        <w:gridCol w:w="685"/>
        <w:gridCol w:w="819"/>
        <w:gridCol w:w="879"/>
      </w:tblGrid>
      <w:tr w:rsidR="007C1864" w:rsidRPr="007C1864" w:rsidTr="007C1864">
        <w:trPr>
          <w:trHeight w:val="300"/>
        </w:trPr>
        <w:tc>
          <w:tcPr>
            <w:tcW w:w="1240" w:type="dxa"/>
            <w:vMerge w:val="restart"/>
            <w:tcBorders>
              <w:top w:val="single" w:sz="8" w:space="0" w:color="auto"/>
              <w:left w:val="single" w:sz="8" w:space="0" w:color="auto"/>
              <w:bottom w:val="single" w:sz="8" w:space="0" w:color="000000"/>
              <w:right w:val="single" w:sz="8" w:space="0" w:color="auto"/>
            </w:tcBorders>
            <w:shd w:val="clear" w:color="000000" w:fill="FCE4D6"/>
            <w:vAlign w:val="bottom"/>
            <w:hideMark/>
          </w:tcPr>
          <w:p w:rsidR="007C1864" w:rsidRPr="007C1864" w:rsidRDefault="007C1864" w:rsidP="007C1864">
            <w:pPr>
              <w:spacing w:after="0" w:line="240" w:lineRule="auto"/>
              <w:jc w:val="center"/>
              <w:rPr>
                <w:rFonts w:ascii="Calibri" w:eastAsia="Times New Roman" w:hAnsi="Calibri" w:cs="Times New Roman"/>
                <w:b/>
                <w:bCs/>
                <w:color w:val="000000"/>
                <w:sz w:val="20"/>
                <w:szCs w:val="20"/>
                <w:lang w:eastAsia="pl-PL"/>
              </w:rPr>
            </w:pPr>
            <w:r w:rsidRPr="007C1864">
              <w:rPr>
                <w:rFonts w:ascii="Calibri" w:eastAsia="Times New Roman" w:hAnsi="Calibri" w:cs="Times New Roman"/>
                <w:b/>
                <w:bCs/>
                <w:color w:val="000000"/>
                <w:sz w:val="20"/>
                <w:szCs w:val="20"/>
                <w:lang w:eastAsia="pl-PL"/>
              </w:rPr>
              <w:t>Jednostka samorządu</w:t>
            </w:r>
          </w:p>
        </w:tc>
        <w:tc>
          <w:tcPr>
            <w:tcW w:w="2840" w:type="dxa"/>
            <w:gridSpan w:val="4"/>
            <w:tcBorders>
              <w:top w:val="single" w:sz="8" w:space="0" w:color="auto"/>
              <w:left w:val="nil"/>
              <w:bottom w:val="single" w:sz="4" w:space="0" w:color="auto"/>
              <w:right w:val="nil"/>
            </w:tcBorders>
            <w:shd w:val="clear" w:color="000000" w:fill="FCE4D6"/>
            <w:noWrap/>
            <w:vAlign w:val="bottom"/>
            <w:hideMark/>
          </w:tcPr>
          <w:p w:rsidR="007C1864" w:rsidRPr="007C1864" w:rsidRDefault="007C1864" w:rsidP="007C1864">
            <w:pPr>
              <w:spacing w:after="0" w:line="240" w:lineRule="auto"/>
              <w:jc w:val="center"/>
              <w:rPr>
                <w:rFonts w:ascii="Calibri" w:eastAsia="Times New Roman" w:hAnsi="Calibri" w:cs="Times New Roman"/>
                <w:b/>
                <w:bCs/>
                <w:color w:val="000000"/>
                <w:sz w:val="20"/>
                <w:szCs w:val="20"/>
                <w:lang w:eastAsia="pl-PL"/>
              </w:rPr>
            </w:pPr>
            <w:r w:rsidRPr="007C1864">
              <w:rPr>
                <w:rFonts w:ascii="Calibri" w:eastAsia="Times New Roman" w:hAnsi="Calibri" w:cs="Times New Roman"/>
                <w:b/>
                <w:bCs/>
                <w:color w:val="000000"/>
                <w:sz w:val="20"/>
                <w:szCs w:val="20"/>
                <w:lang w:eastAsia="pl-PL"/>
              </w:rPr>
              <w:t>2011</w:t>
            </w:r>
          </w:p>
        </w:tc>
        <w:tc>
          <w:tcPr>
            <w:tcW w:w="2800" w:type="dxa"/>
            <w:gridSpan w:val="4"/>
            <w:tcBorders>
              <w:top w:val="single" w:sz="8" w:space="0" w:color="auto"/>
              <w:left w:val="single" w:sz="8" w:space="0" w:color="auto"/>
              <w:bottom w:val="single" w:sz="4" w:space="0" w:color="auto"/>
              <w:right w:val="single" w:sz="8" w:space="0" w:color="000000"/>
            </w:tcBorders>
            <w:shd w:val="clear" w:color="000000" w:fill="F8CBAD"/>
            <w:noWrap/>
            <w:vAlign w:val="bottom"/>
            <w:hideMark/>
          </w:tcPr>
          <w:p w:rsidR="007C1864" w:rsidRPr="007C1864" w:rsidRDefault="007C1864" w:rsidP="007C1864">
            <w:pPr>
              <w:spacing w:after="0" w:line="240" w:lineRule="auto"/>
              <w:jc w:val="center"/>
              <w:rPr>
                <w:rFonts w:ascii="Calibri" w:eastAsia="Times New Roman" w:hAnsi="Calibri" w:cs="Times New Roman"/>
                <w:b/>
                <w:bCs/>
                <w:color w:val="000000"/>
                <w:sz w:val="20"/>
                <w:szCs w:val="20"/>
                <w:lang w:eastAsia="pl-PL"/>
              </w:rPr>
            </w:pPr>
            <w:r w:rsidRPr="007C1864">
              <w:rPr>
                <w:rFonts w:ascii="Calibri" w:eastAsia="Times New Roman" w:hAnsi="Calibri" w:cs="Times New Roman"/>
                <w:b/>
                <w:bCs/>
                <w:color w:val="000000"/>
                <w:sz w:val="20"/>
                <w:szCs w:val="20"/>
                <w:lang w:eastAsia="pl-PL"/>
              </w:rPr>
              <w:t>2010</w:t>
            </w:r>
          </w:p>
        </w:tc>
      </w:tr>
      <w:tr w:rsidR="007C1864" w:rsidRPr="007C1864" w:rsidTr="007C1864">
        <w:trPr>
          <w:trHeight w:val="300"/>
        </w:trPr>
        <w:tc>
          <w:tcPr>
            <w:tcW w:w="1240" w:type="dxa"/>
            <w:vMerge/>
            <w:tcBorders>
              <w:top w:val="single" w:sz="8" w:space="0" w:color="auto"/>
              <w:left w:val="single" w:sz="8" w:space="0" w:color="auto"/>
              <w:bottom w:val="single" w:sz="8" w:space="0" w:color="000000"/>
              <w:right w:val="single" w:sz="8" w:space="0" w:color="auto"/>
            </w:tcBorders>
            <w:vAlign w:val="center"/>
            <w:hideMark/>
          </w:tcPr>
          <w:p w:rsidR="007C1864" w:rsidRPr="007C1864" w:rsidRDefault="007C1864" w:rsidP="007C1864">
            <w:pPr>
              <w:spacing w:after="0" w:line="240" w:lineRule="auto"/>
              <w:rPr>
                <w:rFonts w:ascii="Calibri" w:eastAsia="Times New Roman" w:hAnsi="Calibri" w:cs="Times New Roman"/>
                <w:b/>
                <w:bCs/>
                <w:color w:val="000000"/>
                <w:sz w:val="20"/>
                <w:szCs w:val="20"/>
                <w:lang w:eastAsia="pl-PL"/>
              </w:rPr>
            </w:pPr>
          </w:p>
        </w:tc>
        <w:tc>
          <w:tcPr>
            <w:tcW w:w="640" w:type="dxa"/>
            <w:vMerge w:val="restart"/>
            <w:tcBorders>
              <w:top w:val="nil"/>
              <w:left w:val="single" w:sz="8" w:space="0" w:color="auto"/>
              <w:bottom w:val="single" w:sz="4" w:space="0" w:color="000000"/>
              <w:right w:val="single" w:sz="4" w:space="0" w:color="auto"/>
            </w:tcBorders>
            <w:shd w:val="clear" w:color="000000" w:fill="FCE4D6"/>
            <w:vAlign w:val="bottom"/>
            <w:hideMark/>
          </w:tcPr>
          <w:p w:rsidR="007C1864" w:rsidRPr="007C1864" w:rsidRDefault="007C1864" w:rsidP="007C1864">
            <w:pPr>
              <w:spacing w:after="0" w:line="240" w:lineRule="auto"/>
              <w:jc w:val="center"/>
              <w:rPr>
                <w:rFonts w:ascii="Calibri" w:eastAsia="Times New Roman" w:hAnsi="Calibri" w:cs="Times New Roman"/>
                <w:b/>
                <w:bCs/>
                <w:color w:val="000000"/>
                <w:sz w:val="20"/>
                <w:szCs w:val="20"/>
                <w:lang w:eastAsia="pl-PL"/>
              </w:rPr>
            </w:pPr>
            <w:r w:rsidRPr="007C1864">
              <w:rPr>
                <w:rFonts w:ascii="Calibri" w:eastAsia="Times New Roman" w:hAnsi="Calibri" w:cs="Times New Roman"/>
                <w:b/>
                <w:bCs/>
                <w:color w:val="000000"/>
                <w:sz w:val="20"/>
                <w:szCs w:val="20"/>
                <w:lang w:eastAsia="pl-PL"/>
              </w:rPr>
              <w:t>Śr. wynik                w %</w:t>
            </w:r>
          </w:p>
        </w:tc>
        <w:tc>
          <w:tcPr>
            <w:tcW w:w="2200" w:type="dxa"/>
            <w:gridSpan w:val="3"/>
            <w:tcBorders>
              <w:top w:val="single" w:sz="4" w:space="0" w:color="auto"/>
              <w:left w:val="nil"/>
              <w:bottom w:val="single" w:sz="4" w:space="0" w:color="auto"/>
              <w:right w:val="single" w:sz="4" w:space="0" w:color="auto"/>
            </w:tcBorders>
            <w:shd w:val="clear" w:color="000000" w:fill="FCE4D6"/>
            <w:vAlign w:val="bottom"/>
            <w:hideMark/>
          </w:tcPr>
          <w:p w:rsidR="007C1864" w:rsidRPr="007C1864" w:rsidRDefault="007C1864" w:rsidP="007C1864">
            <w:pPr>
              <w:spacing w:after="0" w:line="240" w:lineRule="auto"/>
              <w:jc w:val="center"/>
              <w:rPr>
                <w:rFonts w:ascii="Calibri" w:eastAsia="Times New Roman" w:hAnsi="Calibri" w:cs="Times New Roman"/>
                <w:b/>
                <w:bCs/>
                <w:color w:val="000000"/>
                <w:sz w:val="20"/>
                <w:szCs w:val="20"/>
                <w:lang w:eastAsia="pl-PL"/>
              </w:rPr>
            </w:pPr>
            <w:r w:rsidRPr="007C1864">
              <w:rPr>
                <w:rFonts w:ascii="Calibri" w:eastAsia="Times New Roman" w:hAnsi="Calibri" w:cs="Times New Roman"/>
                <w:b/>
                <w:bCs/>
                <w:color w:val="000000"/>
                <w:sz w:val="20"/>
                <w:szCs w:val="20"/>
                <w:lang w:eastAsia="pl-PL"/>
              </w:rPr>
              <w:t>Liczba szkół z wynikiem</w:t>
            </w:r>
          </w:p>
        </w:tc>
        <w:tc>
          <w:tcPr>
            <w:tcW w:w="640" w:type="dxa"/>
            <w:vMerge w:val="restart"/>
            <w:tcBorders>
              <w:top w:val="nil"/>
              <w:left w:val="single" w:sz="8" w:space="0" w:color="auto"/>
              <w:bottom w:val="single" w:sz="4" w:space="0" w:color="auto"/>
              <w:right w:val="single" w:sz="4" w:space="0" w:color="auto"/>
            </w:tcBorders>
            <w:shd w:val="clear" w:color="000000" w:fill="F8CBAD"/>
            <w:vAlign w:val="bottom"/>
            <w:hideMark/>
          </w:tcPr>
          <w:p w:rsidR="007C1864" w:rsidRPr="007C1864" w:rsidRDefault="007C1864" w:rsidP="007C1864">
            <w:pPr>
              <w:spacing w:after="0" w:line="240" w:lineRule="auto"/>
              <w:jc w:val="center"/>
              <w:rPr>
                <w:rFonts w:ascii="Calibri" w:eastAsia="Times New Roman" w:hAnsi="Calibri" w:cs="Times New Roman"/>
                <w:b/>
                <w:bCs/>
                <w:color w:val="000000"/>
                <w:sz w:val="20"/>
                <w:szCs w:val="20"/>
                <w:lang w:eastAsia="pl-PL"/>
              </w:rPr>
            </w:pPr>
            <w:r w:rsidRPr="007C1864">
              <w:rPr>
                <w:rFonts w:ascii="Calibri" w:eastAsia="Times New Roman" w:hAnsi="Calibri" w:cs="Times New Roman"/>
                <w:b/>
                <w:bCs/>
                <w:color w:val="000000"/>
                <w:sz w:val="20"/>
                <w:szCs w:val="20"/>
                <w:lang w:eastAsia="pl-PL"/>
              </w:rPr>
              <w:t>Śr.                  wynik                w %</w:t>
            </w:r>
          </w:p>
        </w:tc>
        <w:tc>
          <w:tcPr>
            <w:tcW w:w="2160" w:type="dxa"/>
            <w:gridSpan w:val="3"/>
            <w:tcBorders>
              <w:top w:val="single" w:sz="4" w:space="0" w:color="auto"/>
              <w:left w:val="nil"/>
              <w:bottom w:val="single" w:sz="4" w:space="0" w:color="auto"/>
              <w:right w:val="single" w:sz="8" w:space="0" w:color="000000"/>
            </w:tcBorders>
            <w:shd w:val="clear" w:color="000000" w:fill="F8CBAD"/>
            <w:vAlign w:val="bottom"/>
            <w:hideMark/>
          </w:tcPr>
          <w:p w:rsidR="007C1864" w:rsidRPr="007C1864" w:rsidRDefault="007C1864" w:rsidP="007C1864">
            <w:pPr>
              <w:spacing w:after="0" w:line="240" w:lineRule="auto"/>
              <w:jc w:val="center"/>
              <w:rPr>
                <w:rFonts w:ascii="Calibri" w:eastAsia="Times New Roman" w:hAnsi="Calibri" w:cs="Times New Roman"/>
                <w:b/>
                <w:bCs/>
                <w:color w:val="000000"/>
                <w:sz w:val="20"/>
                <w:szCs w:val="20"/>
                <w:lang w:eastAsia="pl-PL"/>
              </w:rPr>
            </w:pPr>
            <w:r w:rsidRPr="007C1864">
              <w:rPr>
                <w:rFonts w:ascii="Calibri" w:eastAsia="Times New Roman" w:hAnsi="Calibri" w:cs="Times New Roman"/>
                <w:b/>
                <w:bCs/>
                <w:color w:val="000000"/>
                <w:sz w:val="20"/>
                <w:szCs w:val="20"/>
                <w:lang w:eastAsia="pl-PL"/>
              </w:rPr>
              <w:t>Liczba szkół z wynikiem</w:t>
            </w:r>
          </w:p>
        </w:tc>
      </w:tr>
      <w:tr w:rsidR="007C1864" w:rsidRPr="007C1864" w:rsidTr="007C1864">
        <w:trPr>
          <w:trHeight w:val="540"/>
        </w:trPr>
        <w:tc>
          <w:tcPr>
            <w:tcW w:w="1240" w:type="dxa"/>
            <w:vMerge/>
            <w:tcBorders>
              <w:top w:val="single" w:sz="8" w:space="0" w:color="auto"/>
              <w:left w:val="single" w:sz="8" w:space="0" w:color="auto"/>
              <w:bottom w:val="single" w:sz="8" w:space="0" w:color="000000"/>
              <w:right w:val="single" w:sz="8" w:space="0" w:color="auto"/>
            </w:tcBorders>
            <w:vAlign w:val="center"/>
            <w:hideMark/>
          </w:tcPr>
          <w:p w:rsidR="007C1864" w:rsidRPr="007C1864" w:rsidRDefault="007C1864" w:rsidP="007C1864">
            <w:pPr>
              <w:spacing w:after="0" w:line="240" w:lineRule="auto"/>
              <w:rPr>
                <w:rFonts w:ascii="Calibri" w:eastAsia="Times New Roman" w:hAnsi="Calibri" w:cs="Times New Roman"/>
                <w:b/>
                <w:bCs/>
                <w:color w:val="000000"/>
                <w:sz w:val="20"/>
                <w:szCs w:val="20"/>
                <w:lang w:eastAsia="pl-PL"/>
              </w:rPr>
            </w:pPr>
          </w:p>
        </w:tc>
        <w:tc>
          <w:tcPr>
            <w:tcW w:w="640" w:type="dxa"/>
            <w:vMerge/>
            <w:tcBorders>
              <w:top w:val="nil"/>
              <w:left w:val="single" w:sz="8" w:space="0" w:color="auto"/>
              <w:bottom w:val="single" w:sz="4" w:space="0" w:color="000000"/>
              <w:right w:val="single" w:sz="4" w:space="0" w:color="auto"/>
            </w:tcBorders>
            <w:vAlign w:val="center"/>
            <w:hideMark/>
          </w:tcPr>
          <w:p w:rsidR="007C1864" w:rsidRPr="007C1864" w:rsidRDefault="007C1864" w:rsidP="007C1864">
            <w:pPr>
              <w:spacing w:after="0" w:line="240" w:lineRule="auto"/>
              <w:rPr>
                <w:rFonts w:ascii="Calibri" w:eastAsia="Times New Roman" w:hAnsi="Calibri" w:cs="Times New Roman"/>
                <w:b/>
                <w:bCs/>
                <w:color w:val="000000"/>
                <w:sz w:val="20"/>
                <w:szCs w:val="20"/>
                <w:lang w:eastAsia="pl-PL"/>
              </w:rPr>
            </w:pPr>
          </w:p>
        </w:tc>
        <w:tc>
          <w:tcPr>
            <w:tcW w:w="600" w:type="dxa"/>
            <w:tcBorders>
              <w:top w:val="nil"/>
              <w:left w:val="nil"/>
              <w:bottom w:val="single" w:sz="4" w:space="0" w:color="auto"/>
              <w:right w:val="single" w:sz="4" w:space="0" w:color="auto"/>
            </w:tcBorders>
            <w:shd w:val="clear" w:color="000000" w:fill="FCE4D6"/>
            <w:vAlign w:val="bottom"/>
            <w:hideMark/>
          </w:tcPr>
          <w:p w:rsidR="007C1864" w:rsidRPr="007C1864" w:rsidRDefault="007C1864" w:rsidP="007C1864">
            <w:pPr>
              <w:spacing w:after="0" w:line="240" w:lineRule="auto"/>
              <w:rPr>
                <w:rFonts w:ascii="Calibri" w:eastAsia="Times New Roman" w:hAnsi="Calibri" w:cs="Times New Roman"/>
                <w:b/>
                <w:bCs/>
                <w:color w:val="000000"/>
                <w:sz w:val="20"/>
                <w:szCs w:val="20"/>
                <w:lang w:eastAsia="pl-PL"/>
              </w:rPr>
            </w:pPr>
            <w:r w:rsidRPr="007C1864">
              <w:rPr>
                <w:rFonts w:ascii="Calibri" w:eastAsia="Times New Roman" w:hAnsi="Calibri" w:cs="Times New Roman"/>
                <w:b/>
                <w:bCs/>
                <w:color w:val="000000"/>
                <w:sz w:val="20"/>
                <w:szCs w:val="20"/>
                <w:lang w:eastAsia="pl-PL"/>
              </w:rPr>
              <w:t>niskim</w:t>
            </w:r>
          </w:p>
        </w:tc>
        <w:tc>
          <w:tcPr>
            <w:tcW w:w="760" w:type="dxa"/>
            <w:tcBorders>
              <w:top w:val="nil"/>
              <w:left w:val="nil"/>
              <w:bottom w:val="single" w:sz="4" w:space="0" w:color="auto"/>
              <w:right w:val="single" w:sz="4" w:space="0" w:color="auto"/>
            </w:tcBorders>
            <w:shd w:val="clear" w:color="000000" w:fill="FCE4D6"/>
            <w:vAlign w:val="bottom"/>
            <w:hideMark/>
          </w:tcPr>
          <w:p w:rsidR="007C1864" w:rsidRPr="007C1864" w:rsidRDefault="007C1864" w:rsidP="007C1864">
            <w:pPr>
              <w:spacing w:after="0" w:line="240" w:lineRule="auto"/>
              <w:rPr>
                <w:rFonts w:ascii="Calibri" w:eastAsia="Times New Roman" w:hAnsi="Calibri" w:cs="Times New Roman"/>
                <w:b/>
                <w:bCs/>
                <w:color w:val="000000"/>
                <w:sz w:val="20"/>
                <w:szCs w:val="20"/>
                <w:lang w:eastAsia="pl-PL"/>
              </w:rPr>
            </w:pPr>
            <w:r w:rsidRPr="007C1864">
              <w:rPr>
                <w:rFonts w:ascii="Calibri" w:eastAsia="Times New Roman" w:hAnsi="Calibri" w:cs="Times New Roman"/>
                <w:b/>
                <w:bCs/>
                <w:color w:val="000000"/>
                <w:sz w:val="20"/>
                <w:szCs w:val="20"/>
                <w:lang w:eastAsia="pl-PL"/>
              </w:rPr>
              <w:t>średnim</w:t>
            </w:r>
          </w:p>
        </w:tc>
        <w:tc>
          <w:tcPr>
            <w:tcW w:w="840" w:type="dxa"/>
            <w:tcBorders>
              <w:top w:val="nil"/>
              <w:left w:val="nil"/>
              <w:bottom w:val="single" w:sz="4" w:space="0" w:color="auto"/>
              <w:right w:val="nil"/>
            </w:tcBorders>
            <w:shd w:val="clear" w:color="000000" w:fill="FCE4D6"/>
            <w:vAlign w:val="bottom"/>
            <w:hideMark/>
          </w:tcPr>
          <w:p w:rsidR="007C1864" w:rsidRPr="007C1864" w:rsidRDefault="007C1864" w:rsidP="007C1864">
            <w:pPr>
              <w:spacing w:after="0" w:line="240" w:lineRule="auto"/>
              <w:rPr>
                <w:rFonts w:ascii="Calibri" w:eastAsia="Times New Roman" w:hAnsi="Calibri" w:cs="Times New Roman"/>
                <w:b/>
                <w:bCs/>
                <w:color w:val="000000"/>
                <w:sz w:val="20"/>
                <w:szCs w:val="20"/>
                <w:lang w:eastAsia="pl-PL"/>
              </w:rPr>
            </w:pPr>
            <w:r w:rsidRPr="007C1864">
              <w:rPr>
                <w:rFonts w:ascii="Calibri" w:eastAsia="Times New Roman" w:hAnsi="Calibri" w:cs="Times New Roman"/>
                <w:b/>
                <w:bCs/>
                <w:color w:val="000000"/>
                <w:sz w:val="20"/>
                <w:szCs w:val="20"/>
                <w:lang w:eastAsia="pl-PL"/>
              </w:rPr>
              <w:t>wysokim</w:t>
            </w:r>
          </w:p>
        </w:tc>
        <w:tc>
          <w:tcPr>
            <w:tcW w:w="640" w:type="dxa"/>
            <w:vMerge/>
            <w:tcBorders>
              <w:top w:val="nil"/>
              <w:left w:val="single" w:sz="8" w:space="0" w:color="auto"/>
              <w:bottom w:val="single" w:sz="4" w:space="0" w:color="auto"/>
              <w:right w:val="single" w:sz="4" w:space="0" w:color="auto"/>
            </w:tcBorders>
            <w:vAlign w:val="center"/>
            <w:hideMark/>
          </w:tcPr>
          <w:p w:rsidR="007C1864" w:rsidRPr="007C1864" w:rsidRDefault="007C1864" w:rsidP="007C1864">
            <w:pPr>
              <w:spacing w:after="0" w:line="240" w:lineRule="auto"/>
              <w:rPr>
                <w:rFonts w:ascii="Calibri" w:eastAsia="Times New Roman" w:hAnsi="Calibri" w:cs="Times New Roman"/>
                <w:b/>
                <w:bCs/>
                <w:color w:val="000000"/>
                <w:sz w:val="20"/>
                <w:szCs w:val="20"/>
                <w:lang w:eastAsia="pl-PL"/>
              </w:rPr>
            </w:pPr>
          </w:p>
        </w:tc>
        <w:tc>
          <w:tcPr>
            <w:tcW w:w="600" w:type="dxa"/>
            <w:tcBorders>
              <w:top w:val="nil"/>
              <w:left w:val="nil"/>
              <w:bottom w:val="single" w:sz="4" w:space="0" w:color="auto"/>
              <w:right w:val="single" w:sz="4" w:space="0" w:color="auto"/>
            </w:tcBorders>
            <w:shd w:val="clear" w:color="000000" w:fill="F8CBAD"/>
            <w:vAlign w:val="bottom"/>
            <w:hideMark/>
          </w:tcPr>
          <w:p w:rsidR="007C1864" w:rsidRPr="007C1864" w:rsidRDefault="007C1864" w:rsidP="007C1864">
            <w:pPr>
              <w:spacing w:after="0" w:line="240" w:lineRule="auto"/>
              <w:rPr>
                <w:rFonts w:ascii="Calibri" w:eastAsia="Times New Roman" w:hAnsi="Calibri" w:cs="Times New Roman"/>
                <w:b/>
                <w:bCs/>
                <w:color w:val="000000"/>
                <w:sz w:val="20"/>
                <w:szCs w:val="20"/>
                <w:lang w:eastAsia="pl-PL"/>
              </w:rPr>
            </w:pPr>
            <w:r w:rsidRPr="007C1864">
              <w:rPr>
                <w:rFonts w:ascii="Calibri" w:eastAsia="Times New Roman" w:hAnsi="Calibri" w:cs="Times New Roman"/>
                <w:b/>
                <w:bCs/>
                <w:color w:val="000000"/>
                <w:sz w:val="20"/>
                <w:szCs w:val="20"/>
                <w:lang w:eastAsia="pl-PL"/>
              </w:rPr>
              <w:t>niskim</w:t>
            </w:r>
          </w:p>
        </w:tc>
        <w:tc>
          <w:tcPr>
            <w:tcW w:w="760" w:type="dxa"/>
            <w:tcBorders>
              <w:top w:val="nil"/>
              <w:left w:val="nil"/>
              <w:bottom w:val="single" w:sz="4" w:space="0" w:color="auto"/>
              <w:right w:val="single" w:sz="4" w:space="0" w:color="auto"/>
            </w:tcBorders>
            <w:shd w:val="clear" w:color="000000" w:fill="F8CBAD"/>
            <w:vAlign w:val="bottom"/>
            <w:hideMark/>
          </w:tcPr>
          <w:p w:rsidR="007C1864" w:rsidRPr="007C1864" w:rsidRDefault="007C1864" w:rsidP="007C1864">
            <w:pPr>
              <w:spacing w:after="0" w:line="240" w:lineRule="auto"/>
              <w:rPr>
                <w:rFonts w:ascii="Calibri" w:eastAsia="Times New Roman" w:hAnsi="Calibri" w:cs="Times New Roman"/>
                <w:b/>
                <w:bCs/>
                <w:color w:val="000000"/>
                <w:sz w:val="20"/>
                <w:szCs w:val="20"/>
                <w:lang w:eastAsia="pl-PL"/>
              </w:rPr>
            </w:pPr>
            <w:r w:rsidRPr="007C1864">
              <w:rPr>
                <w:rFonts w:ascii="Calibri" w:eastAsia="Times New Roman" w:hAnsi="Calibri" w:cs="Times New Roman"/>
                <w:b/>
                <w:bCs/>
                <w:color w:val="000000"/>
                <w:sz w:val="20"/>
                <w:szCs w:val="20"/>
                <w:lang w:eastAsia="pl-PL"/>
              </w:rPr>
              <w:t>średnim</w:t>
            </w:r>
          </w:p>
        </w:tc>
        <w:tc>
          <w:tcPr>
            <w:tcW w:w="800" w:type="dxa"/>
            <w:tcBorders>
              <w:top w:val="nil"/>
              <w:left w:val="nil"/>
              <w:bottom w:val="single" w:sz="4" w:space="0" w:color="auto"/>
              <w:right w:val="single" w:sz="8" w:space="0" w:color="auto"/>
            </w:tcBorders>
            <w:shd w:val="clear" w:color="000000" w:fill="F8CBAD"/>
            <w:vAlign w:val="bottom"/>
            <w:hideMark/>
          </w:tcPr>
          <w:p w:rsidR="007C1864" w:rsidRPr="007C1864" w:rsidRDefault="007C1864" w:rsidP="007C1864">
            <w:pPr>
              <w:spacing w:after="0" w:line="240" w:lineRule="auto"/>
              <w:rPr>
                <w:rFonts w:ascii="Calibri" w:eastAsia="Times New Roman" w:hAnsi="Calibri" w:cs="Times New Roman"/>
                <w:b/>
                <w:bCs/>
                <w:color w:val="000000"/>
                <w:sz w:val="20"/>
                <w:szCs w:val="20"/>
                <w:lang w:eastAsia="pl-PL"/>
              </w:rPr>
            </w:pPr>
            <w:r w:rsidRPr="007C1864">
              <w:rPr>
                <w:rFonts w:ascii="Calibri" w:eastAsia="Times New Roman" w:hAnsi="Calibri" w:cs="Times New Roman"/>
                <w:b/>
                <w:bCs/>
                <w:color w:val="000000"/>
                <w:sz w:val="20"/>
                <w:szCs w:val="20"/>
                <w:lang w:eastAsia="pl-PL"/>
              </w:rPr>
              <w:t>wysokim</w:t>
            </w:r>
          </w:p>
        </w:tc>
      </w:tr>
      <w:tr w:rsidR="007C1864" w:rsidRPr="007C1864" w:rsidTr="007C1864">
        <w:trPr>
          <w:trHeight w:val="315"/>
        </w:trPr>
        <w:tc>
          <w:tcPr>
            <w:tcW w:w="1240" w:type="dxa"/>
            <w:tcBorders>
              <w:top w:val="nil"/>
              <w:left w:val="single" w:sz="8" w:space="0" w:color="auto"/>
              <w:bottom w:val="single" w:sz="8" w:space="0" w:color="auto"/>
              <w:right w:val="single" w:sz="8" w:space="0" w:color="auto"/>
            </w:tcBorders>
            <w:shd w:val="clear" w:color="000000" w:fill="FCE4D6"/>
            <w:noWrap/>
            <w:vAlign w:val="bottom"/>
            <w:hideMark/>
          </w:tcPr>
          <w:p w:rsidR="007C1864" w:rsidRPr="007C1864" w:rsidRDefault="007C1864" w:rsidP="007C1864">
            <w:pPr>
              <w:spacing w:after="0" w:line="240" w:lineRule="auto"/>
              <w:rPr>
                <w:rFonts w:ascii="Calibri" w:eastAsia="Times New Roman" w:hAnsi="Calibri" w:cs="Times New Roman"/>
                <w:b/>
                <w:bCs/>
                <w:color w:val="000000"/>
                <w:sz w:val="20"/>
                <w:szCs w:val="20"/>
                <w:lang w:eastAsia="pl-PL"/>
              </w:rPr>
            </w:pPr>
            <w:r w:rsidRPr="007C1864">
              <w:rPr>
                <w:rFonts w:ascii="Calibri" w:eastAsia="Times New Roman" w:hAnsi="Calibri" w:cs="Times New Roman"/>
                <w:b/>
                <w:bCs/>
                <w:color w:val="000000"/>
                <w:sz w:val="20"/>
                <w:szCs w:val="20"/>
                <w:lang w:eastAsia="pl-PL"/>
              </w:rPr>
              <w:t>Powiat</w:t>
            </w:r>
          </w:p>
        </w:tc>
        <w:tc>
          <w:tcPr>
            <w:tcW w:w="640" w:type="dxa"/>
            <w:tcBorders>
              <w:top w:val="nil"/>
              <w:left w:val="nil"/>
              <w:bottom w:val="single" w:sz="4" w:space="0" w:color="auto"/>
              <w:right w:val="single" w:sz="4" w:space="0" w:color="auto"/>
            </w:tcBorders>
            <w:shd w:val="clear" w:color="000000" w:fill="FCE4D6"/>
            <w:noWrap/>
            <w:vAlign w:val="bottom"/>
            <w:hideMark/>
          </w:tcPr>
          <w:p w:rsidR="007C1864" w:rsidRPr="007C1864" w:rsidRDefault="007C1864" w:rsidP="007C1864">
            <w:pPr>
              <w:spacing w:after="0" w:line="240" w:lineRule="auto"/>
              <w:jc w:val="right"/>
              <w:rPr>
                <w:rFonts w:ascii="Calibri" w:eastAsia="Times New Roman" w:hAnsi="Calibri" w:cs="Times New Roman"/>
                <w:b/>
                <w:bCs/>
                <w:color w:val="000000"/>
                <w:sz w:val="20"/>
                <w:szCs w:val="20"/>
                <w:u w:val="single"/>
                <w:lang w:eastAsia="pl-PL"/>
              </w:rPr>
            </w:pPr>
            <w:r w:rsidRPr="007C1864">
              <w:rPr>
                <w:rFonts w:ascii="Calibri" w:eastAsia="Times New Roman" w:hAnsi="Calibri" w:cs="Times New Roman"/>
                <w:b/>
                <w:bCs/>
                <w:color w:val="000000"/>
                <w:sz w:val="20"/>
                <w:szCs w:val="20"/>
                <w:u w:val="single"/>
                <w:lang w:eastAsia="pl-PL"/>
              </w:rPr>
              <w:t>65,97</w:t>
            </w:r>
          </w:p>
        </w:tc>
        <w:tc>
          <w:tcPr>
            <w:tcW w:w="600" w:type="dxa"/>
            <w:tcBorders>
              <w:top w:val="nil"/>
              <w:left w:val="nil"/>
              <w:bottom w:val="single" w:sz="4" w:space="0" w:color="auto"/>
              <w:right w:val="single" w:sz="4" w:space="0" w:color="auto"/>
            </w:tcBorders>
            <w:shd w:val="clear" w:color="000000" w:fill="FCE4D6"/>
            <w:noWrap/>
            <w:vAlign w:val="bottom"/>
            <w:hideMark/>
          </w:tcPr>
          <w:p w:rsidR="007C1864" w:rsidRPr="007C1864" w:rsidRDefault="007C1864" w:rsidP="007C1864">
            <w:pPr>
              <w:spacing w:after="0" w:line="240" w:lineRule="auto"/>
              <w:jc w:val="right"/>
              <w:rPr>
                <w:rFonts w:ascii="Calibri" w:eastAsia="Times New Roman" w:hAnsi="Calibri" w:cs="Times New Roman"/>
                <w:color w:val="000000"/>
                <w:sz w:val="20"/>
                <w:szCs w:val="20"/>
                <w:lang w:eastAsia="pl-PL"/>
              </w:rPr>
            </w:pPr>
            <w:r w:rsidRPr="007C1864">
              <w:rPr>
                <w:rFonts w:ascii="Calibri" w:eastAsia="Times New Roman" w:hAnsi="Calibri" w:cs="Times New Roman"/>
                <w:color w:val="000000"/>
                <w:sz w:val="20"/>
                <w:szCs w:val="20"/>
                <w:lang w:eastAsia="pl-PL"/>
              </w:rPr>
              <w:t>2</w:t>
            </w:r>
          </w:p>
        </w:tc>
        <w:tc>
          <w:tcPr>
            <w:tcW w:w="760" w:type="dxa"/>
            <w:tcBorders>
              <w:top w:val="nil"/>
              <w:left w:val="nil"/>
              <w:bottom w:val="single" w:sz="4" w:space="0" w:color="auto"/>
              <w:right w:val="single" w:sz="4" w:space="0" w:color="auto"/>
            </w:tcBorders>
            <w:shd w:val="clear" w:color="000000" w:fill="FCE4D6"/>
            <w:noWrap/>
            <w:vAlign w:val="bottom"/>
            <w:hideMark/>
          </w:tcPr>
          <w:p w:rsidR="007C1864" w:rsidRPr="007C1864" w:rsidRDefault="007C1864" w:rsidP="007C1864">
            <w:pPr>
              <w:spacing w:after="0" w:line="240" w:lineRule="auto"/>
              <w:jc w:val="right"/>
              <w:rPr>
                <w:rFonts w:ascii="Calibri" w:eastAsia="Times New Roman" w:hAnsi="Calibri" w:cs="Times New Roman"/>
                <w:color w:val="000000"/>
                <w:sz w:val="20"/>
                <w:szCs w:val="20"/>
                <w:lang w:eastAsia="pl-PL"/>
              </w:rPr>
            </w:pPr>
            <w:r w:rsidRPr="007C1864">
              <w:rPr>
                <w:rFonts w:ascii="Calibri" w:eastAsia="Times New Roman" w:hAnsi="Calibri" w:cs="Times New Roman"/>
                <w:color w:val="000000"/>
                <w:sz w:val="20"/>
                <w:szCs w:val="20"/>
                <w:lang w:eastAsia="pl-PL"/>
              </w:rPr>
              <w:t>41</w:t>
            </w:r>
          </w:p>
        </w:tc>
        <w:tc>
          <w:tcPr>
            <w:tcW w:w="840" w:type="dxa"/>
            <w:tcBorders>
              <w:top w:val="nil"/>
              <w:left w:val="nil"/>
              <w:bottom w:val="single" w:sz="4" w:space="0" w:color="auto"/>
              <w:right w:val="nil"/>
            </w:tcBorders>
            <w:shd w:val="clear" w:color="000000" w:fill="FCE4D6"/>
            <w:noWrap/>
            <w:vAlign w:val="bottom"/>
            <w:hideMark/>
          </w:tcPr>
          <w:p w:rsidR="007C1864" w:rsidRPr="007C1864" w:rsidRDefault="007C1864" w:rsidP="007C1864">
            <w:pPr>
              <w:spacing w:after="0" w:line="240" w:lineRule="auto"/>
              <w:jc w:val="right"/>
              <w:rPr>
                <w:rFonts w:ascii="Calibri" w:eastAsia="Times New Roman" w:hAnsi="Calibri" w:cs="Times New Roman"/>
                <w:color w:val="000000"/>
                <w:sz w:val="20"/>
                <w:szCs w:val="20"/>
                <w:lang w:eastAsia="pl-PL"/>
              </w:rPr>
            </w:pPr>
            <w:r w:rsidRPr="007C1864">
              <w:rPr>
                <w:rFonts w:ascii="Calibri" w:eastAsia="Times New Roman" w:hAnsi="Calibri" w:cs="Times New Roman"/>
                <w:color w:val="000000"/>
                <w:sz w:val="20"/>
                <w:szCs w:val="20"/>
                <w:lang w:eastAsia="pl-PL"/>
              </w:rPr>
              <w:t>24</w:t>
            </w:r>
          </w:p>
        </w:tc>
        <w:tc>
          <w:tcPr>
            <w:tcW w:w="640" w:type="dxa"/>
            <w:tcBorders>
              <w:top w:val="nil"/>
              <w:left w:val="single" w:sz="8" w:space="0" w:color="auto"/>
              <w:bottom w:val="single" w:sz="4" w:space="0" w:color="auto"/>
              <w:right w:val="single" w:sz="4" w:space="0" w:color="auto"/>
            </w:tcBorders>
            <w:shd w:val="clear" w:color="000000" w:fill="F8CBAD"/>
            <w:noWrap/>
            <w:vAlign w:val="bottom"/>
            <w:hideMark/>
          </w:tcPr>
          <w:p w:rsidR="007C1864" w:rsidRPr="007C1864" w:rsidRDefault="007C1864" w:rsidP="007C1864">
            <w:pPr>
              <w:spacing w:after="0" w:line="240" w:lineRule="auto"/>
              <w:jc w:val="right"/>
              <w:rPr>
                <w:rFonts w:ascii="Calibri" w:eastAsia="Times New Roman" w:hAnsi="Calibri" w:cs="Times New Roman"/>
                <w:b/>
                <w:color w:val="000000"/>
                <w:sz w:val="20"/>
                <w:szCs w:val="20"/>
                <w:u w:val="single"/>
                <w:lang w:eastAsia="pl-PL"/>
              </w:rPr>
            </w:pPr>
            <w:r w:rsidRPr="007C1864">
              <w:rPr>
                <w:rFonts w:ascii="Calibri" w:eastAsia="Times New Roman" w:hAnsi="Calibri" w:cs="Times New Roman"/>
                <w:b/>
                <w:color w:val="000000"/>
                <w:sz w:val="20"/>
                <w:szCs w:val="20"/>
                <w:u w:val="single"/>
                <w:lang w:eastAsia="pl-PL"/>
              </w:rPr>
              <w:t>63,33</w:t>
            </w:r>
          </w:p>
        </w:tc>
        <w:tc>
          <w:tcPr>
            <w:tcW w:w="600" w:type="dxa"/>
            <w:tcBorders>
              <w:top w:val="nil"/>
              <w:left w:val="nil"/>
              <w:bottom w:val="single" w:sz="4" w:space="0" w:color="auto"/>
              <w:right w:val="single" w:sz="4" w:space="0" w:color="auto"/>
            </w:tcBorders>
            <w:shd w:val="clear" w:color="000000" w:fill="F8CBAD"/>
            <w:noWrap/>
            <w:vAlign w:val="bottom"/>
            <w:hideMark/>
          </w:tcPr>
          <w:p w:rsidR="007C1864" w:rsidRPr="007C1864" w:rsidRDefault="007C1864" w:rsidP="007C1864">
            <w:pPr>
              <w:spacing w:after="0" w:line="240" w:lineRule="auto"/>
              <w:jc w:val="right"/>
              <w:rPr>
                <w:rFonts w:ascii="Calibri" w:eastAsia="Times New Roman" w:hAnsi="Calibri" w:cs="Times New Roman"/>
                <w:color w:val="000000"/>
                <w:sz w:val="20"/>
                <w:szCs w:val="20"/>
                <w:lang w:eastAsia="pl-PL"/>
              </w:rPr>
            </w:pPr>
            <w:r w:rsidRPr="007C1864">
              <w:rPr>
                <w:rFonts w:ascii="Calibri" w:eastAsia="Times New Roman" w:hAnsi="Calibri" w:cs="Times New Roman"/>
                <w:color w:val="000000"/>
                <w:sz w:val="20"/>
                <w:szCs w:val="20"/>
                <w:lang w:eastAsia="pl-PL"/>
              </w:rPr>
              <w:t>3</w:t>
            </w:r>
          </w:p>
        </w:tc>
        <w:tc>
          <w:tcPr>
            <w:tcW w:w="760" w:type="dxa"/>
            <w:tcBorders>
              <w:top w:val="nil"/>
              <w:left w:val="nil"/>
              <w:bottom w:val="single" w:sz="4" w:space="0" w:color="auto"/>
              <w:right w:val="single" w:sz="4" w:space="0" w:color="auto"/>
            </w:tcBorders>
            <w:shd w:val="clear" w:color="000000" w:fill="F8CBAD"/>
            <w:noWrap/>
            <w:vAlign w:val="bottom"/>
            <w:hideMark/>
          </w:tcPr>
          <w:p w:rsidR="007C1864" w:rsidRPr="007C1864" w:rsidRDefault="007C1864" w:rsidP="007C1864">
            <w:pPr>
              <w:spacing w:after="0" w:line="240" w:lineRule="auto"/>
              <w:jc w:val="right"/>
              <w:rPr>
                <w:rFonts w:ascii="Calibri" w:eastAsia="Times New Roman" w:hAnsi="Calibri" w:cs="Times New Roman"/>
                <w:color w:val="000000"/>
                <w:sz w:val="20"/>
                <w:szCs w:val="20"/>
                <w:lang w:eastAsia="pl-PL"/>
              </w:rPr>
            </w:pPr>
            <w:r w:rsidRPr="007C1864">
              <w:rPr>
                <w:rFonts w:ascii="Calibri" w:eastAsia="Times New Roman" w:hAnsi="Calibri" w:cs="Times New Roman"/>
                <w:color w:val="000000"/>
                <w:sz w:val="20"/>
                <w:szCs w:val="20"/>
                <w:lang w:eastAsia="pl-PL"/>
              </w:rPr>
              <w:t>46</w:t>
            </w:r>
          </w:p>
        </w:tc>
        <w:tc>
          <w:tcPr>
            <w:tcW w:w="800" w:type="dxa"/>
            <w:tcBorders>
              <w:top w:val="nil"/>
              <w:left w:val="nil"/>
              <w:bottom w:val="single" w:sz="4" w:space="0" w:color="auto"/>
              <w:right w:val="single" w:sz="8" w:space="0" w:color="auto"/>
            </w:tcBorders>
            <w:shd w:val="clear" w:color="000000" w:fill="F8CBAD"/>
            <w:noWrap/>
            <w:vAlign w:val="bottom"/>
            <w:hideMark/>
          </w:tcPr>
          <w:p w:rsidR="007C1864" w:rsidRPr="007C1864" w:rsidRDefault="007C1864" w:rsidP="007C1864">
            <w:pPr>
              <w:spacing w:after="0" w:line="240" w:lineRule="auto"/>
              <w:jc w:val="right"/>
              <w:rPr>
                <w:rFonts w:ascii="Calibri" w:eastAsia="Times New Roman" w:hAnsi="Calibri" w:cs="Times New Roman"/>
                <w:color w:val="000000"/>
                <w:sz w:val="20"/>
                <w:szCs w:val="20"/>
                <w:lang w:eastAsia="pl-PL"/>
              </w:rPr>
            </w:pPr>
            <w:r w:rsidRPr="007C1864">
              <w:rPr>
                <w:rFonts w:ascii="Calibri" w:eastAsia="Times New Roman" w:hAnsi="Calibri" w:cs="Times New Roman"/>
                <w:color w:val="000000"/>
                <w:sz w:val="20"/>
                <w:szCs w:val="20"/>
                <w:lang w:eastAsia="pl-PL"/>
              </w:rPr>
              <w:t>19</w:t>
            </w:r>
          </w:p>
        </w:tc>
      </w:tr>
      <w:tr w:rsidR="007C1864" w:rsidRPr="007C1864" w:rsidTr="007C1864">
        <w:trPr>
          <w:trHeight w:val="315"/>
        </w:trPr>
        <w:tc>
          <w:tcPr>
            <w:tcW w:w="1240" w:type="dxa"/>
            <w:tcBorders>
              <w:top w:val="nil"/>
              <w:left w:val="single" w:sz="8" w:space="0" w:color="auto"/>
              <w:bottom w:val="single" w:sz="8" w:space="0" w:color="auto"/>
              <w:right w:val="single" w:sz="8" w:space="0" w:color="auto"/>
            </w:tcBorders>
            <w:shd w:val="clear" w:color="000000" w:fill="FCE4D6"/>
            <w:noWrap/>
            <w:vAlign w:val="bottom"/>
            <w:hideMark/>
          </w:tcPr>
          <w:p w:rsidR="007C1864" w:rsidRPr="007C1864" w:rsidRDefault="007C1864" w:rsidP="007C1864">
            <w:pPr>
              <w:spacing w:after="0" w:line="240" w:lineRule="auto"/>
              <w:rPr>
                <w:rFonts w:ascii="Calibri" w:eastAsia="Times New Roman" w:hAnsi="Calibri" w:cs="Times New Roman"/>
                <w:b/>
                <w:bCs/>
                <w:color w:val="000000"/>
                <w:sz w:val="20"/>
                <w:szCs w:val="20"/>
                <w:lang w:eastAsia="pl-PL"/>
              </w:rPr>
            </w:pPr>
            <w:r w:rsidRPr="007C1864">
              <w:rPr>
                <w:rFonts w:ascii="Calibri" w:eastAsia="Times New Roman" w:hAnsi="Calibri" w:cs="Times New Roman"/>
                <w:b/>
                <w:bCs/>
                <w:color w:val="000000"/>
                <w:sz w:val="20"/>
                <w:szCs w:val="20"/>
                <w:lang w:eastAsia="pl-PL"/>
              </w:rPr>
              <w:t>Gmina Wieprz</w:t>
            </w:r>
          </w:p>
        </w:tc>
        <w:tc>
          <w:tcPr>
            <w:tcW w:w="640" w:type="dxa"/>
            <w:tcBorders>
              <w:top w:val="nil"/>
              <w:left w:val="nil"/>
              <w:bottom w:val="single" w:sz="8" w:space="0" w:color="auto"/>
              <w:right w:val="single" w:sz="4" w:space="0" w:color="auto"/>
            </w:tcBorders>
            <w:shd w:val="clear" w:color="000000" w:fill="FCE4D6"/>
            <w:noWrap/>
            <w:vAlign w:val="bottom"/>
            <w:hideMark/>
          </w:tcPr>
          <w:p w:rsidR="007C1864" w:rsidRPr="007C1864" w:rsidRDefault="007C1864" w:rsidP="007C1864">
            <w:pPr>
              <w:spacing w:after="0" w:line="240" w:lineRule="auto"/>
              <w:jc w:val="right"/>
              <w:rPr>
                <w:rFonts w:ascii="Calibri" w:eastAsia="Times New Roman" w:hAnsi="Calibri" w:cs="Times New Roman"/>
                <w:b/>
                <w:bCs/>
                <w:color w:val="000000"/>
                <w:sz w:val="20"/>
                <w:szCs w:val="20"/>
                <w:u w:val="single"/>
                <w:lang w:eastAsia="pl-PL"/>
              </w:rPr>
            </w:pPr>
            <w:r w:rsidRPr="007C1864">
              <w:rPr>
                <w:rFonts w:ascii="Calibri" w:eastAsia="Times New Roman" w:hAnsi="Calibri" w:cs="Times New Roman"/>
                <w:b/>
                <w:bCs/>
                <w:color w:val="000000"/>
                <w:sz w:val="20"/>
                <w:szCs w:val="20"/>
                <w:u w:val="single"/>
                <w:lang w:eastAsia="pl-PL"/>
              </w:rPr>
              <w:t>61,78</w:t>
            </w:r>
          </w:p>
        </w:tc>
        <w:tc>
          <w:tcPr>
            <w:tcW w:w="600" w:type="dxa"/>
            <w:tcBorders>
              <w:top w:val="nil"/>
              <w:left w:val="nil"/>
              <w:bottom w:val="single" w:sz="8" w:space="0" w:color="auto"/>
              <w:right w:val="single" w:sz="4" w:space="0" w:color="auto"/>
            </w:tcBorders>
            <w:shd w:val="clear" w:color="000000" w:fill="FCE4D6"/>
            <w:noWrap/>
            <w:vAlign w:val="bottom"/>
            <w:hideMark/>
          </w:tcPr>
          <w:p w:rsidR="007C1864" w:rsidRPr="007C1864" w:rsidRDefault="007C1864" w:rsidP="007C1864">
            <w:pPr>
              <w:spacing w:after="0" w:line="240" w:lineRule="auto"/>
              <w:jc w:val="right"/>
              <w:rPr>
                <w:rFonts w:ascii="Calibri" w:eastAsia="Times New Roman" w:hAnsi="Calibri" w:cs="Times New Roman"/>
                <w:color w:val="000000"/>
                <w:sz w:val="20"/>
                <w:szCs w:val="20"/>
                <w:lang w:eastAsia="pl-PL"/>
              </w:rPr>
            </w:pPr>
            <w:r w:rsidRPr="007C1864">
              <w:rPr>
                <w:rFonts w:ascii="Calibri" w:eastAsia="Times New Roman" w:hAnsi="Calibri" w:cs="Times New Roman"/>
                <w:color w:val="000000"/>
                <w:sz w:val="20"/>
                <w:szCs w:val="20"/>
                <w:lang w:eastAsia="pl-PL"/>
              </w:rPr>
              <w:t>1</w:t>
            </w:r>
          </w:p>
        </w:tc>
        <w:tc>
          <w:tcPr>
            <w:tcW w:w="760" w:type="dxa"/>
            <w:tcBorders>
              <w:top w:val="nil"/>
              <w:left w:val="nil"/>
              <w:bottom w:val="single" w:sz="8" w:space="0" w:color="auto"/>
              <w:right w:val="single" w:sz="4" w:space="0" w:color="auto"/>
            </w:tcBorders>
            <w:shd w:val="clear" w:color="000000" w:fill="FCE4D6"/>
            <w:noWrap/>
            <w:vAlign w:val="bottom"/>
            <w:hideMark/>
          </w:tcPr>
          <w:p w:rsidR="007C1864" w:rsidRPr="007C1864" w:rsidRDefault="007C1864" w:rsidP="007C1864">
            <w:pPr>
              <w:spacing w:after="0" w:line="240" w:lineRule="auto"/>
              <w:jc w:val="right"/>
              <w:rPr>
                <w:rFonts w:ascii="Calibri" w:eastAsia="Times New Roman" w:hAnsi="Calibri" w:cs="Times New Roman"/>
                <w:color w:val="000000"/>
                <w:sz w:val="20"/>
                <w:szCs w:val="20"/>
                <w:lang w:eastAsia="pl-PL"/>
              </w:rPr>
            </w:pPr>
            <w:r w:rsidRPr="007C1864">
              <w:rPr>
                <w:rFonts w:ascii="Calibri" w:eastAsia="Times New Roman" w:hAnsi="Calibri" w:cs="Times New Roman"/>
                <w:color w:val="000000"/>
                <w:sz w:val="20"/>
                <w:szCs w:val="20"/>
                <w:lang w:eastAsia="pl-PL"/>
              </w:rPr>
              <w:t>4</w:t>
            </w:r>
          </w:p>
        </w:tc>
        <w:tc>
          <w:tcPr>
            <w:tcW w:w="840" w:type="dxa"/>
            <w:tcBorders>
              <w:top w:val="nil"/>
              <w:left w:val="nil"/>
              <w:bottom w:val="single" w:sz="8" w:space="0" w:color="auto"/>
              <w:right w:val="nil"/>
            </w:tcBorders>
            <w:shd w:val="clear" w:color="000000" w:fill="FCE4D6"/>
            <w:noWrap/>
            <w:vAlign w:val="bottom"/>
            <w:hideMark/>
          </w:tcPr>
          <w:p w:rsidR="007C1864" w:rsidRPr="007C1864" w:rsidRDefault="007C1864" w:rsidP="007C1864">
            <w:pPr>
              <w:spacing w:after="0" w:line="240" w:lineRule="auto"/>
              <w:jc w:val="right"/>
              <w:rPr>
                <w:rFonts w:ascii="Calibri" w:eastAsia="Times New Roman" w:hAnsi="Calibri" w:cs="Times New Roman"/>
                <w:color w:val="000000"/>
                <w:sz w:val="20"/>
                <w:szCs w:val="20"/>
                <w:lang w:eastAsia="pl-PL"/>
              </w:rPr>
            </w:pPr>
            <w:r w:rsidRPr="007C1864">
              <w:rPr>
                <w:rFonts w:ascii="Calibri" w:eastAsia="Times New Roman" w:hAnsi="Calibri" w:cs="Times New Roman"/>
                <w:color w:val="000000"/>
                <w:sz w:val="20"/>
                <w:szCs w:val="20"/>
                <w:lang w:eastAsia="pl-PL"/>
              </w:rPr>
              <w:t>1</w:t>
            </w:r>
          </w:p>
        </w:tc>
        <w:tc>
          <w:tcPr>
            <w:tcW w:w="640" w:type="dxa"/>
            <w:tcBorders>
              <w:top w:val="nil"/>
              <w:left w:val="single" w:sz="8" w:space="0" w:color="auto"/>
              <w:bottom w:val="single" w:sz="8" w:space="0" w:color="auto"/>
              <w:right w:val="single" w:sz="4" w:space="0" w:color="auto"/>
            </w:tcBorders>
            <w:shd w:val="clear" w:color="000000" w:fill="F8CBAD"/>
            <w:noWrap/>
            <w:vAlign w:val="bottom"/>
            <w:hideMark/>
          </w:tcPr>
          <w:p w:rsidR="007C1864" w:rsidRPr="007C1864" w:rsidRDefault="007C1864" w:rsidP="007C1864">
            <w:pPr>
              <w:spacing w:after="0" w:line="240" w:lineRule="auto"/>
              <w:jc w:val="right"/>
              <w:rPr>
                <w:rFonts w:ascii="Calibri" w:eastAsia="Times New Roman" w:hAnsi="Calibri" w:cs="Times New Roman"/>
                <w:b/>
                <w:color w:val="000000"/>
                <w:sz w:val="20"/>
                <w:szCs w:val="20"/>
                <w:u w:val="single"/>
                <w:lang w:eastAsia="pl-PL"/>
              </w:rPr>
            </w:pPr>
            <w:r w:rsidRPr="007C1864">
              <w:rPr>
                <w:rFonts w:ascii="Calibri" w:eastAsia="Times New Roman" w:hAnsi="Calibri" w:cs="Times New Roman"/>
                <w:b/>
                <w:color w:val="000000"/>
                <w:sz w:val="20"/>
                <w:szCs w:val="20"/>
                <w:u w:val="single"/>
                <w:lang w:eastAsia="pl-PL"/>
              </w:rPr>
              <w:t>57,7</w:t>
            </w:r>
          </w:p>
        </w:tc>
        <w:tc>
          <w:tcPr>
            <w:tcW w:w="600" w:type="dxa"/>
            <w:tcBorders>
              <w:top w:val="nil"/>
              <w:left w:val="nil"/>
              <w:bottom w:val="single" w:sz="8" w:space="0" w:color="auto"/>
              <w:right w:val="single" w:sz="4" w:space="0" w:color="auto"/>
            </w:tcBorders>
            <w:shd w:val="clear" w:color="000000" w:fill="F8CBAD"/>
            <w:noWrap/>
            <w:vAlign w:val="bottom"/>
            <w:hideMark/>
          </w:tcPr>
          <w:p w:rsidR="007C1864" w:rsidRPr="007C1864" w:rsidRDefault="007C1864" w:rsidP="007C1864">
            <w:pPr>
              <w:spacing w:after="0" w:line="240" w:lineRule="auto"/>
              <w:jc w:val="right"/>
              <w:rPr>
                <w:rFonts w:ascii="Calibri" w:eastAsia="Times New Roman" w:hAnsi="Calibri" w:cs="Times New Roman"/>
                <w:color w:val="000000"/>
                <w:sz w:val="20"/>
                <w:szCs w:val="20"/>
                <w:lang w:eastAsia="pl-PL"/>
              </w:rPr>
            </w:pPr>
            <w:r w:rsidRPr="007C1864">
              <w:rPr>
                <w:rFonts w:ascii="Calibri" w:eastAsia="Times New Roman" w:hAnsi="Calibri" w:cs="Times New Roman"/>
                <w:color w:val="000000"/>
                <w:sz w:val="20"/>
                <w:szCs w:val="20"/>
                <w:lang w:eastAsia="pl-PL"/>
              </w:rPr>
              <w:t>1</w:t>
            </w:r>
          </w:p>
        </w:tc>
        <w:tc>
          <w:tcPr>
            <w:tcW w:w="760" w:type="dxa"/>
            <w:tcBorders>
              <w:top w:val="nil"/>
              <w:left w:val="nil"/>
              <w:bottom w:val="single" w:sz="8" w:space="0" w:color="auto"/>
              <w:right w:val="single" w:sz="4" w:space="0" w:color="auto"/>
            </w:tcBorders>
            <w:shd w:val="clear" w:color="000000" w:fill="F8CBAD"/>
            <w:noWrap/>
            <w:vAlign w:val="bottom"/>
            <w:hideMark/>
          </w:tcPr>
          <w:p w:rsidR="007C1864" w:rsidRPr="007C1864" w:rsidRDefault="007C1864" w:rsidP="007C1864">
            <w:pPr>
              <w:spacing w:after="0" w:line="240" w:lineRule="auto"/>
              <w:jc w:val="right"/>
              <w:rPr>
                <w:rFonts w:ascii="Calibri" w:eastAsia="Times New Roman" w:hAnsi="Calibri" w:cs="Times New Roman"/>
                <w:color w:val="000000"/>
                <w:sz w:val="20"/>
                <w:szCs w:val="20"/>
                <w:lang w:eastAsia="pl-PL"/>
              </w:rPr>
            </w:pPr>
            <w:r w:rsidRPr="007C1864">
              <w:rPr>
                <w:rFonts w:ascii="Calibri" w:eastAsia="Times New Roman" w:hAnsi="Calibri" w:cs="Times New Roman"/>
                <w:color w:val="000000"/>
                <w:sz w:val="20"/>
                <w:szCs w:val="20"/>
                <w:lang w:eastAsia="pl-PL"/>
              </w:rPr>
              <w:t>5</w:t>
            </w:r>
          </w:p>
        </w:tc>
        <w:tc>
          <w:tcPr>
            <w:tcW w:w="800" w:type="dxa"/>
            <w:tcBorders>
              <w:top w:val="nil"/>
              <w:left w:val="nil"/>
              <w:bottom w:val="single" w:sz="8" w:space="0" w:color="auto"/>
              <w:right w:val="single" w:sz="8" w:space="0" w:color="auto"/>
            </w:tcBorders>
            <w:shd w:val="clear" w:color="000000" w:fill="F8CBAD"/>
            <w:noWrap/>
            <w:vAlign w:val="bottom"/>
            <w:hideMark/>
          </w:tcPr>
          <w:p w:rsidR="007C1864" w:rsidRPr="007C1864" w:rsidRDefault="007C1864" w:rsidP="007C1864">
            <w:pPr>
              <w:spacing w:after="0" w:line="240" w:lineRule="auto"/>
              <w:jc w:val="right"/>
              <w:rPr>
                <w:rFonts w:ascii="Calibri" w:eastAsia="Times New Roman" w:hAnsi="Calibri" w:cs="Times New Roman"/>
                <w:color w:val="000000"/>
                <w:sz w:val="20"/>
                <w:szCs w:val="20"/>
                <w:lang w:eastAsia="pl-PL"/>
              </w:rPr>
            </w:pPr>
            <w:r w:rsidRPr="007C1864">
              <w:rPr>
                <w:rFonts w:ascii="Calibri" w:eastAsia="Times New Roman" w:hAnsi="Calibri" w:cs="Times New Roman"/>
                <w:color w:val="000000"/>
                <w:sz w:val="20"/>
                <w:szCs w:val="20"/>
                <w:lang w:eastAsia="pl-PL"/>
              </w:rPr>
              <w:t>0</w:t>
            </w:r>
          </w:p>
        </w:tc>
      </w:tr>
    </w:tbl>
    <w:p w:rsidR="007C1864" w:rsidRDefault="007C1864" w:rsidP="00451C9D">
      <w:pPr>
        <w:autoSpaceDE w:val="0"/>
        <w:autoSpaceDN w:val="0"/>
        <w:adjustRightInd w:val="0"/>
        <w:spacing w:after="0" w:line="240" w:lineRule="auto"/>
      </w:pPr>
    </w:p>
    <w:p w:rsidR="00BB3F8F" w:rsidRPr="00D662F9" w:rsidRDefault="00BB3F8F" w:rsidP="00BB3F8F">
      <w:pPr>
        <w:spacing w:after="0" w:line="240" w:lineRule="auto"/>
        <w:rPr>
          <w:rStyle w:val="Tytuksiki"/>
        </w:rPr>
      </w:pPr>
      <w:r w:rsidRPr="00D662F9">
        <w:rPr>
          <w:rStyle w:val="Tytuksiki"/>
        </w:rPr>
        <w:t xml:space="preserve">Tab. nr </w:t>
      </w:r>
      <w:r>
        <w:rPr>
          <w:rStyle w:val="Tytuksiki"/>
        </w:rPr>
        <w:t>21</w:t>
      </w:r>
      <w:r w:rsidRPr="00D662F9">
        <w:rPr>
          <w:rStyle w:val="Tytuksiki"/>
        </w:rPr>
        <w:t xml:space="preserve">. </w:t>
      </w:r>
      <w:r>
        <w:rPr>
          <w:rStyle w:val="Tytuksiki"/>
        </w:rPr>
        <w:t xml:space="preserve">Wyniki egzaminów w kl. VI w gminie i w powiecie w latach 2011-2014 </w:t>
      </w:r>
    </w:p>
    <w:p w:rsidR="00BB3F8F" w:rsidRPr="00F43FA7" w:rsidRDefault="00BB3F8F" w:rsidP="00BB3F8F">
      <w:pPr>
        <w:spacing w:after="0" w:line="240" w:lineRule="auto"/>
        <w:jc w:val="both"/>
        <w:rPr>
          <w:rStyle w:val="Tytuksiki"/>
          <w:b w:val="0"/>
          <w:sz w:val="18"/>
        </w:rPr>
      </w:pPr>
      <w:r w:rsidRPr="00F43FA7">
        <w:rPr>
          <w:rStyle w:val="Tytuksiki"/>
          <w:b w:val="0"/>
          <w:sz w:val="18"/>
        </w:rPr>
        <w:t>– oprac</w:t>
      </w:r>
      <w:r w:rsidRPr="00FE6A92">
        <w:rPr>
          <w:rStyle w:val="Tytuksiki"/>
          <w:b w:val="0"/>
          <w:i w:val="0"/>
          <w:sz w:val="18"/>
        </w:rPr>
        <w:t xml:space="preserve">. na podst. danych </w:t>
      </w:r>
      <w:r>
        <w:rPr>
          <w:rStyle w:val="Tytuksiki"/>
          <w:b w:val="0"/>
          <w:i w:val="0"/>
          <w:sz w:val="18"/>
        </w:rPr>
        <w:t>OKE w Krakowie</w:t>
      </w:r>
      <w:r w:rsidRPr="00FE6A92">
        <w:rPr>
          <w:rStyle w:val="Tytuksiki"/>
          <w:b w:val="0"/>
          <w:i w:val="0"/>
          <w:sz w:val="18"/>
        </w:rPr>
        <w:t>.</w:t>
      </w:r>
      <w:r>
        <w:rPr>
          <w:rStyle w:val="Tytuksiki"/>
          <w:b w:val="0"/>
          <w:sz w:val="18"/>
        </w:rPr>
        <w:t xml:space="preserve"> </w:t>
      </w:r>
      <w:r w:rsidRPr="00F43FA7">
        <w:rPr>
          <w:rStyle w:val="Tytuksiki"/>
          <w:b w:val="0"/>
          <w:sz w:val="18"/>
        </w:rPr>
        <w:t xml:space="preserve"> </w:t>
      </w:r>
    </w:p>
    <w:p w:rsidR="007C1864" w:rsidRDefault="007C1864" w:rsidP="00451C9D">
      <w:pPr>
        <w:autoSpaceDE w:val="0"/>
        <w:autoSpaceDN w:val="0"/>
        <w:adjustRightInd w:val="0"/>
        <w:spacing w:after="0" w:line="240" w:lineRule="auto"/>
      </w:pPr>
    </w:p>
    <w:p w:rsidR="007C1864" w:rsidRDefault="007C1864" w:rsidP="007C1864">
      <w:pPr>
        <w:autoSpaceDE w:val="0"/>
        <w:autoSpaceDN w:val="0"/>
        <w:adjustRightInd w:val="0"/>
        <w:spacing w:after="0" w:line="240" w:lineRule="auto"/>
        <w:jc w:val="both"/>
      </w:pPr>
      <w:r>
        <w:t xml:space="preserve">Wyniki egzaminu w kl. VI począwszy od 2010 r. wypadają znacznie poniżej średniej powiatowej. Wyjątkiem jest rok 2014, w którym średnia z egzaminów na terenie Gminy Wieprz była wyższa aniżeli średnia powiatowa. W 2014 r. odnotowano rekordową liczbę 4 szkół, które uzyskały ze sprawdzianu wynik wysoki. </w:t>
      </w:r>
    </w:p>
    <w:p w:rsidR="007B65BB" w:rsidRDefault="007B65BB" w:rsidP="000D31F0">
      <w:pPr>
        <w:pStyle w:val="Nagwek2"/>
      </w:pPr>
      <w:bookmarkStart w:id="37" w:name="_Toc419723010"/>
      <w:r>
        <w:t>2.16. Ochrona przeciwpożarowa.</w:t>
      </w:r>
      <w:bookmarkEnd w:id="37"/>
    </w:p>
    <w:p w:rsidR="007B65BB" w:rsidRDefault="007B65BB" w:rsidP="00451C9D">
      <w:pPr>
        <w:autoSpaceDE w:val="0"/>
        <w:autoSpaceDN w:val="0"/>
        <w:adjustRightInd w:val="0"/>
        <w:spacing w:after="0" w:line="240" w:lineRule="auto"/>
      </w:pPr>
    </w:p>
    <w:p w:rsidR="007B65BB" w:rsidRPr="007B65BB" w:rsidRDefault="007B65BB" w:rsidP="007B65BB">
      <w:pPr>
        <w:pStyle w:val="Default"/>
        <w:jc w:val="both"/>
        <w:rPr>
          <w:rFonts w:asciiTheme="minorHAnsi" w:hAnsiTheme="minorHAnsi" w:cs="Times New Roman"/>
          <w:sz w:val="22"/>
          <w:szCs w:val="22"/>
        </w:rPr>
      </w:pPr>
      <w:r w:rsidRPr="007B65BB">
        <w:rPr>
          <w:rFonts w:asciiTheme="minorHAnsi" w:hAnsiTheme="minorHAnsi"/>
          <w:sz w:val="22"/>
          <w:szCs w:val="22"/>
        </w:rPr>
        <w:t xml:space="preserve">Ochrona przeciwpożarowa na terenie zorganizowana jest w oparciu o szereg aktów prawnych. Najważniejszym z ich jest ustawa z dnia </w:t>
      </w:r>
      <w:r w:rsidRPr="007B65BB">
        <w:rPr>
          <w:rFonts w:asciiTheme="minorHAnsi" w:hAnsiTheme="minorHAnsi" w:cs="Times New Roman"/>
          <w:sz w:val="22"/>
          <w:szCs w:val="22"/>
        </w:rPr>
        <w:t xml:space="preserve">24 sierpnia 1991 r. </w:t>
      </w:r>
      <w:r w:rsidRPr="007B65BB">
        <w:rPr>
          <w:rFonts w:asciiTheme="minorHAnsi" w:hAnsiTheme="minorHAnsi" w:cs="Times New Roman"/>
          <w:bCs/>
          <w:sz w:val="22"/>
          <w:szCs w:val="22"/>
        </w:rPr>
        <w:t>o ochronie przeciwpożarowej.</w:t>
      </w:r>
      <w:r w:rsidRPr="007B65BB">
        <w:rPr>
          <w:rFonts w:asciiTheme="minorHAnsi" w:hAnsiTheme="minorHAnsi" w:cs="Times New Roman"/>
          <w:b/>
          <w:bCs/>
          <w:sz w:val="22"/>
          <w:szCs w:val="22"/>
        </w:rPr>
        <w:t xml:space="preserve"> </w:t>
      </w:r>
      <w:r w:rsidRPr="007B65BB">
        <w:rPr>
          <w:rFonts w:asciiTheme="minorHAnsi" w:hAnsiTheme="minorHAnsi" w:cs="Times New Roman"/>
          <w:sz w:val="22"/>
          <w:szCs w:val="22"/>
        </w:rPr>
        <w:t xml:space="preserve">Ochrona przeciwpożarowa polega na realizacji przedsięwzięć mających na celu ochronę życia, zdrowia, mienia lub środowiska przed pożarem, klęską żywiołową lub innym miejscowym zagrożeniem. </w:t>
      </w:r>
    </w:p>
    <w:p w:rsidR="007B65BB" w:rsidRPr="007B65BB" w:rsidRDefault="007B65BB" w:rsidP="007B65BB">
      <w:pPr>
        <w:pStyle w:val="Default"/>
        <w:jc w:val="both"/>
        <w:rPr>
          <w:rFonts w:asciiTheme="minorHAnsi" w:hAnsiTheme="minorHAnsi" w:cs="Times New Roman"/>
          <w:sz w:val="22"/>
          <w:szCs w:val="22"/>
        </w:rPr>
      </w:pPr>
    </w:p>
    <w:p w:rsidR="000E287F" w:rsidRDefault="00FD4E53" w:rsidP="007B65BB">
      <w:pPr>
        <w:pStyle w:val="Default"/>
        <w:jc w:val="both"/>
        <w:rPr>
          <w:rFonts w:asciiTheme="minorHAnsi" w:hAnsiTheme="minorHAnsi" w:cs="Times New Roman"/>
          <w:sz w:val="22"/>
          <w:szCs w:val="22"/>
        </w:rPr>
      </w:pPr>
      <w:r>
        <w:rPr>
          <w:rFonts w:asciiTheme="minorHAnsi" w:hAnsiTheme="minorHAnsi" w:cs="Times New Roman"/>
          <w:sz w:val="22"/>
          <w:szCs w:val="22"/>
        </w:rPr>
        <w:t xml:space="preserve">Za realizację zadań wynikających z ustawy na </w:t>
      </w:r>
      <w:r w:rsidR="007B65BB" w:rsidRPr="007B65BB">
        <w:rPr>
          <w:rFonts w:asciiTheme="minorHAnsi" w:hAnsiTheme="minorHAnsi" w:cs="Times New Roman"/>
          <w:sz w:val="22"/>
          <w:szCs w:val="22"/>
        </w:rPr>
        <w:t xml:space="preserve">terenie Gminy Wieprz </w:t>
      </w:r>
      <w:r>
        <w:rPr>
          <w:rFonts w:asciiTheme="minorHAnsi" w:hAnsiTheme="minorHAnsi" w:cs="Times New Roman"/>
          <w:sz w:val="22"/>
          <w:szCs w:val="22"/>
        </w:rPr>
        <w:t>odpowiada</w:t>
      </w:r>
      <w:r w:rsidR="007B65BB" w:rsidRPr="007B65BB">
        <w:rPr>
          <w:rFonts w:asciiTheme="minorHAnsi" w:hAnsiTheme="minorHAnsi" w:cs="Times New Roman"/>
          <w:sz w:val="22"/>
          <w:szCs w:val="22"/>
        </w:rPr>
        <w:t xml:space="preserve"> 5 jednostek Ochotniczych Straży Pożarnych. Dwie jednostki:</w:t>
      </w:r>
      <w:r w:rsidR="007B65BB">
        <w:rPr>
          <w:rFonts w:asciiTheme="minorHAnsi" w:hAnsiTheme="minorHAnsi" w:cs="Times New Roman"/>
          <w:sz w:val="22"/>
          <w:szCs w:val="22"/>
        </w:rPr>
        <w:t xml:space="preserve"> </w:t>
      </w:r>
      <w:r w:rsidR="007B65BB" w:rsidRPr="007B65BB">
        <w:rPr>
          <w:rFonts w:asciiTheme="minorHAnsi" w:hAnsiTheme="minorHAnsi" w:cs="Times New Roman"/>
          <w:sz w:val="22"/>
          <w:szCs w:val="22"/>
        </w:rPr>
        <w:t xml:space="preserve">z Wieprza oraz z </w:t>
      </w:r>
      <w:r w:rsidR="00711CB2">
        <w:rPr>
          <w:rFonts w:asciiTheme="minorHAnsi" w:hAnsiTheme="minorHAnsi" w:cs="Times New Roman"/>
          <w:sz w:val="22"/>
          <w:szCs w:val="22"/>
        </w:rPr>
        <w:t>Nidku</w:t>
      </w:r>
      <w:r w:rsidR="007B65BB" w:rsidRPr="007B65BB">
        <w:rPr>
          <w:rFonts w:asciiTheme="minorHAnsi" w:hAnsiTheme="minorHAnsi" w:cs="Times New Roman"/>
          <w:sz w:val="22"/>
          <w:szCs w:val="22"/>
        </w:rPr>
        <w:t xml:space="preserve"> wpisane są do Krajowego Systemu Ratowniczo – Gaśniczego. </w:t>
      </w:r>
      <w:r>
        <w:rPr>
          <w:rFonts w:asciiTheme="minorHAnsi" w:hAnsiTheme="minorHAnsi" w:cs="Times New Roman"/>
          <w:sz w:val="22"/>
          <w:szCs w:val="22"/>
        </w:rPr>
        <w:t>Na koniec 2014 r. jednostki zrzeszały 436 członków,</w:t>
      </w:r>
      <w:r w:rsidR="000E287F">
        <w:rPr>
          <w:rFonts w:asciiTheme="minorHAnsi" w:hAnsiTheme="minorHAnsi" w:cs="Times New Roman"/>
          <w:sz w:val="22"/>
          <w:szCs w:val="22"/>
        </w:rPr>
        <w:t xml:space="preserve">  </w:t>
      </w:r>
      <w:r>
        <w:rPr>
          <w:rFonts w:asciiTheme="minorHAnsi" w:hAnsiTheme="minorHAnsi" w:cs="Times New Roman"/>
          <w:sz w:val="22"/>
          <w:szCs w:val="22"/>
        </w:rPr>
        <w:t xml:space="preserve">w tym 391 </w:t>
      </w:r>
      <w:r>
        <w:rPr>
          <w:rFonts w:asciiTheme="minorHAnsi" w:hAnsiTheme="minorHAnsi" w:cs="Times New Roman"/>
          <w:sz w:val="22"/>
          <w:szCs w:val="22"/>
        </w:rPr>
        <w:lastRenderedPageBreak/>
        <w:t xml:space="preserve">mężczyzn i 45 kobiet. Jednostki prowadzą szkolenie młodzieży w zakresie wiedzy pożarniczej oraz umiejętności praktycznych. W jednostkach zorganizowane zostały Młodzieżowe Drużyny Pożarnicze zrzeszające 70 </w:t>
      </w:r>
      <w:r w:rsidR="00A9444D">
        <w:rPr>
          <w:rFonts w:asciiTheme="minorHAnsi" w:hAnsiTheme="minorHAnsi" w:cs="Times New Roman"/>
          <w:sz w:val="22"/>
          <w:szCs w:val="22"/>
        </w:rPr>
        <w:t>członków. Na wyposażeniu straży znajduje się 6 średnich samochodów ratowniczo – gaśniczych. Dwoma samochodami dysponuje jednostka z Wieprza. Pozostałe jednostki posiadają po jednym wozie bojowym. Stan techniczny 5 z nich należy uznać za bardzo dobry (zakupu dokonano w ciągu ostatnich 10 lat). Do innych działań ratowniczych przeznaczone są samochody lekkie (5 wozów). W 2014 r. jednostki uczestniczyły w eliminacji 161 miejscowych zagrożeń, w tym 33 wypadkach drogowych i 74 akcjach powodziowych. Do gaszenia pożarów strażacy wyjeżdżali 42 razy. Łącznie w akc</w:t>
      </w:r>
      <w:r w:rsidR="000E287F">
        <w:rPr>
          <w:rFonts w:asciiTheme="minorHAnsi" w:hAnsiTheme="minorHAnsi" w:cs="Times New Roman"/>
          <w:sz w:val="22"/>
          <w:szCs w:val="22"/>
        </w:rPr>
        <w:t>j</w:t>
      </w:r>
      <w:r w:rsidR="00A9444D">
        <w:rPr>
          <w:rFonts w:asciiTheme="minorHAnsi" w:hAnsiTheme="minorHAnsi" w:cs="Times New Roman"/>
          <w:sz w:val="22"/>
          <w:szCs w:val="22"/>
        </w:rPr>
        <w:t>ach ratowniczych uczestniczyło</w:t>
      </w:r>
      <w:r w:rsidR="000E287F">
        <w:rPr>
          <w:rFonts w:asciiTheme="minorHAnsi" w:hAnsiTheme="minorHAnsi" w:cs="Times New Roman"/>
          <w:sz w:val="22"/>
          <w:szCs w:val="22"/>
        </w:rPr>
        <w:t xml:space="preserve"> 1204 druhów. Większość wyjazdów do akcji ratowniczych odnotowała jednostka z Wieprza. Obciążenie wszyst</w:t>
      </w:r>
      <w:r w:rsidR="00D446D6">
        <w:rPr>
          <w:rFonts w:asciiTheme="minorHAnsi" w:hAnsiTheme="minorHAnsi" w:cs="Times New Roman"/>
          <w:sz w:val="22"/>
          <w:szCs w:val="22"/>
        </w:rPr>
        <w:t>kich jednostek, w tym strażaków</w:t>
      </w:r>
      <w:r w:rsidR="000E287F">
        <w:rPr>
          <w:rFonts w:asciiTheme="minorHAnsi" w:hAnsiTheme="minorHAnsi" w:cs="Times New Roman"/>
          <w:sz w:val="22"/>
          <w:szCs w:val="22"/>
        </w:rPr>
        <w:t xml:space="preserve"> i sprzętu uznać należy za duże.  </w:t>
      </w:r>
    </w:p>
    <w:p w:rsidR="00F71324" w:rsidRDefault="00F71324" w:rsidP="007B65BB">
      <w:pPr>
        <w:pStyle w:val="Default"/>
        <w:jc w:val="both"/>
        <w:rPr>
          <w:rFonts w:asciiTheme="minorHAnsi" w:hAnsiTheme="minorHAnsi" w:cs="Times New Roman"/>
          <w:sz w:val="22"/>
          <w:szCs w:val="22"/>
        </w:rPr>
      </w:pPr>
    </w:p>
    <w:p w:rsidR="007E0475" w:rsidRDefault="007E0475" w:rsidP="007E0475">
      <w:pPr>
        <w:pStyle w:val="Nagwek2"/>
      </w:pPr>
      <w:bookmarkStart w:id="38" w:name="_Toc419723011"/>
      <w:r>
        <w:t>2.17 Ochrona zdrowia.</w:t>
      </w:r>
      <w:bookmarkEnd w:id="38"/>
    </w:p>
    <w:p w:rsidR="007E0475" w:rsidRDefault="007E0475" w:rsidP="00F71324">
      <w:pPr>
        <w:pStyle w:val="Default"/>
        <w:jc w:val="both"/>
        <w:rPr>
          <w:rFonts w:asciiTheme="minorHAnsi" w:hAnsiTheme="minorHAnsi" w:cs="Times New Roman"/>
          <w:sz w:val="22"/>
          <w:szCs w:val="22"/>
        </w:rPr>
      </w:pPr>
    </w:p>
    <w:p w:rsidR="007E0475" w:rsidRDefault="007E0475" w:rsidP="00F71324">
      <w:pPr>
        <w:pStyle w:val="Default"/>
        <w:jc w:val="both"/>
        <w:rPr>
          <w:rFonts w:asciiTheme="minorHAnsi" w:hAnsiTheme="minorHAnsi" w:cs="Times New Roman"/>
          <w:sz w:val="22"/>
          <w:szCs w:val="22"/>
        </w:rPr>
      </w:pPr>
      <w:r>
        <w:rPr>
          <w:rFonts w:asciiTheme="minorHAnsi" w:hAnsiTheme="minorHAnsi" w:cs="Times New Roman"/>
          <w:sz w:val="22"/>
          <w:szCs w:val="22"/>
        </w:rPr>
        <w:t>Publiczną jednostką służby zdrowia na terenie Gminy Wieprz jest Samodzielny Publiczny Zakład Opieki Zdrowotnej z siedzibą w Wieprzu. SP ZOZ świadczy usługi medyczne w zakresie: podstawowej opieki zdrowotnej, porad specjalistycznych w zakresie ginekologii i położnictwa, porad stomatologicznych oraz zapewnia opiekę lekarską i pielęgniarską dzieciom i młodzieży szkół podstawowych i gimnazjów w ich środowisku nauczania i wychowania.</w:t>
      </w:r>
    </w:p>
    <w:p w:rsidR="007E0475" w:rsidRDefault="007E0475" w:rsidP="00F71324">
      <w:pPr>
        <w:pStyle w:val="Default"/>
        <w:jc w:val="both"/>
        <w:rPr>
          <w:rFonts w:asciiTheme="minorHAnsi" w:hAnsiTheme="minorHAnsi" w:cs="Times New Roman"/>
          <w:sz w:val="22"/>
          <w:szCs w:val="22"/>
        </w:rPr>
      </w:pPr>
    </w:p>
    <w:p w:rsidR="007E0475" w:rsidRDefault="007E0475" w:rsidP="00F71324">
      <w:pPr>
        <w:pStyle w:val="Default"/>
        <w:jc w:val="both"/>
        <w:rPr>
          <w:rFonts w:asciiTheme="minorHAnsi" w:hAnsiTheme="minorHAnsi" w:cs="Times New Roman"/>
          <w:sz w:val="22"/>
          <w:szCs w:val="22"/>
        </w:rPr>
      </w:pPr>
      <w:r>
        <w:rPr>
          <w:rFonts w:asciiTheme="minorHAnsi" w:hAnsiTheme="minorHAnsi" w:cs="Times New Roman"/>
          <w:sz w:val="22"/>
          <w:szCs w:val="22"/>
        </w:rPr>
        <w:t>W skład zakładu wchodzą: Ośrodek Zdrowia w Wieprzu, Ośrodek Zdrowia we Frydrych</w:t>
      </w:r>
      <w:r w:rsidR="00891125">
        <w:rPr>
          <w:rFonts w:asciiTheme="minorHAnsi" w:hAnsiTheme="minorHAnsi" w:cs="Times New Roman"/>
          <w:sz w:val="22"/>
          <w:szCs w:val="22"/>
        </w:rPr>
        <w:t xml:space="preserve">owicach, </w:t>
      </w:r>
      <w:r>
        <w:rPr>
          <w:rFonts w:asciiTheme="minorHAnsi" w:hAnsiTheme="minorHAnsi" w:cs="Times New Roman"/>
          <w:sz w:val="22"/>
          <w:szCs w:val="22"/>
        </w:rPr>
        <w:t>Ośrodek Zdrowia w Nidku</w:t>
      </w:r>
      <w:r w:rsidR="00891125">
        <w:rPr>
          <w:rFonts w:asciiTheme="minorHAnsi" w:hAnsiTheme="minorHAnsi" w:cs="Times New Roman"/>
          <w:sz w:val="22"/>
          <w:szCs w:val="22"/>
        </w:rPr>
        <w:t>, Ośrodek Zdrowia w Gierałtowicach</w:t>
      </w:r>
      <w:r>
        <w:rPr>
          <w:rFonts w:asciiTheme="minorHAnsi" w:hAnsiTheme="minorHAnsi" w:cs="Times New Roman"/>
          <w:sz w:val="22"/>
          <w:szCs w:val="22"/>
        </w:rPr>
        <w:t>.</w:t>
      </w:r>
    </w:p>
    <w:p w:rsidR="00891125" w:rsidRDefault="00891125" w:rsidP="00F71324">
      <w:pPr>
        <w:pStyle w:val="Default"/>
        <w:jc w:val="both"/>
        <w:rPr>
          <w:rFonts w:asciiTheme="minorHAnsi" w:hAnsiTheme="minorHAnsi" w:cs="Times New Roman"/>
          <w:sz w:val="22"/>
          <w:szCs w:val="22"/>
        </w:rPr>
      </w:pPr>
    </w:p>
    <w:p w:rsidR="005A5230" w:rsidRDefault="005A5230" w:rsidP="00F71324">
      <w:pPr>
        <w:pStyle w:val="Default"/>
        <w:jc w:val="both"/>
        <w:rPr>
          <w:rFonts w:asciiTheme="minorHAnsi" w:hAnsiTheme="minorHAnsi" w:cs="Times New Roman"/>
          <w:sz w:val="22"/>
          <w:szCs w:val="22"/>
        </w:rPr>
      </w:pPr>
      <w:r>
        <w:rPr>
          <w:rFonts w:asciiTheme="minorHAnsi" w:hAnsiTheme="minorHAnsi" w:cs="Times New Roman"/>
          <w:sz w:val="22"/>
          <w:szCs w:val="22"/>
        </w:rPr>
        <w:t>Opieką lekarsko - pielęgniarską Zakład obejmuje:</w:t>
      </w:r>
    </w:p>
    <w:p w:rsidR="005A5230" w:rsidRDefault="005A5230" w:rsidP="00F71324">
      <w:pPr>
        <w:pStyle w:val="Default"/>
        <w:jc w:val="both"/>
        <w:rPr>
          <w:rFonts w:asciiTheme="minorHAnsi" w:hAnsiTheme="minorHAnsi" w:cs="Times New Roman"/>
          <w:sz w:val="22"/>
          <w:szCs w:val="22"/>
        </w:rPr>
      </w:pPr>
    </w:p>
    <w:tbl>
      <w:tblPr>
        <w:tblStyle w:val="Tabela-Siatka"/>
        <w:tblW w:w="0" w:type="auto"/>
        <w:jc w:val="center"/>
        <w:tblLook w:val="04A0" w:firstRow="1" w:lastRow="0" w:firstColumn="1" w:lastColumn="0" w:noHBand="0" w:noVBand="1"/>
      </w:tblPr>
      <w:tblGrid>
        <w:gridCol w:w="994"/>
        <w:gridCol w:w="2265"/>
        <w:gridCol w:w="2266"/>
        <w:gridCol w:w="2266"/>
      </w:tblGrid>
      <w:tr w:rsidR="005A5230" w:rsidTr="005A5230">
        <w:trPr>
          <w:jc w:val="center"/>
        </w:trPr>
        <w:tc>
          <w:tcPr>
            <w:tcW w:w="7791" w:type="dxa"/>
            <w:gridSpan w:val="4"/>
            <w:shd w:val="clear" w:color="auto" w:fill="A8D08D" w:themeFill="accent6" w:themeFillTint="99"/>
          </w:tcPr>
          <w:p w:rsidR="005A5230" w:rsidRPr="005A5230" w:rsidRDefault="005A5230" w:rsidP="005A5230">
            <w:pPr>
              <w:pStyle w:val="Default"/>
              <w:jc w:val="center"/>
              <w:rPr>
                <w:rFonts w:asciiTheme="minorHAnsi" w:hAnsiTheme="minorHAnsi" w:cs="Times New Roman"/>
                <w:b/>
                <w:sz w:val="22"/>
                <w:szCs w:val="22"/>
              </w:rPr>
            </w:pPr>
            <w:r w:rsidRPr="005A5230">
              <w:rPr>
                <w:rFonts w:asciiTheme="minorHAnsi" w:hAnsiTheme="minorHAnsi" w:cs="Times New Roman"/>
                <w:b/>
                <w:szCs w:val="22"/>
              </w:rPr>
              <w:t>Ilość osób objętych opieką</w:t>
            </w:r>
          </w:p>
        </w:tc>
      </w:tr>
      <w:tr w:rsidR="005A5230" w:rsidTr="005A5230">
        <w:trPr>
          <w:jc w:val="center"/>
        </w:trPr>
        <w:tc>
          <w:tcPr>
            <w:tcW w:w="994" w:type="dxa"/>
            <w:shd w:val="clear" w:color="auto" w:fill="A8D08D" w:themeFill="accent6" w:themeFillTint="99"/>
          </w:tcPr>
          <w:p w:rsidR="005A5230" w:rsidRPr="005A5230" w:rsidRDefault="005A5230" w:rsidP="00F71324">
            <w:pPr>
              <w:pStyle w:val="Default"/>
              <w:jc w:val="both"/>
              <w:rPr>
                <w:rFonts w:asciiTheme="minorHAnsi" w:hAnsiTheme="minorHAnsi" w:cs="Times New Roman"/>
                <w:b/>
                <w:sz w:val="22"/>
                <w:szCs w:val="22"/>
              </w:rPr>
            </w:pPr>
            <w:r w:rsidRPr="005A5230">
              <w:rPr>
                <w:rFonts w:asciiTheme="minorHAnsi" w:hAnsiTheme="minorHAnsi" w:cs="Times New Roman"/>
                <w:b/>
                <w:sz w:val="22"/>
                <w:szCs w:val="22"/>
              </w:rPr>
              <w:t>Rok</w:t>
            </w:r>
          </w:p>
        </w:tc>
        <w:tc>
          <w:tcPr>
            <w:tcW w:w="2265" w:type="dxa"/>
            <w:shd w:val="clear" w:color="auto" w:fill="A8D08D" w:themeFill="accent6" w:themeFillTint="99"/>
          </w:tcPr>
          <w:p w:rsidR="005A5230" w:rsidRPr="005A5230" w:rsidRDefault="005A5230" w:rsidP="00F71324">
            <w:pPr>
              <w:pStyle w:val="Default"/>
              <w:jc w:val="both"/>
              <w:rPr>
                <w:rFonts w:asciiTheme="minorHAnsi" w:hAnsiTheme="minorHAnsi" w:cs="Times New Roman"/>
                <w:b/>
                <w:sz w:val="22"/>
                <w:szCs w:val="22"/>
              </w:rPr>
            </w:pPr>
            <w:r w:rsidRPr="005A5230">
              <w:rPr>
                <w:rFonts w:asciiTheme="minorHAnsi" w:hAnsiTheme="minorHAnsi" w:cs="Times New Roman"/>
                <w:b/>
                <w:sz w:val="22"/>
                <w:szCs w:val="22"/>
              </w:rPr>
              <w:t xml:space="preserve">Lekarską </w:t>
            </w:r>
          </w:p>
        </w:tc>
        <w:tc>
          <w:tcPr>
            <w:tcW w:w="2266" w:type="dxa"/>
            <w:shd w:val="clear" w:color="auto" w:fill="A8D08D" w:themeFill="accent6" w:themeFillTint="99"/>
          </w:tcPr>
          <w:p w:rsidR="005A5230" w:rsidRPr="005A5230" w:rsidRDefault="005A5230" w:rsidP="00F71324">
            <w:pPr>
              <w:pStyle w:val="Default"/>
              <w:jc w:val="both"/>
              <w:rPr>
                <w:rFonts w:asciiTheme="minorHAnsi" w:hAnsiTheme="minorHAnsi" w:cs="Times New Roman"/>
                <w:b/>
                <w:sz w:val="22"/>
                <w:szCs w:val="22"/>
              </w:rPr>
            </w:pPr>
            <w:r w:rsidRPr="005A5230">
              <w:rPr>
                <w:rFonts w:asciiTheme="minorHAnsi" w:hAnsiTheme="minorHAnsi" w:cs="Times New Roman"/>
                <w:b/>
                <w:sz w:val="22"/>
                <w:szCs w:val="22"/>
              </w:rPr>
              <w:t>Pielęgniarską</w:t>
            </w:r>
          </w:p>
        </w:tc>
        <w:tc>
          <w:tcPr>
            <w:tcW w:w="2266" w:type="dxa"/>
            <w:shd w:val="clear" w:color="auto" w:fill="A8D08D" w:themeFill="accent6" w:themeFillTint="99"/>
          </w:tcPr>
          <w:p w:rsidR="005A5230" w:rsidRPr="005A5230" w:rsidRDefault="005A5230" w:rsidP="00F71324">
            <w:pPr>
              <w:pStyle w:val="Default"/>
              <w:jc w:val="both"/>
              <w:rPr>
                <w:rFonts w:asciiTheme="minorHAnsi" w:hAnsiTheme="minorHAnsi" w:cs="Times New Roman"/>
                <w:b/>
                <w:sz w:val="22"/>
                <w:szCs w:val="22"/>
              </w:rPr>
            </w:pPr>
            <w:r w:rsidRPr="005A5230">
              <w:rPr>
                <w:rFonts w:asciiTheme="minorHAnsi" w:hAnsiTheme="minorHAnsi" w:cs="Times New Roman"/>
                <w:b/>
                <w:sz w:val="22"/>
                <w:szCs w:val="22"/>
              </w:rPr>
              <w:t>Położniczą</w:t>
            </w:r>
          </w:p>
        </w:tc>
      </w:tr>
      <w:tr w:rsidR="005A5230" w:rsidTr="005A5230">
        <w:trPr>
          <w:jc w:val="center"/>
        </w:trPr>
        <w:tc>
          <w:tcPr>
            <w:tcW w:w="994" w:type="dxa"/>
            <w:shd w:val="clear" w:color="auto" w:fill="C5E0B3" w:themeFill="accent6" w:themeFillTint="66"/>
          </w:tcPr>
          <w:p w:rsidR="005A5230" w:rsidRPr="005A5230" w:rsidRDefault="005A5230" w:rsidP="00F71324">
            <w:pPr>
              <w:pStyle w:val="Default"/>
              <w:jc w:val="both"/>
              <w:rPr>
                <w:rFonts w:asciiTheme="minorHAnsi" w:hAnsiTheme="minorHAnsi" w:cs="Times New Roman"/>
                <w:b/>
                <w:sz w:val="22"/>
                <w:szCs w:val="22"/>
              </w:rPr>
            </w:pPr>
            <w:r w:rsidRPr="005A5230">
              <w:rPr>
                <w:rFonts w:asciiTheme="minorHAnsi" w:hAnsiTheme="minorHAnsi" w:cs="Times New Roman"/>
                <w:b/>
                <w:sz w:val="22"/>
                <w:szCs w:val="22"/>
              </w:rPr>
              <w:t>2011</w:t>
            </w:r>
          </w:p>
        </w:tc>
        <w:tc>
          <w:tcPr>
            <w:tcW w:w="2265" w:type="dxa"/>
          </w:tcPr>
          <w:p w:rsidR="005A5230" w:rsidRDefault="005A5230" w:rsidP="005A5230">
            <w:pPr>
              <w:pStyle w:val="Default"/>
              <w:jc w:val="center"/>
              <w:rPr>
                <w:rFonts w:asciiTheme="minorHAnsi" w:hAnsiTheme="minorHAnsi" w:cs="Times New Roman"/>
                <w:sz w:val="22"/>
                <w:szCs w:val="22"/>
              </w:rPr>
            </w:pPr>
            <w:r>
              <w:rPr>
                <w:rFonts w:asciiTheme="minorHAnsi" w:hAnsiTheme="minorHAnsi" w:cs="Times New Roman"/>
                <w:sz w:val="22"/>
                <w:szCs w:val="22"/>
              </w:rPr>
              <w:t>10.818</w:t>
            </w:r>
          </w:p>
        </w:tc>
        <w:tc>
          <w:tcPr>
            <w:tcW w:w="2266" w:type="dxa"/>
          </w:tcPr>
          <w:p w:rsidR="005A5230" w:rsidRDefault="005A5230" w:rsidP="005A5230">
            <w:pPr>
              <w:pStyle w:val="Default"/>
              <w:jc w:val="center"/>
              <w:rPr>
                <w:rFonts w:asciiTheme="minorHAnsi" w:hAnsiTheme="minorHAnsi" w:cs="Times New Roman"/>
                <w:sz w:val="22"/>
                <w:szCs w:val="22"/>
              </w:rPr>
            </w:pPr>
            <w:r>
              <w:rPr>
                <w:rFonts w:asciiTheme="minorHAnsi" w:hAnsiTheme="minorHAnsi" w:cs="Times New Roman"/>
                <w:sz w:val="22"/>
                <w:szCs w:val="22"/>
              </w:rPr>
              <w:t>10.650</w:t>
            </w:r>
          </w:p>
        </w:tc>
        <w:tc>
          <w:tcPr>
            <w:tcW w:w="2266" w:type="dxa"/>
          </w:tcPr>
          <w:p w:rsidR="005A5230" w:rsidRDefault="005A5230" w:rsidP="005A5230">
            <w:pPr>
              <w:pStyle w:val="Default"/>
              <w:jc w:val="center"/>
              <w:rPr>
                <w:rFonts w:asciiTheme="minorHAnsi" w:hAnsiTheme="minorHAnsi" w:cs="Times New Roman"/>
                <w:sz w:val="22"/>
                <w:szCs w:val="22"/>
              </w:rPr>
            </w:pPr>
            <w:r>
              <w:rPr>
                <w:rFonts w:asciiTheme="minorHAnsi" w:hAnsiTheme="minorHAnsi" w:cs="Times New Roman"/>
                <w:sz w:val="22"/>
                <w:szCs w:val="22"/>
              </w:rPr>
              <w:t>5.236</w:t>
            </w:r>
          </w:p>
        </w:tc>
      </w:tr>
      <w:tr w:rsidR="005A5230" w:rsidTr="005A5230">
        <w:trPr>
          <w:jc w:val="center"/>
        </w:trPr>
        <w:tc>
          <w:tcPr>
            <w:tcW w:w="994" w:type="dxa"/>
            <w:shd w:val="clear" w:color="auto" w:fill="C5E0B3" w:themeFill="accent6" w:themeFillTint="66"/>
          </w:tcPr>
          <w:p w:rsidR="005A5230" w:rsidRPr="005A5230" w:rsidRDefault="005A5230" w:rsidP="00F71324">
            <w:pPr>
              <w:pStyle w:val="Default"/>
              <w:jc w:val="both"/>
              <w:rPr>
                <w:rFonts w:asciiTheme="minorHAnsi" w:hAnsiTheme="minorHAnsi" w:cs="Times New Roman"/>
                <w:b/>
                <w:sz w:val="22"/>
                <w:szCs w:val="22"/>
              </w:rPr>
            </w:pPr>
            <w:r w:rsidRPr="005A5230">
              <w:rPr>
                <w:rFonts w:asciiTheme="minorHAnsi" w:hAnsiTheme="minorHAnsi" w:cs="Times New Roman"/>
                <w:b/>
                <w:sz w:val="22"/>
                <w:szCs w:val="22"/>
              </w:rPr>
              <w:t>2012</w:t>
            </w:r>
          </w:p>
        </w:tc>
        <w:tc>
          <w:tcPr>
            <w:tcW w:w="2265" w:type="dxa"/>
          </w:tcPr>
          <w:p w:rsidR="005A5230" w:rsidRDefault="005A5230" w:rsidP="005A5230">
            <w:pPr>
              <w:pStyle w:val="Default"/>
              <w:jc w:val="center"/>
              <w:rPr>
                <w:rFonts w:asciiTheme="minorHAnsi" w:hAnsiTheme="minorHAnsi" w:cs="Times New Roman"/>
                <w:sz w:val="22"/>
                <w:szCs w:val="22"/>
              </w:rPr>
            </w:pPr>
            <w:r>
              <w:rPr>
                <w:rFonts w:asciiTheme="minorHAnsi" w:hAnsiTheme="minorHAnsi" w:cs="Times New Roman"/>
                <w:sz w:val="22"/>
                <w:szCs w:val="22"/>
              </w:rPr>
              <w:t>10.788</w:t>
            </w:r>
          </w:p>
        </w:tc>
        <w:tc>
          <w:tcPr>
            <w:tcW w:w="2266" w:type="dxa"/>
          </w:tcPr>
          <w:p w:rsidR="005A5230" w:rsidRDefault="005A5230" w:rsidP="005A5230">
            <w:pPr>
              <w:pStyle w:val="Default"/>
              <w:jc w:val="center"/>
              <w:rPr>
                <w:rFonts w:asciiTheme="minorHAnsi" w:hAnsiTheme="minorHAnsi" w:cs="Times New Roman"/>
                <w:sz w:val="22"/>
                <w:szCs w:val="22"/>
              </w:rPr>
            </w:pPr>
            <w:r>
              <w:rPr>
                <w:rFonts w:asciiTheme="minorHAnsi" w:hAnsiTheme="minorHAnsi" w:cs="Times New Roman"/>
                <w:sz w:val="22"/>
                <w:szCs w:val="22"/>
              </w:rPr>
              <w:t>10.706</w:t>
            </w:r>
          </w:p>
        </w:tc>
        <w:tc>
          <w:tcPr>
            <w:tcW w:w="2266" w:type="dxa"/>
          </w:tcPr>
          <w:p w:rsidR="005A5230" w:rsidRDefault="005A5230" w:rsidP="005A5230">
            <w:pPr>
              <w:pStyle w:val="Default"/>
              <w:jc w:val="center"/>
              <w:rPr>
                <w:rFonts w:asciiTheme="minorHAnsi" w:hAnsiTheme="minorHAnsi" w:cs="Times New Roman"/>
                <w:sz w:val="22"/>
                <w:szCs w:val="22"/>
              </w:rPr>
            </w:pPr>
            <w:r>
              <w:rPr>
                <w:rFonts w:asciiTheme="minorHAnsi" w:hAnsiTheme="minorHAnsi" w:cs="Times New Roman"/>
                <w:sz w:val="22"/>
                <w:szCs w:val="22"/>
              </w:rPr>
              <w:t>5.255</w:t>
            </w:r>
          </w:p>
        </w:tc>
      </w:tr>
      <w:tr w:rsidR="005A5230" w:rsidTr="005A5230">
        <w:trPr>
          <w:jc w:val="center"/>
        </w:trPr>
        <w:tc>
          <w:tcPr>
            <w:tcW w:w="994" w:type="dxa"/>
            <w:shd w:val="clear" w:color="auto" w:fill="C5E0B3" w:themeFill="accent6" w:themeFillTint="66"/>
          </w:tcPr>
          <w:p w:rsidR="005A5230" w:rsidRPr="005A5230" w:rsidRDefault="005A5230" w:rsidP="00F71324">
            <w:pPr>
              <w:pStyle w:val="Default"/>
              <w:jc w:val="both"/>
              <w:rPr>
                <w:rFonts w:asciiTheme="minorHAnsi" w:hAnsiTheme="minorHAnsi" w:cs="Times New Roman"/>
                <w:b/>
                <w:sz w:val="22"/>
                <w:szCs w:val="22"/>
              </w:rPr>
            </w:pPr>
            <w:r w:rsidRPr="005A5230">
              <w:rPr>
                <w:rFonts w:asciiTheme="minorHAnsi" w:hAnsiTheme="minorHAnsi" w:cs="Times New Roman"/>
                <w:b/>
                <w:sz w:val="22"/>
                <w:szCs w:val="22"/>
              </w:rPr>
              <w:t>2013</w:t>
            </w:r>
          </w:p>
        </w:tc>
        <w:tc>
          <w:tcPr>
            <w:tcW w:w="2265" w:type="dxa"/>
          </w:tcPr>
          <w:p w:rsidR="005A5230" w:rsidRDefault="005A5230" w:rsidP="005A5230">
            <w:pPr>
              <w:pStyle w:val="Default"/>
              <w:jc w:val="center"/>
              <w:rPr>
                <w:rFonts w:asciiTheme="minorHAnsi" w:hAnsiTheme="minorHAnsi" w:cs="Times New Roman"/>
                <w:sz w:val="22"/>
                <w:szCs w:val="22"/>
              </w:rPr>
            </w:pPr>
            <w:r>
              <w:rPr>
                <w:rFonts w:asciiTheme="minorHAnsi" w:hAnsiTheme="minorHAnsi" w:cs="Times New Roman"/>
                <w:sz w:val="22"/>
                <w:szCs w:val="22"/>
              </w:rPr>
              <w:t>10.726</w:t>
            </w:r>
          </w:p>
        </w:tc>
        <w:tc>
          <w:tcPr>
            <w:tcW w:w="2266" w:type="dxa"/>
          </w:tcPr>
          <w:p w:rsidR="005A5230" w:rsidRDefault="005A5230" w:rsidP="005A5230">
            <w:pPr>
              <w:pStyle w:val="Default"/>
              <w:jc w:val="center"/>
              <w:rPr>
                <w:rFonts w:asciiTheme="minorHAnsi" w:hAnsiTheme="minorHAnsi" w:cs="Times New Roman"/>
                <w:sz w:val="22"/>
                <w:szCs w:val="22"/>
              </w:rPr>
            </w:pPr>
            <w:r>
              <w:rPr>
                <w:rFonts w:asciiTheme="minorHAnsi" w:hAnsiTheme="minorHAnsi" w:cs="Times New Roman"/>
                <w:sz w:val="22"/>
                <w:szCs w:val="22"/>
              </w:rPr>
              <w:t>10.713</w:t>
            </w:r>
          </w:p>
        </w:tc>
        <w:tc>
          <w:tcPr>
            <w:tcW w:w="2266" w:type="dxa"/>
          </w:tcPr>
          <w:p w:rsidR="005A5230" w:rsidRDefault="005A5230" w:rsidP="005A5230">
            <w:pPr>
              <w:pStyle w:val="Default"/>
              <w:jc w:val="center"/>
              <w:rPr>
                <w:rFonts w:asciiTheme="minorHAnsi" w:hAnsiTheme="minorHAnsi" w:cs="Times New Roman"/>
                <w:sz w:val="22"/>
                <w:szCs w:val="22"/>
              </w:rPr>
            </w:pPr>
            <w:r>
              <w:rPr>
                <w:rFonts w:asciiTheme="minorHAnsi" w:hAnsiTheme="minorHAnsi" w:cs="Times New Roman"/>
                <w:sz w:val="22"/>
                <w:szCs w:val="22"/>
              </w:rPr>
              <w:t>5.284</w:t>
            </w:r>
          </w:p>
        </w:tc>
      </w:tr>
      <w:tr w:rsidR="00891125" w:rsidTr="00A753EC">
        <w:trPr>
          <w:jc w:val="center"/>
        </w:trPr>
        <w:tc>
          <w:tcPr>
            <w:tcW w:w="994" w:type="dxa"/>
            <w:shd w:val="clear" w:color="auto" w:fill="C5E0B3" w:themeFill="accent6" w:themeFillTint="66"/>
          </w:tcPr>
          <w:p w:rsidR="00891125" w:rsidRPr="005A5230" w:rsidRDefault="00891125" w:rsidP="00891125">
            <w:pPr>
              <w:pStyle w:val="Default"/>
              <w:jc w:val="both"/>
              <w:rPr>
                <w:rFonts w:asciiTheme="minorHAnsi" w:hAnsiTheme="minorHAnsi" w:cs="Times New Roman"/>
                <w:b/>
                <w:sz w:val="22"/>
                <w:szCs w:val="22"/>
              </w:rPr>
            </w:pPr>
            <w:r w:rsidRPr="005A5230">
              <w:rPr>
                <w:rFonts w:asciiTheme="minorHAnsi" w:hAnsiTheme="minorHAnsi" w:cs="Times New Roman"/>
                <w:b/>
                <w:sz w:val="22"/>
                <w:szCs w:val="22"/>
              </w:rPr>
              <w:t>2014</w:t>
            </w:r>
          </w:p>
        </w:tc>
        <w:tc>
          <w:tcPr>
            <w:tcW w:w="2265" w:type="dxa"/>
            <w:vAlign w:val="center"/>
          </w:tcPr>
          <w:p w:rsidR="00891125" w:rsidRPr="00891125" w:rsidRDefault="00891125" w:rsidP="00891125">
            <w:pPr>
              <w:jc w:val="center"/>
              <w:rPr>
                <w:rFonts w:asciiTheme="minorHAnsi" w:hAnsiTheme="minorHAnsi" w:cs="Arial"/>
                <w:sz w:val="22"/>
                <w:szCs w:val="24"/>
              </w:rPr>
            </w:pPr>
            <w:r w:rsidRPr="00891125">
              <w:rPr>
                <w:rFonts w:asciiTheme="minorHAnsi" w:hAnsiTheme="minorHAnsi" w:cs="Arial"/>
                <w:sz w:val="22"/>
                <w:szCs w:val="24"/>
              </w:rPr>
              <w:t>10.746</w:t>
            </w:r>
          </w:p>
        </w:tc>
        <w:tc>
          <w:tcPr>
            <w:tcW w:w="2266" w:type="dxa"/>
            <w:vAlign w:val="center"/>
          </w:tcPr>
          <w:p w:rsidR="00891125" w:rsidRPr="00891125" w:rsidRDefault="00891125" w:rsidP="00891125">
            <w:pPr>
              <w:jc w:val="center"/>
              <w:rPr>
                <w:rFonts w:asciiTheme="minorHAnsi" w:hAnsiTheme="minorHAnsi" w:cs="Arial"/>
                <w:sz w:val="22"/>
                <w:szCs w:val="24"/>
              </w:rPr>
            </w:pPr>
            <w:r w:rsidRPr="00891125">
              <w:rPr>
                <w:rFonts w:asciiTheme="minorHAnsi" w:hAnsiTheme="minorHAnsi" w:cs="Arial"/>
                <w:sz w:val="22"/>
                <w:szCs w:val="24"/>
              </w:rPr>
              <w:t>10.734</w:t>
            </w:r>
          </w:p>
        </w:tc>
        <w:tc>
          <w:tcPr>
            <w:tcW w:w="2266" w:type="dxa"/>
            <w:vAlign w:val="center"/>
          </w:tcPr>
          <w:p w:rsidR="00891125" w:rsidRPr="00891125" w:rsidRDefault="00891125" w:rsidP="00891125">
            <w:pPr>
              <w:jc w:val="center"/>
              <w:rPr>
                <w:rFonts w:asciiTheme="minorHAnsi" w:hAnsiTheme="minorHAnsi" w:cs="Arial"/>
                <w:sz w:val="22"/>
                <w:szCs w:val="24"/>
              </w:rPr>
            </w:pPr>
            <w:r w:rsidRPr="00891125">
              <w:rPr>
                <w:rFonts w:asciiTheme="minorHAnsi" w:hAnsiTheme="minorHAnsi" w:cs="Arial"/>
                <w:sz w:val="22"/>
                <w:szCs w:val="24"/>
              </w:rPr>
              <w:t>5.284</w:t>
            </w:r>
          </w:p>
        </w:tc>
      </w:tr>
    </w:tbl>
    <w:p w:rsidR="005A5230" w:rsidRDefault="005A5230" w:rsidP="00F71324">
      <w:pPr>
        <w:pStyle w:val="Default"/>
        <w:jc w:val="both"/>
        <w:rPr>
          <w:rFonts w:asciiTheme="minorHAnsi" w:hAnsiTheme="minorHAnsi" w:cs="Times New Roman"/>
          <w:sz w:val="22"/>
          <w:szCs w:val="22"/>
        </w:rPr>
      </w:pPr>
    </w:p>
    <w:p w:rsidR="00BB3F8F" w:rsidRPr="00D662F9" w:rsidRDefault="00BB3F8F" w:rsidP="00BB3F8F">
      <w:pPr>
        <w:spacing w:after="0" w:line="240" w:lineRule="auto"/>
        <w:rPr>
          <w:rStyle w:val="Tytuksiki"/>
        </w:rPr>
      </w:pPr>
      <w:r w:rsidRPr="00D662F9">
        <w:rPr>
          <w:rStyle w:val="Tytuksiki"/>
        </w:rPr>
        <w:t xml:space="preserve">Tab. nr </w:t>
      </w:r>
      <w:r>
        <w:rPr>
          <w:rStyle w:val="Tytuksiki"/>
        </w:rPr>
        <w:t>22</w:t>
      </w:r>
      <w:r w:rsidRPr="00D662F9">
        <w:rPr>
          <w:rStyle w:val="Tytuksiki"/>
        </w:rPr>
        <w:t xml:space="preserve">. </w:t>
      </w:r>
      <w:r>
        <w:rPr>
          <w:rStyle w:val="Tytuksiki"/>
        </w:rPr>
        <w:t xml:space="preserve">Ilość osób objętych opieką medyczną przez SP ZOZ w Wieprzu w latach 2011-2014 </w:t>
      </w:r>
    </w:p>
    <w:p w:rsidR="00BB3F8F" w:rsidRPr="00F43FA7" w:rsidRDefault="00BB3F8F" w:rsidP="00BB3F8F">
      <w:pPr>
        <w:spacing w:after="0" w:line="240" w:lineRule="auto"/>
        <w:jc w:val="both"/>
        <w:rPr>
          <w:rStyle w:val="Tytuksiki"/>
          <w:b w:val="0"/>
          <w:sz w:val="18"/>
        </w:rPr>
      </w:pPr>
      <w:r w:rsidRPr="00F43FA7">
        <w:rPr>
          <w:rStyle w:val="Tytuksiki"/>
          <w:b w:val="0"/>
          <w:sz w:val="18"/>
        </w:rPr>
        <w:t>– oprac</w:t>
      </w:r>
      <w:r w:rsidRPr="00FE6A92">
        <w:rPr>
          <w:rStyle w:val="Tytuksiki"/>
          <w:b w:val="0"/>
          <w:i w:val="0"/>
          <w:sz w:val="18"/>
        </w:rPr>
        <w:t xml:space="preserve">. na podst. danych </w:t>
      </w:r>
      <w:r>
        <w:rPr>
          <w:rStyle w:val="Tytuksiki"/>
          <w:b w:val="0"/>
          <w:i w:val="0"/>
          <w:sz w:val="18"/>
        </w:rPr>
        <w:t>SP ZOZ w Wieprzu</w:t>
      </w:r>
      <w:r w:rsidRPr="00FE6A92">
        <w:rPr>
          <w:rStyle w:val="Tytuksiki"/>
          <w:b w:val="0"/>
          <w:i w:val="0"/>
          <w:sz w:val="18"/>
        </w:rPr>
        <w:t>.</w:t>
      </w:r>
      <w:r>
        <w:rPr>
          <w:rStyle w:val="Tytuksiki"/>
          <w:b w:val="0"/>
          <w:sz w:val="18"/>
        </w:rPr>
        <w:t xml:space="preserve"> </w:t>
      </w:r>
      <w:r w:rsidRPr="00F43FA7">
        <w:rPr>
          <w:rStyle w:val="Tytuksiki"/>
          <w:b w:val="0"/>
          <w:sz w:val="18"/>
        </w:rPr>
        <w:t xml:space="preserve"> </w:t>
      </w:r>
    </w:p>
    <w:p w:rsidR="00BB3F8F" w:rsidRDefault="00BB3F8F" w:rsidP="00F71324">
      <w:pPr>
        <w:pStyle w:val="Default"/>
        <w:jc w:val="both"/>
        <w:rPr>
          <w:rFonts w:asciiTheme="minorHAnsi" w:hAnsiTheme="minorHAnsi" w:cs="Times New Roman"/>
          <w:sz w:val="22"/>
          <w:szCs w:val="22"/>
        </w:rPr>
      </w:pPr>
    </w:p>
    <w:p w:rsidR="005A5230" w:rsidRDefault="005A5230" w:rsidP="00F71324">
      <w:pPr>
        <w:pStyle w:val="Default"/>
        <w:jc w:val="both"/>
        <w:rPr>
          <w:rFonts w:asciiTheme="minorHAnsi" w:hAnsiTheme="minorHAnsi" w:cs="Times New Roman"/>
          <w:sz w:val="22"/>
          <w:szCs w:val="22"/>
        </w:rPr>
      </w:pPr>
      <w:r>
        <w:rPr>
          <w:rFonts w:asciiTheme="minorHAnsi" w:hAnsiTheme="minorHAnsi" w:cs="Times New Roman"/>
          <w:sz w:val="22"/>
          <w:szCs w:val="22"/>
        </w:rPr>
        <w:t>Zakład świadczy usługi w oparciu o umowy zawarte z Małopolskim Oddziałem Narodowego Funduszu Zdrowia w Krakowie.</w:t>
      </w:r>
      <w:r w:rsidR="00891125">
        <w:rPr>
          <w:rFonts w:asciiTheme="minorHAnsi" w:hAnsiTheme="minorHAnsi" w:cs="Times New Roman"/>
          <w:sz w:val="22"/>
          <w:szCs w:val="22"/>
        </w:rPr>
        <w:t xml:space="preserve"> </w:t>
      </w:r>
      <w:r>
        <w:rPr>
          <w:rFonts w:asciiTheme="minorHAnsi" w:hAnsiTheme="minorHAnsi" w:cs="Times New Roman"/>
          <w:sz w:val="22"/>
          <w:szCs w:val="22"/>
        </w:rPr>
        <w:t>W ramach statutowej działalności SP ZOZ w Wieprzu w latach 2011 – 2014 lekarze w poszczególnych poradniach udzielili porad łącznie w ilości:</w:t>
      </w:r>
    </w:p>
    <w:p w:rsidR="005A5230" w:rsidRDefault="005A5230" w:rsidP="00F71324">
      <w:pPr>
        <w:pStyle w:val="Default"/>
        <w:jc w:val="both"/>
        <w:rPr>
          <w:rFonts w:asciiTheme="minorHAnsi" w:hAnsiTheme="minorHAnsi" w:cs="Times New Roman"/>
          <w:sz w:val="22"/>
          <w:szCs w:val="22"/>
        </w:rPr>
      </w:pPr>
    </w:p>
    <w:tbl>
      <w:tblPr>
        <w:tblStyle w:val="Tabela-Siatka"/>
        <w:tblW w:w="0" w:type="auto"/>
        <w:jc w:val="center"/>
        <w:tblLook w:val="04A0" w:firstRow="1" w:lastRow="0" w:firstColumn="1" w:lastColumn="0" w:noHBand="0" w:noVBand="1"/>
      </w:tblPr>
      <w:tblGrid>
        <w:gridCol w:w="934"/>
        <w:gridCol w:w="2044"/>
        <w:gridCol w:w="2046"/>
        <w:gridCol w:w="2141"/>
        <w:gridCol w:w="1897"/>
      </w:tblGrid>
      <w:tr w:rsidR="005A5230" w:rsidRPr="005A5230" w:rsidTr="003113FF">
        <w:trPr>
          <w:jc w:val="center"/>
        </w:trPr>
        <w:tc>
          <w:tcPr>
            <w:tcW w:w="9062" w:type="dxa"/>
            <w:gridSpan w:val="5"/>
            <w:shd w:val="clear" w:color="auto" w:fill="A8D08D" w:themeFill="accent6" w:themeFillTint="99"/>
          </w:tcPr>
          <w:p w:rsidR="005A5230" w:rsidRPr="005A5230" w:rsidRDefault="005A5230" w:rsidP="005A5230">
            <w:pPr>
              <w:pStyle w:val="Default"/>
              <w:jc w:val="center"/>
              <w:rPr>
                <w:rFonts w:asciiTheme="minorHAnsi" w:hAnsiTheme="minorHAnsi" w:cs="Times New Roman"/>
                <w:b/>
                <w:szCs w:val="22"/>
              </w:rPr>
            </w:pPr>
            <w:r w:rsidRPr="005A5230">
              <w:rPr>
                <w:rFonts w:asciiTheme="minorHAnsi" w:hAnsiTheme="minorHAnsi" w:cs="Times New Roman"/>
                <w:b/>
                <w:szCs w:val="22"/>
              </w:rPr>
              <w:t xml:space="preserve">Ilość </w:t>
            </w:r>
            <w:r>
              <w:rPr>
                <w:rFonts w:asciiTheme="minorHAnsi" w:hAnsiTheme="minorHAnsi" w:cs="Times New Roman"/>
                <w:b/>
                <w:szCs w:val="22"/>
              </w:rPr>
              <w:t>porad udzielonych przez lekarzy</w:t>
            </w:r>
          </w:p>
        </w:tc>
      </w:tr>
      <w:tr w:rsidR="005A5230" w:rsidRPr="005A5230" w:rsidTr="005A5230">
        <w:trPr>
          <w:jc w:val="center"/>
        </w:trPr>
        <w:tc>
          <w:tcPr>
            <w:tcW w:w="934" w:type="dxa"/>
            <w:shd w:val="clear" w:color="auto" w:fill="A8D08D" w:themeFill="accent6" w:themeFillTint="99"/>
          </w:tcPr>
          <w:p w:rsidR="005A5230" w:rsidRPr="005A5230" w:rsidRDefault="005A5230" w:rsidP="003113FF">
            <w:pPr>
              <w:pStyle w:val="Default"/>
              <w:jc w:val="both"/>
              <w:rPr>
                <w:rFonts w:asciiTheme="minorHAnsi" w:hAnsiTheme="minorHAnsi" w:cs="Times New Roman"/>
                <w:b/>
                <w:sz w:val="22"/>
                <w:szCs w:val="22"/>
              </w:rPr>
            </w:pPr>
            <w:r w:rsidRPr="005A5230">
              <w:rPr>
                <w:rFonts w:asciiTheme="minorHAnsi" w:hAnsiTheme="minorHAnsi" w:cs="Times New Roman"/>
                <w:b/>
                <w:sz w:val="22"/>
                <w:szCs w:val="22"/>
              </w:rPr>
              <w:t>Rok</w:t>
            </w:r>
          </w:p>
        </w:tc>
        <w:tc>
          <w:tcPr>
            <w:tcW w:w="2044" w:type="dxa"/>
            <w:shd w:val="clear" w:color="auto" w:fill="A8D08D" w:themeFill="accent6" w:themeFillTint="99"/>
          </w:tcPr>
          <w:p w:rsidR="005A5230" w:rsidRPr="005A5230" w:rsidRDefault="005A5230" w:rsidP="003113FF">
            <w:pPr>
              <w:pStyle w:val="Default"/>
              <w:jc w:val="both"/>
              <w:rPr>
                <w:rFonts w:asciiTheme="minorHAnsi" w:hAnsiTheme="minorHAnsi" w:cs="Times New Roman"/>
                <w:b/>
                <w:sz w:val="22"/>
                <w:szCs w:val="22"/>
              </w:rPr>
            </w:pPr>
            <w:r>
              <w:rPr>
                <w:rFonts w:asciiTheme="minorHAnsi" w:hAnsiTheme="minorHAnsi" w:cs="Times New Roman"/>
                <w:b/>
                <w:sz w:val="22"/>
                <w:szCs w:val="22"/>
              </w:rPr>
              <w:t>Poradnia ogólna</w:t>
            </w:r>
          </w:p>
        </w:tc>
        <w:tc>
          <w:tcPr>
            <w:tcW w:w="2046" w:type="dxa"/>
            <w:shd w:val="clear" w:color="auto" w:fill="A8D08D" w:themeFill="accent6" w:themeFillTint="99"/>
          </w:tcPr>
          <w:p w:rsidR="005A5230" w:rsidRPr="005A5230" w:rsidRDefault="005A5230" w:rsidP="003113FF">
            <w:pPr>
              <w:pStyle w:val="Default"/>
              <w:jc w:val="both"/>
              <w:rPr>
                <w:rFonts w:asciiTheme="minorHAnsi" w:hAnsiTheme="minorHAnsi" w:cs="Times New Roman"/>
                <w:b/>
                <w:sz w:val="22"/>
                <w:szCs w:val="22"/>
              </w:rPr>
            </w:pPr>
            <w:r>
              <w:rPr>
                <w:rFonts w:asciiTheme="minorHAnsi" w:hAnsiTheme="minorHAnsi" w:cs="Times New Roman"/>
                <w:b/>
                <w:sz w:val="22"/>
                <w:szCs w:val="22"/>
              </w:rPr>
              <w:t>Poradnia dziecięca</w:t>
            </w:r>
          </w:p>
        </w:tc>
        <w:tc>
          <w:tcPr>
            <w:tcW w:w="2141" w:type="dxa"/>
            <w:shd w:val="clear" w:color="auto" w:fill="A8D08D" w:themeFill="accent6" w:themeFillTint="99"/>
          </w:tcPr>
          <w:p w:rsidR="005A5230" w:rsidRPr="005A5230" w:rsidRDefault="005A5230" w:rsidP="003113FF">
            <w:pPr>
              <w:pStyle w:val="Default"/>
              <w:jc w:val="both"/>
              <w:rPr>
                <w:rFonts w:asciiTheme="minorHAnsi" w:hAnsiTheme="minorHAnsi" w:cs="Times New Roman"/>
                <w:b/>
                <w:sz w:val="22"/>
                <w:szCs w:val="22"/>
              </w:rPr>
            </w:pPr>
            <w:r>
              <w:rPr>
                <w:rFonts w:asciiTheme="minorHAnsi" w:hAnsiTheme="minorHAnsi" w:cs="Times New Roman"/>
                <w:b/>
                <w:sz w:val="22"/>
                <w:szCs w:val="22"/>
              </w:rPr>
              <w:t xml:space="preserve">Poradnia </w:t>
            </w:r>
            <w:proofErr w:type="spellStart"/>
            <w:r>
              <w:rPr>
                <w:rFonts w:asciiTheme="minorHAnsi" w:hAnsiTheme="minorHAnsi" w:cs="Times New Roman"/>
                <w:b/>
                <w:sz w:val="22"/>
                <w:szCs w:val="22"/>
              </w:rPr>
              <w:t>ginekologiczno</w:t>
            </w:r>
            <w:proofErr w:type="spellEnd"/>
            <w:r>
              <w:rPr>
                <w:rFonts w:asciiTheme="minorHAnsi" w:hAnsiTheme="minorHAnsi" w:cs="Times New Roman"/>
                <w:b/>
                <w:sz w:val="22"/>
                <w:szCs w:val="22"/>
              </w:rPr>
              <w:t xml:space="preserve"> – położnicza</w:t>
            </w:r>
          </w:p>
        </w:tc>
        <w:tc>
          <w:tcPr>
            <w:tcW w:w="1897" w:type="dxa"/>
            <w:shd w:val="clear" w:color="auto" w:fill="A8D08D" w:themeFill="accent6" w:themeFillTint="99"/>
          </w:tcPr>
          <w:p w:rsidR="005A5230" w:rsidRDefault="005A5230" w:rsidP="003113FF">
            <w:pPr>
              <w:pStyle w:val="Default"/>
              <w:jc w:val="both"/>
              <w:rPr>
                <w:rFonts w:asciiTheme="minorHAnsi" w:hAnsiTheme="minorHAnsi" w:cs="Times New Roman"/>
                <w:b/>
                <w:sz w:val="22"/>
                <w:szCs w:val="22"/>
              </w:rPr>
            </w:pPr>
            <w:r>
              <w:rPr>
                <w:rFonts w:asciiTheme="minorHAnsi" w:hAnsiTheme="minorHAnsi" w:cs="Times New Roman"/>
                <w:b/>
                <w:sz w:val="22"/>
                <w:szCs w:val="22"/>
              </w:rPr>
              <w:t>Poradnia stomatologiczna</w:t>
            </w:r>
          </w:p>
        </w:tc>
      </w:tr>
      <w:tr w:rsidR="005A5230" w:rsidTr="005A5230">
        <w:trPr>
          <w:jc w:val="center"/>
        </w:trPr>
        <w:tc>
          <w:tcPr>
            <w:tcW w:w="934" w:type="dxa"/>
            <w:shd w:val="clear" w:color="auto" w:fill="C5E0B3" w:themeFill="accent6" w:themeFillTint="66"/>
          </w:tcPr>
          <w:p w:rsidR="005A5230" w:rsidRPr="005A5230" w:rsidRDefault="005A5230" w:rsidP="003113FF">
            <w:pPr>
              <w:pStyle w:val="Default"/>
              <w:jc w:val="both"/>
              <w:rPr>
                <w:rFonts w:asciiTheme="minorHAnsi" w:hAnsiTheme="minorHAnsi" w:cs="Times New Roman"/>
                <w:b/>
                <w:sz w:val="22"/>
                <w:szCs w:val="22"/>
              </w:rPr>
            </w:pPr>
            <w:r w:rsidRPr="005A5230">
              <w:rPr>
                <w:rFonts w:asciiTheme="minorHAnsi" w:hAnsiTheme="minorHAnsi" w:cs="Times New Roman"/>
                <w:b/>
                <w:sz w:val="22"/>
                <w:szCs w:val="22"/>
              </w:rPr>
              <w:t>2011</w:t>
            </w:r>
          </w:p>
        </w:tc>
        <w:tc>
          <w:tcPr>
            <w:tcW w:w="2044" w:type="dxa"/>
          </w:tcPr>
          <w:p w:rsidR="005A5230" w:rsidRDefault="005A5230" w:rsidP="003113FF">
            <w:pPr>
              <w:pStyle w:val="Default"/>
              <w:jc w:val="center"/>
              <w:rPr>
                <w:rFonts w:asciiTheme="minorHAnsi" w:hAnsiTheme="minorHAnsi" w:cs="Times New Roman"/>
                <w:sz w:val="22"/>
                <w:szCs w:val="22"/>
              </w:rPr>
            </w:pPr>
            <w:r>
              <w:rPr>
                <w:rFonts w:asciiTheme="minorHAnsi" w:hAnsiTheme="minorHAnsi" w:cs="Times New Roman"/>
                <w:sz w:val="22"/>
                <w:szCs w:val="22"/>
              </w:rPr>
              <w:t>27.983</w:t>
            </w:r>
          </w:p>
        </w:tc>
        <w:tc>
          <w:tcPr>
            <w:tcW w:w="2046" w:type="dxa"/>
          </w:tcPr>
          <w:p w:rsidR="005A5230" w:rsidRDefault="005A5230" w:rsidP="003113FF">
            <w:pPr>
              <w:pStyle w:val="Default"/>
              <w:jc w:val="center"/>
              <w:rPr>
                <w:rFonts w:asciiTheme="minorHAnsi" w:hAnsiTheme="minorHAnsi" w:cs="Times New Roman"/>
                <w:sz w:val="22"/>
                <w:szCs w:val="22"/>
              </w:rPr>
            </w:pPr>
            <w:r>
              <w:rPr>
                <w:rFonts w:asciiTheme="minorHAnsi" w:hAnsiTheme="minorHAnsi" w:cs="Times New Roman"/>
                <w:sz w:val="22"/>
                <w:szCs w:val="22"/>
              </w:rPr>
              <w:t>10.275</w:t>
            </w:r>
          </w:p>
        </w:tc>
        <w:tc>
          <w:tcPr>
            <w:tcW w:w="2141" w:type="dxa"/>
          </w:tcPr>
          <w:p w:rsidR="005A5230" w:rsidRDefault="005A5230" w:rsidP="003113FF">
            <w:pPr>
              <w:pStyle w:val="Default"/>
              <w:jc w:val="center"/>
              <w:rPr>
                <w:rFonts w:asciiTheme="minorHAnsi" w:hAnsiTheme="minorHAnsi" w:cs="Times New Roman"/>
                <w:sz w:val="22"/>
                <w:szCs w:val="22"/>
              </w:rPr>
            </w:pPr>
            <w:r>
              <w:rPr>
                <w:rFonts w:asciiTheme="minorHAnsi" w:hAnsiTheme="minorHAnsi" w:cs="Times New Roman"/>
                <w:sz w:val="22"/>
                <w:szCs w:val="22"/>
              </w:rPr>
              <w:t>2.472</w:t>
            </w:r>
          </w:p>
        </w:tc>
        <w:tc>
          <w:tcPr>
            <w:tcW w:w="1897" w:type="dxa"/>
          </w:tcPr>
          <w:p w:rsidR="005A5230" w:rsidRDefault="00836A29" w:rsidP="003113FF">
            <w:pPr>
              <w:pStyle w:val="Default"/>
              <w:jc w:val="center"/>
              <w:rPr>
                <w:rFonts w:asciiTheme="minorHAnsi" w:hAnsiTheme="minorHAnsi" w:cs="Times New Roman"/>
                <w:sz w:val="22"/>
                <w:szCs w:val="22"/>
              </w:rPr>
            </w:pPr>
            <w:r>
              <w:rPr>
                <w:rFonts w:asciiTheme="minorHAnsi" w:hAnsiTheme="minorHAnsi" w:cs="Times New Roman"/>
                <w:sz w:val="22"/>
                <w:szCs w:val="22"/>
              </w:rPr>
              <w:t>2.664</w:t>
            </w:r>
          </w:p>
        </w:tc>
      </w:tr>
      <w:tr w:rsidR="005A5230" w:rsidTr="005A5230">
        <w:trPr>
          <w:jc w:val="center"/>
        </w:trPr>
        <w:tc>
          <w:tcPr>
            <w:tcW w:w="934" w:type="dxa"/>
            <w:shd w:val="clear" w:color="auto" w:fill="C5E0B3" w:themeFill="accent6" w:themeFillTint="66"/>
          </w:tcPr>
          <w:p w:rsidR="005A5230" w:rsidRPr="005A5230" w:rsidRDefault="005A5230" w:rsidP="003113FF">
            <w:pPr>
              <w:pStyle w:val="Default"/>
              <w:jc w:val="both"/>
              <w:rPr>
                <w:rFonts w:asciiTheme="minorHAnsi" w:hAnsiTheme="minorHAnsi" w:cs="Times New Roman"/>
                <w:b/>
                <w:sz w:val="22"/>
                <w:szCs w:val="22"/>
              </w:rPr>
            </w:pPr>
            <w:r w:rsidRPr="005A5230">
              <w:rPr>
                <w:rFonts w:asciiTheme="minorHAnsi" w:hAnsiTheme="minorHAnsi" w:cs="Times New Roman"/>
                <w:b/>
                <w:sz w:val="22"/>
                <w:szCs w:val="22"/>
              </w:rPr>
              <w:t>2012</w:t>
            </w:r>
          </w:p>
        </w:tc>
        <w:tc>
          <w:tcPr>
            <w:tcW w:w="2044" w:type="dxa"/>
          </w:tcPr>
          <w:p w:rsidR="005A5230" w:rsidRDefault="005A5230" w:rsidP="003113FF">
            <w:pPr>
              <w:pStyle w:val="Default"/>
              <w:jc w:val="center"/>
              <w:rPr>
                <w:rFonts w:asciiTheme="minorHAnsi" w:hAnsiTheme="minorHAnsi" w:cs="Times New Roman"/>
                <w:sz w:val="22"/>
                <w:szCs w:val="22"/>
              </w:rPr>
            </w:pPr>
            <w:r>
              <w:rPr>
                <w:rFonts w:asciiTheme="minorHAnsi" w:hAnsiTheme="minorHAnsi" w:cs="Times New Roman"/>
                <w:sz w:val="22"/>
                <w:szCs w:val="22"/>
              </w:rPr>
              <w:t>28.002</w:t>
            </w:r>
          </w:p>
        </w:tc>
        <w:tc>
          <w:tcPr>
            <w:tcW w:w="2046" w:type="dxa"/>
          </w:tcPr>
          <w:p w:rsidR="005A5230" w:rsidRDefault="005A5230" w:rsidP="003113FF">
            <w:pPr>
              <w:pStyle w:val="Default"/>
              <w:jc w:val="center"/>
              <w:rPr>
                <w:rFonts w:asciiTheme="minorHAnsi" w:hAnsiTheme="minorHAnsi" w:cs="Times New Roman"/>
                <w:sz w:val="22"/>
                <w:szCs w:val="22"/>
              </w:rPr>
            </w:pPr>
            <w:r>
              <w:rPr>
                <w:rFonts w:asciiTheme="minorHAnsi" w:hAnsiTheme="minorHAnsi" w:cs="Times New Roman"/>
                <w:sz w:val="22"/>
                <w:szCs w:val="22"/>
              </w:rPr>
              <w:t>9.463</w:t>
            </w:r>
          </w:p>
        </w:tc>
        <w:tc>
          <w:tcPr>
            <w:tcW w:w="2141" w:type="dxa"/>
          </w:tcPr>
          <w:p w:rsidR="005A5230" w:rsidRDefault="005A5230" w:rsidP="003113FF">
            <w:pPr>
              <w:pStyle w:val="Default"/>
              <w:jc w:val="center"/>
              <w:rPr>
                <w:rFonts w:asciiTheme="minorHAnsi" w:hAnsiTheme="minorHAnsi" w:cs="Times New Roman"/>
                <w:sz w:val="22"/>
                <w:szCs w:val="22"/>
              </w:rPr>
            </w:pPr>
            <w:r>
              <w:rPr>
                <w:rFonts w:asciiTheme="minorHAnsi" w:hAnsiTheme="minorHAnsi" w:cs="Times New Roman"/>
                <w:sz w:val="22"/>
                <w:szCs w:val="22"/>
              </w:rPr>
              <w:t>2.304</w:t>
            </w:r>
          </w:p>
        </w:tc>
        <w:tc>
          <w:tcPr>
            <w:tcW w:w="1897" w:type="dxa"/>
          </w:tcPr>
          <w:p w:rsidR="005A5230" w:rsidRDefault="00836A29" w:rsidP="003113FF">
            <w:pPr>
              <w:pStyle w:val="Default"/>
              <w:jc w:val="center"/>
              <w:rPr>
                <w:rFonts w:asciiTheme="minorHAnsi" w:hAnsiTheme="minorHAnsi" w:cs="Times New Roman"/>
                <w:sz w:val="22"/>
                <w:szCs w:val="22"/>
              </w:rPr>
            </w:pPr>
            <w:r>
              <w:rPr>
                <w:rFonts w:asciiTheme="minorHAnsi" w:hAnsiTheme="minorHAnsi" w:cs="Times New Roman"/>
                <w:sz w:val="22"/>
                <w:szCs w:val="22"/>
              </w:rPr>
              <w:t>2.638</w:t>
            </w:r>
          </w:p>
        </w:tc>
      </w:tr>
      <w:tr w:rsidR="005A5230" w:rsidTr="005A5230">
        <w:trPr>
          <w:jc w:val="center"/>
        </w:trPr>
        <w:tc>
          <w:tcPr>
            <w:tcW w:w="934" w:type="dxa"/>
            <w:shd w:val="clear" w:color="auto" w:fill="C5E0B3" w:themeFill="accent6" w:themeFillTint="66"/>
          </w:tcPr>
          <w:p w:rsidR="005A5230" w:rsidRPr="005A5230" w:rsidRDefault="005A5230" w:rsidP="003113FF">
            <w:pPr>
              <w:pStyle w:val="Default"/>
              <w:jc w:val="both"/>
              <w:rPr>
                <w:rFonts w:asciiTheme="minorHAnsi" w:hAnsiTheme="minorHAnsi" w:cs="Times New Roman"/>
                <w:b/>
                <w:sz w:val="22"/>
                <w:szCs w:val="22"/>
              </w:rPr>
            </w:pPr>
            <w:r w:rsidRPr="005A5230">
              <w:rPr>
                <w:rFonts w:asciiTheme="minorHAnsi" w:hAnsiTheme="minorHAnsi" w:cs="Times New Roman"/>
                <w:b/>
                <w:sz w:val="22"/>
                <w:szCs w:val="22"/>
              </w:rPr>
              <w:t>2013</w:t>
            </w:r>
          </w:p>
        </w:tc>
        <w:tc>
          <w:tcPr>
            <w:tcW w:w="2044" w:type="dxa"/>
          </w:tcPr>
          <w:p w:rsidR="005A5230" w:rsidRDefault="005A5230" w:rsidP="003113FF">
            <w:pPr>
              <w:pStyle w:val="Default"/>
              <w:jc w:val="center"/>
              <w:rPr>
                <w:rFonts w:asciiTheme="minorHAnsi" w:hAnsiTheme="minorHAnsi" w:cs="Times New Roman"/>
                <w:sz w:val="22"/>
                <w:szCs w:val="22"/>
              </w:rPr>
            </w:pPr>
            <w:r>
              <w:rPr>
                <w:rFonts w:asciiTheme="minorHAnsi" w:hAnsiTheme="minorHAnsi" w:cs="Times New Roman"/>
                <w:sz w:val="22"/>
                <w:szCs w:val="22"/>
              </w:rPr>
              <w:t>27.862</w:t>
            </w:r>
          </w:p>
        </w:tc>
        <w:tc>
          <w:tcPr>
            <w:tcW w:w="2046" w:type="dxa"/>
          </w:tcPr>
          <w:p w:rsidR="005A5230" w:rsidRDefault="005A5230" w:rsidP="003113FF">
            <w:pPr>
              <w:pStyle w:val="Default"/>
              <w:jc w:val="center"/>
              <w:rPr>
                <w:rFonts w:asciiTheme="minorHAnsi" w:hAnsiTheme="minorHAnsi" w:cs="Times New Roman"/>
                <w:sz w:val="22"/>
                <w:szCs w:val="22"/>
              </w:rPr>
            </w:pPr>
            <w:r>
              <w:rPr>
                <w:rFonts w:asciiTheme="minorHAnsi" w:hAnsiTheme="minorHAnsi" w:cs="Times New Roman"/>
                <w:sz w:val="22"/>
                <w:szCs w:val="22"/>
              </w:rPr>
              <w:t>9.428</w:t>
            </w:r>
          </w:p>
        </w:tc>
        <w:tc>
          <w:tcPr>
            <w:tcW w:w="2141" w:type="dxa"/>
          </w:tcPr>
          <w:p w:rsidR="005A5230" w:rsidRDefault="005A5230" w:rsidP="003113FF">
            <w:pPr>
              <w:pStyle w:val="Default"/>
              <w:jc w:val="center"/>
              <w:rPr>
                <w:rFonts w:asciiTheme="minorHAnsi" w:hAnsiTheme="minorHAnsi" w:cs="Times New Roman"/>
                <w:sz w:val="22"/>
                <w:szCs w:val="22"/>
              </w:rPr>
            </w:pPr>
            <w:r>
              <w:rPr>
                <w:rFonts w:asciiTheme="minorHAnsi" w:hAnsiTheme="minorHAnsi" w:cs="Times New Roman"/>
                <w:sz w:val="22"/>
                <w:szCs w:val="22"/>
              </w:rPr>
              <w:t>2.292</w:t>
            </w:r>
          </w:p>
        </w:tc>
        <w:tc>
          <w:tcPr>
            <w:tcW w:w="1897" w:type="dxa"/>
          </w:tcPr>
          <w:p w:rsidR="005A5230" w:rsidRDefault="00836A29" w:rsidP="003113FF">
            <w:pPr>
              <w:pStyle w:val="Default"/>
              <w:jc w:val="center"/>
              <w:rPr>
                <w:rFonts w:asciiTheme="minorHAnsi" w:hAnsiTheme="minorHAnsi" w:cs="Times New Roman"/>
                <w:sz w:val="22"/>
                <w:szCs w:val="22"/>
              </w:rPr>
            </w:pPr>
            <w:r>
              <w:rPr>
                <w:rFonts w:asciiTheme="minorHAnsi" w:hAnsiTheme="minorHAnsi" w:cs="Times New Roman"/>
                <w:sz w:val="22"/>
                <w:szCs w:val="22"/>
              </w:rPr>
              <w:t>2.555</w:t>
            </w:r>
          </w:p>
        </w:tc>
      </w:tr>
      <w:tr w:rsidR="00891125" w:rsidTr="00A753EC">
        <w:trPr>
          <w:jc w:val="center"/>
        </w:trPr>
        <w:tc>
          <w:tcPr>
            <w:tcW w:w="934" w:type="dxa"/>
            <w:shd w:val="clear" w:color="auto" w:fill="C5E0B3" w:themeFill="accent6" w:themeFillTint="66"/>
          </w:tcPr>
          <w:p w:rsidR="00891125" w:rsidRPr="005A5230" w:rsidRDefault="00891125" w:rsidP="00891125">
            <w:pPr>
              <w:pStyle w:val="Default"/>
              <w:jc w:val="both"/>
              <w:rPr>
                <w:rFonts w:asciiTheme="minorHAnsi" w:hAnsiTheme="minorHAnsi" w:cs="Times New Roman"/>
                <w:b/>
                <w:sz w:val="22"/>
                <w:szCs w:val="22"/>
              </w:rPr>
            </w:pPr>
            <w:r w:rsidRPr="005A5230">
              <w:rPr>
                <w:rFonts w:asciiTheme="minorHAnsi" w:hAnsiTheme="minorHAnsi" w:cs="Times New Roman"/>
                <w:b/>
                <w:sz w:val="22"/>
                <w:szCs w:val="22"/>
              </w:rPr>
              <w:t>2014</w:t>
            </w:r>
          </w:p>
        </w:tc>
        <w:tc>
          <w:tcPr>
            <w:tcW w:w="2044" w:type="dxa"/>
            <w:vAlign w:val="center"/>
          </w:tcPr>
          <w:p w:rsidR="00891125" w:rsidRPr="00891125" w:rsidRDefault="00891125" w:rsidP="00891125">
            <w:pPr>
              <w:jc w:val="center"/>
              <w:rPr>
                <w:rFonts w:asciiTheme="minorHAnsi" w:hAnsiTheme="minorHAnsi" w:cs="Arial"/>
                <w:sz w:val="22"/>
                <w:szCs w:val="24"/>
              </w:rPr>
            </w:pPr>
            <w:r w:rsidRPr="00891125">
              <w:rPr>
                <w:rFonts w:asciiTheme="minorHAnsi" w:hAnsiTheme="minorHAnsi" w:cs="Arial"/>
                <w:sz w:val="22"/>
                <w:szCs w:val="24"/>
              </w:rPr>
              <w:t>30.464</w:t>
            </w:r>
          </w:p>
        </w:tc>
        <w:tc>
          <w:tcPr>
            <w:tcW w:w="2046" w:type="dxa"/>
            <w:vAlign w:val="center"/>
          </w:tcPr>
          <w:p w:rsidR="00891125" w:rsidRPr="00891125" w:rsidRDefault="00891125" w:rsidP="00891125">
            <w:pPr>
              <w:jc w:val="center"/>
              <w:rPr>
                <w:rFonts w:asciiTheme="minorHAnsi" w:hAnsiTheme="minorHAnsi" w:cs="Arial"/>
                <w:sz w:val="22"/>
                <w:szCs w:val="24"/>
              </w:rPr>
            </w:pPr>
            <w:r w:rsidRPr="00891125">
              <w:rPr>
                <w:rFonts w:asciiTheme="minorHAnsi" w:hAnsiTheme="minorHAnsi" w:cs="Arial"/>
                <w:sz w:val="22"/>
                <w:szCs w:val="24"/>
              </w:rPr>
              <w:t>10.109</w:t>
            </w:r>
          </w:p>
        </w:tc>
        <w:tc>
          <w:tcPr>
            <w:tcW w:w="2141" w:type="dxa"/>
            <w:vAlign w:val="center"/>
          </w:tcPr>
          <w:p w:rsidR="00891125" w:rsidRPr="00891125" w:rsidRDefault="00891125" w:rsidP="00891125">
            <w:pPr>
              <w:jc w:val="center"/>
              <w:rPr>
                <w:rFonts w:asciiTheme="minorHAnsi" w:hAnsiTheme="minorHAnsi" w:cs="Arial"/>
                <w:sz w:val="22"/>
                <w:szCs w:val="24"/>
              </w:rPr>
            </w:pPr>
            <w:r w:rsidRPr="00891125">
              <w:rPr>
                <w:rFonts w:asciiTheme="minorHAnsi" w:hAnsiTheme="minorHAnsi" w:cs="Arial"/>
                <w:sz w:val="22"/>
                <w:szCs w:val="24"/>
              </w:rPr>
              <w:t>2.409</w:t>
            </w:r>
          </w:p>
        </w:tc>
        <w:tc>
          <w:tcPr>
            <w:tcW w:w="1897" w:type="dxa"/>
            <w:vAlign w:val="center"/>
          </w:tcPr>
          <w:p w:rsidR="00891125" w:rsidRPr="00891125" w:rsidRDefault="00891125" w:rsidP="00891125">
            <w:pPr>
              <w:jc w:val="center"/>
              <w:rPr>
                <w:rFonts w:asciiTheme="minorHAnsi" w:hAnsiTheme="minorHAnsi" w:cs="Arial"/>
                <w:sz w:val="22"/>
                <w:szCs w:val="24"/>
              </w:rPr>
            </w:pPr>
            <w:r w:rsidRPr="00891125">
              <w:rPr>
                <w:rFonts w:asciiTheme="minorHAnsi" w:hAnsiTheme="minorHAnsi" w:cs="Arial"/>
                <w:sz w:val="22"/>
                <w:szCs w:val="24"/>
              </w:rPr>
              <w:t>2.483</w:t>
            </w:r>
          </w:p>
        </w:tc>
      </w:tr>
    </w:tbl>
    <w:p w:rsidR="00BB3F8F" w:rsidRPr="00D662F9" w:rsidRDefault="00BB3F8F" w:rsidP="00BB3F8F">
      <w:pPr>
        <w:spacing w:after="0" w:line="240" w:lineRule="auto"/>
        <w:rPr>
          <w:rStyle w:val="Tytuksiki"/>
        </w:rPr>
      </w:pPr>
      <w:r w:rsidRPr="00D662F9">
        <w:rPr>
          <w:rStyle w:val="Tytuksiki"/>
        </w:rPr>
        <w:t xml:space="preserve">Tab. nr </w:t>
      </w:r>
      <w:r>
        <w:rPr>
          <w:rStyle w:val="Tytuksiki"/>
        </w:rPr>
        <w:t>23</w:t>
      </w:r>
      <w:r w:rsidRPr="00D662F9">
        <w:rPr>
          <w:rStyle w:val="Tytuksiki"/>
        </w:rPr>
        <w:t xml:space="preserve">. </w:t>
      </w:r>
      <w:r>
        <w:rPr>
          <w:rStyle w:val="Tytuksiki"/>
        </w:rPr>
        <w:t xml:space="preserve">Ilość porad udzielonych przez lekarzy SP ZOZ w Wieprzu w latach 2011-2014 </w:t>
      </w:r>
    </w:p>
    <w:p w:rsidR="00BB3F8F" w:rsidRPr="00F43FA7" w:rsidRDefault="00BB3F8F" w:rsidP="00BB3F8F">
      <w:pPr>
        <w:spacing w:after="0" w:line="240" w:lineRule="auto"/>
        <w:jc w:val="both"/>
        <w:rPr>
          <w:rStyle w:val="Tytuksiki"/>
          <w:b w:val="0"/>
          <w:sz w:val="18"/>
        </w:rPr>
      </w:pPr>
      <w:r w:rsidRPr="00F43FA7">
        <w:rPr>
          <w:rStyle w:val="Tytuksiki"/>
          <w:b w:val="0"/>
          <w:sz w:val="18"/>
        </w:rPr>
        <w:t>– oprac</w:t>
      </w:r>
      <w:r w:rsidRPr="00FE6A92">
        <w:rPr>
          <w:rStyle w:val="Tytuksiki"/>
          <w:b w:val="0"/>
          <w:i w:val="0"/>
          <w:sz w:val="18"/>
        </w:rPr>
        <w:t xml:space="preserve">. na podst. danych </w:t>
      </w:r>
      <w:r>
        <w:rPr>
          <w:rStyle w:val="Tytuksiki"/>
          <w:b w:val="0"/>
          <w:i w:val="0"/>
          <w:sz w:val="18"/>
        </w:rPr>
        <w:t>SP ZOZ w Wieprzu</w:t>
      </w:r>
      <w:r w:rsidRPr="00FE6A92">
        <w:rPr>
          <w:rStyle w:val="Tytuksiki"/>
          <w:b w:val="0"/>
          <w:i w:val="0"/>
          <w:sz w:val="18"/>
        </w:rPr>
        <w:t>.</w:t>
      </w:r>
      <w:r>
        <w:rPr>
          <w:rStyle w:val="Tytuksiki"/>
          <w:b w:val="0"/>
          <w:sz w:val="18"/>
        </w:rPr>
        <w:t xml:space="preserve"> </w:t>
      </w:r>
      <w:r w:rsidRPr="00F43FA7">
        <w:rPr>
          <w:rStyle w:val="Tytuksiki"/>
          <w:b w:val="0"/>
          <w:sz w:val="18"/>
        </w:rPr>
        <w:t xml:space="preserve"> </w:t>
      </w:r>
    </w:p>
    <w:p w:rsidR="005A5230" w:rsidRDefault="005A5230" w:rsidP="00F71324">
      <w:pPr>
        <w:pStyle w:val="Default"/>
        <w:jc w:val="both"/>
        <w:rPr>
          <w:rFonts w:asciiTheme="minorHAnsi" w:hAnsiTheme="minorHAnsi" w:cs="Times New Roman"/>
          <w:sz w:val="22"/>
          <w:szCs w:val="22"/>
        </w:rPr>
      </w:pPr>
    </w:p>
    <w:p w:rsidR="00400F08" w:rsidRDefault="00400F08" w:rsidP="00F71324">
      <w:pPr>
        <w:pStyle w:val="Default"/>
        <w:jc w:val="both"/>
        <w:rPr>
          <w:rFonts w:asciiTheme="minorHAnsi" w:hAnsiTheme="minorHAnsi" w:cs="Times New Roman"/>
          <w:sz w:val="22"/>
          <w:szCs w:val="22"/>
        </w:rPr>
      </w:pPr>
    </w:p>
    <w:p w:rsidR="00400F08" w:rsidRDefault="00400F08" w:rsidP="00F71324">
      <w:pPr>
        <w:pStyle w:val="Default"/>
        <w:jc w:val="both"/>
        <w:rPr>
          <w:rFonts w:asciiTheme="minorHAnsi" w:hAnsiTheme="minorHAnsi" w:cs="Times New Roman"/>
          <w:sz w:val="22"/>
          <w:szCs w:val="22"/>
        </w:rPr>
      </w:pPr>
    </w:p>
    <w:p w:rsidR="005A5230" w:rsidRDefault="00836A29" w:rsidP="00F71324">
      <w:pPr>
        <w:pStyle w:val="Default"/>
        <w:jc w:val="both"/>
        <w:rPr>
          <w:rFonts w:asciiTheme="minorHAnsi" w:hAnsiTheme="minorHAnsi" w:cs="Times New Roman"/>
          <w:sz w:val="22"/>
          <w:szCs w:val="22"/>
        </w:rPr>
      </w:pPr>
      <w:r>
        <w:rPr>
          <w:rFonts w:asciiTheme="minorHAnsi" w:hAnsiTheme="minorHAnsi" w:cs="Times New Roman"/>
          <w:sz w:val="22"/>
          <w:szCs w:val="22"/>
        </w:rPr>
        <w:t>W gabinetach zabiegowych pielęgniarki wykonywały m.in. następujące zabiegi:</w:t>
      </w:r>
    </w:p>
    <w:p w:rsidR="00836A29" w:rsidRDefault="00836A29" w:rsidP="00F71324">
      <w:pPr>
        <w:pStyle w:val="Default"/>
        <w:jc w:val="both"/>
        <w:rPr>
          <w:rFonts w:asciiTheme="minorHAnsi" w:hAnsiTheme="minorHAnsi" w:cs="Times New Roman"/>
          <w:sz w:val="22"/>
          <w:szCs w:val="22"/>
        </w:rPr>
      </w:pPr>
    </w:p>
    <w:tbl>
      <w:tblPr>
        <w:tblStyle w:val="Tabela-Siatka"/>
        <w:tblW w:w="0" w:type="auto"/>
        <w:jc w:val="center"/>
        <w:tblLook w:val="04A0" w:firstRow="1" w:lastRow="0" w:firstColumn="1" w:lastColumn="0" w:noHBand="0" w:noVBand="1"/>
      </w:tblPr>
      <w:tblGrid>
        <w:gridCol w:w="806"/>
        <w:gridCol w:w="1377"/>
        <w:gridCol w:w="1552"/>
        <w:gridCol w:w="1502"/>
        <w:gridCol w:w="1617"/>
        <w:gridCol w:w="1104"/>
        <w:gridCol w:w="1104"/>
      </w:tblGrid>
      <w:tr w:rsidR="006345AC" w:rsidRPr="005A5230" w:rsidTr="003113FF">
        <w:trPr>
          <w:jc w:val="center"/>
        </w:trPr>
        <w:tc>
          <w:tcPr>
            <w:tcW w:w="9062" w:type="dxa"/>
            <w:gridSpan w:val="7"/>
            <w:shd w:val="clear" w:color="auto" w:fill="A8D08D" w:themeFill="accent6" w:themeFillTint="99"/>
          </w:tcPr>
          <w:p w:rsidR="006345AC" w:rsidRPr="005A5230" w:rsidRDefault="006345AC" w:rsidP="006345AC">
            <w:pPr>
              <w:pStyle w:val="Default"/>
              <w:jc w:val="center"/>
              <w:rPr>
                <w:rFonts w:asciiTheme="minorHAnsi" w:hAnsiTheme="minorHAnsi" w:cs="Times New Roman"/>
                <w:b/>
                <w:szCs w:val="22"/>
              </w:rPr>
            </w:pPr>
            <w:r w:rsidRPr="005A5230">
              <w:rPr>
                <w:rFonts w:asciiTheme="minorHAnsi" w:hAnsiTheme="minorHAnsi" w:cs="Times New Roman"/>
                <w:b/>
                <w:szCs w:val="22"/>
              </w:rPr>
              <w:t xml:space="preserve">Ilość </w:t>
            </w:r>
            <w:r>
              <w:rPr>
                <w:rFonts w:asciiTheme="minorHAnsi" w:hAnsiTheme="minorHAnsi" w:cs="Times New Roman"/>
                <w:b/>
                <w:szCs w:val="22"/>
              </w:rPr>
              <w:t>wykonanych badań</w:t>
            </w:r>
          </w:p>
        </w:tc>
      </w:tr>
      <w:tr w:rsidR="006345AC" w:rsidRPr="005A5230" w:rsidTr="006345AC">
        <w:trPr>
          <w:jc w:val="center"/>
        </w:trPr>
        <w:tc>
          <w:tcPr>
            <w:tcW w:w="806" w:type="dxa"/>
            <w:shd w:val="clear" w:color="auto" w:fill="A8D08D" w:themeFill="accent6" w:themeFillTint="99"/>
          </w:tcPr>
          <w:p w:rsidR="006345AC" w:rsidRPr="005A5230" w:rsidRDefault="006345AC" w:rsidP="003113FF">
            <w:pPr>
              <w:pStyle w:val="Default"/>
              <w:jc w:val="both"/>
              <w:rPr>
                <w:rFonts w:asciiTheme="minorHAnsi" w:hAnsiTheme="minorHAnsi" w:cs="Times New Roman"/>
                <w:b/>
                <w:sz w:val="22"/>
                <w:szCs w:val="22"/>
              </w:rPr>
            </w:pPr>
            <w:r w:rsidRPr="005A5230">
              <w:rPr>
                <w:rFonts w:asciiTheme="minorHAnsi" w:hAnsiTheme="minorHAnsi" w:cs="Times New Roman"/>
                <w:b/>
                <w:sz w:val="22"/>
                <w:szCs w:val="22"/>
              </w:rPr>
              <w:t>Rok</w:t>
            </w:r>
          </w:p>
        </w:tc>
        <w:tc>
          <w:tcPr>
            <w:tcW w:w="1377" w:type="dxa"/>
            <w:shd w:val="clear" w:color="auto" w:fill="A8D08D" w:themeFill="accent6" w:themeFillTint="99"/>
          </w:tcPr>
          <w:p w:rsidR="006345AC" w:rsidRPr="005A5230" w:rsidRDefault="006345AC" w:rsidP="003113FF">
            <w:pPr>
              <w:pStyle w:val="Default"/>
              <w:jc w:val="both"/>
              <w:rPr>
                <w:rFonts w:asciiTheme="minorHAnsi" w:hAnsiTheme="minorHAnsi" w:cs="Times New Roman"/>
                <w:b/>
                <w:sz w:val="22"/>
                <w:szCs w:val="22"/>
              </w:rPr>
            </w:pPr>
            <w:r>
              <w:rPr>
                <w:rFonts w:asciiTheme="minorHAnsi" w:hAnsiTheme="minorHAnsi" w:cs="Times New Roman"/>
                <w:b/>
                <w:sz w:val="22"/>
                <w:szCs w:val="22"/>
              </w:rPr>
              <w:t>EKG</w:t>
            </w:r>
          </w:p>
        </w:tc>
        <w:tc>
          <w:tcPr>
            <w:tcW w:w="1552" w:type="dxa"/>
            <w:shd w:val="clear" w:color="auto" w:fill="A8D08D" w:themeFill="accent6" w:themeFillTint="99"/>
          </w:tcPr>
          <w:p w:rsidR="006345AC" w:rsidRPr="005A5230" w:rsidRDefault="006345AC" w:rsidP="003113FF">
            <w:pPr>
              <w:pStyle w:val="Default"/>
              <w:jc w:val="both"/>
              <w:rPr>
                <w:rFonts w:asciiTheme="minorHAnsi" w:hAnsiTheme="minorHAnsi" w:cs="Times New Roman"/>
                <w:b/>
                <w:sz w:val="22"/>
                <w:szCs w:val="22"/>
              </w:rPr>
            </w:pPr>
            <w:r>
              <w:rPr>
                <w:rFonts w:asciiTheme="minorHAnsi" w:hAnsiTheme="minorHAnsi" w:cs="Times New Roman"/>
                <w:b/>
                <w:sz w:val="22"/>
                <w:szCs w:val="22"/>
              </w:rPr>
              <w:t>Pomiar poziomu cukru</w:t>
            </w:r>
          </w:p>
        </w:tc>
        <w:tc>
          <w:tcPr>
            <w:tcW w:w="1502" w:type="dxa"/>
            <w:shd w:val="clear" w:color="auto" w:fill="A8D08D" w:themeFill="accent6" w:themeFillTint="99"/>
          </w:tcPr>
          <w:p w:rsidR="006345AC" w:rsidRPr="005A5230" w:rsidRDefault="006345AC" w:rsidP="003113FF">
            <w:pPr>
              <w:pStyle w:val="Default"/>
              <w:jc w:val="both"/>
              <w:rPr>
                <w:rFonts w:asciiTheme="minorHAnsi" w:hAnsiTheme="minorHAnsi" w:cs="Times New Roman"/>
                <w:b/>
                <w:sz w:val="22"/>
                <w:szCs w:val="22"/>
              </w:rPr>
            </w:pPr>
            <w:r>
              <w:rPr>
                <w:rFonts w:asciiTheme="minorHAnsi" w:hAnsiTheme="minorHAnsi" w:cs="Times New Roman"/>
                <w:b/>
                <w:sz w:val="22"/>
                <w:szCs w:val="22"/>
              </w:rPr>
              <w:t>Iniekcje</w:t>
            </w:r>
          </w:p>
        </w:tc>
        <w:tc>
          <w:tcPr>
            <w:tcW w:w="1617" w:type="dxa"/>
            <w:shd w:val="clear" w:color="auto" w:fill="A8D08D" w:themeFill="accent6" w:themeFillTint="99"/>
          </w:tcPr>
          <w:p w:rsidR="006345AC" w:rsidRDefault="006345AC" w:rsidP="003113FF">
            <w:pPr>
              <w:pStyle w:val="Default"/>
              <w:jc w:val="both"/>
              <w:rPr>
                <w:rFonts w:asciiTheme="minorHAnsi" w:hAnsiTheme="minorHAnsi" w:cs="Times New Roman"/>
                <w:b/>
                <w:sz w:val="22"/>
                <w:szCs w:val="22"/>
              </w:rPr>
            </w:pPr>
            <w:r>
              <w:rPr>
                <w:rFonts w:asciiTheme="minorHAnsi" w:hAnsiTheme="minorHAnsi" w:cs="Times New Roman"/>
                <w:b/>
                <w:sz w:val="22"/>
                <w:szCs w:val="22"/>
              </w:rPr>
              <w:t>Szczepienia</w:t>
            </w:r>
          </w:p>
        </w:tc>
        <w:tc>
          <w:tcPr>
            <w:tcW w:w="1104" w:type="dxa"/>
            <w:shd w:val="clear" w:color="auto" w:fill="A8D08D" w:themeFill="accent6" w:themeFillTint="99"/>
          </w:tcPr>
          <w:p w:rsidR="006345AC" w:rsidRDefault="006345AC" w:rsidP="003113FF">
            <w:pPr>
              <w:pStyle w:val="Default"/>
              <w:jc w:val="both"/>
              <w:rPr>
                <w:rFonts w:asciiTheme="minorHAnsi" w:hAnsiTheme="minorHAnsi" w:cs="Times New Roman"/>
                <w:b/>
                <w:sz w:val="22"/>
                <w:szCs w:val="22"/>
              </w:rPr>
            </w:pPr>
            <w:r>
              <w:rPr>
                <w:rFonts w:asciiTheme="minorHAnsi" w:hAnsiTheme="minorHAnsi" w:cs="Times New Roman"/>
                <w:b/>
                <w:sz w:val="22"/>
                <w:szCs w:val="22"/>
              </w:rPr>
              <w:t>USG jamy brzusz. I tarczycy</w:t>
            </w:r>
          </w:p>
        </w:tc>
        <w:tc>
          <w:tcPr>
            <w:tcW w:w="1104" w:type="dxa"/>
            <w:shd w:val="clear" w:color="auto" w:fill="A8D08D" w:themeFill="accent6" w:themeFillTint="99"/>
          </w:tcPr>
          <w:p w:rsidR="006345AC" w:rsidRDefault="006345AC" w:rsidP="003113FF">
            <w:pPr>
              <w:pStyle w:val="Default"/>
              <w:jc w:val="both"/>
              <w:rPr>
                <w:rFonts w:asciiTheme="minorHAnsi" w:hAnsiTheme="minorHAnsi" w:cs="Times New Roman"/>
                <w:b/>
                <w:sz w:val="22"/>
                <w:szCs w:val="22"/>
              </w:rPr>
            </w:pPr>
            <w:r>
              <w:rPr>
                <w:rFonts w:asciiTheme="minorHAnsi" w:hAnsiTheme="minorHAnsi" w:cs="Times New Roman"/>
                <w:b/>
                <w:sz w:val="22"/>
                <w:szCs w:val="22"/>
              </w:rPr>
              <w:t>USG w poradni inek.-</w:t>
            </w:r>
            <w:proofErr w:type="spellStart"/>
            <w:r>
              <w:rPr>
                <w:rFonts w:asciiTheme="minorHAnsi" w:hAnsiTheme="minorHAnsi" w:cs="Times New Roman"/>
                <w:b/>
                <w:sz w:val="22"/>
                <w:szCs w:val="22"/>
              </w:rPr>
              <w:t>położ</w:t>
            </w:r>
            <w:proofErr w:type="spellEnd"/>
            <w:r>
              <w:rPr>
                <w:rFonts w:asciiTheme="minorHAnsi" w:hAnsiTheme="minorHAnsi" w:cs="Times New Roman"/>
                <w:b/>
                <w:sz w:val="22"/>
                <w:szCs w:val="22"/>
              </w:rPr>
              <w:t>.</w:t>
            </w:r>
          </w:p>
        </w:tc>
      </w:tr>
      <w:tr w:rsidR="006345AC" w:rsidTr="006345AC">
        <w:trPr>
          <w:jc w:val="center"/>
        </w:trPr>
        <w:tc>
          <w:tcPr>
            <w:tcW w:w="806" w:type="dxa"/>
            <w:shd w:val="clear" w:color="auto" w:fill="C5E0B3" w:themeFill="accent6" w:themeFillTint="66"/>
          </w:tcPr>
          <w:p w:rsidR="006345AC" w:rsidRPr="005A5230" w:rsidRDefault="006345AC" w:rsidP="003113FF">
            <w:pPr>
              <w:pStyle w:val="Default"/>
              <w:jc w:val="both"/>
              <w:rPr>
                <w:rFonts w:asciiTheme="minorHAnsi" w:hAnsiTheme="minorHAnsi" w:cs="Times New Roman"/>
                <w:b/>
                <w:sz w:val="22"/>
                <w:szCs w:val="22"/>
              </w:rPr>
            </w:pPr>
            <w:r w:rsidRPr="005A5230">
              <w:rPr>
                <w:rFonts w:asciiTheme="minorHAnsi" w:hAnsiTheme="minorHAnsi" w:cs="Times New Roman"/>
                <w:b/>
                <w:sz w:val="22"/>
                <w:szCs w:val="22"/>
              </w:rPr>
              <w:t>2011</w:t>
            </w:r>
          </w:p>
        </w:tc>
        <w:tc>
          <w:tcPr>
            <w:tcW w:w="1377" w:type="dxa"/>
          </w:tcPr>
          <w:p w:rsidR="006345AC" w:rsidRDefault="006345AC" w:rsidP="003113FF">
            <w:pPr>
              <w:pStyle w:val="Default"/>
              <w:jc w:val="center"/>
              <w:rPr>
                <w:rFonts w:asciiTheme="minorHAnsi" w:hAnsiTheme="minorHAnsi" w:cs="Times New Roman"/>
                <w:sz w:val="22"/>
                <w:szCs w:val="22"/>
              </w:rPr>
            </w:pPr>
            <w:r>
              <w:rPr>
                <w:rFonts w:asciiTheme="minorHAnsi" w:hAnsiTheme="minorHAnsi" w:cs="Times New Roman"/>
                <w:sz w:val="22"/>
                <w:szCs w:val="22"/>
              </w:rPr>
              <w:t>1.560</w:t>
            </w:r>
          </w:p>
        </w:tc>
        <w:tc>
          <w:tcPr>
            <w:tcW w:w="1552" w:type="dxa"/>
          </w:tcPr>
          <w:p w:rsidR="006345AC" w:rsidRDefault="006345AC" w:rsidP="003113FF">
            <w:pPr>
              <w:pStyle w:val="Default"/>
              <w:jc w:val="center"/>
              <w:rPr>
                <w:rFonts w:asciiTheme="minorHAnsi" w:hAnsiTheme="minorHAnsi" w:cs="Times New Roman"/>
                <w:sz w:val="22"/>
                <w:szCs w:val="22"/>
              </w:rPr>
            </w:pPr>
            <w:r>
              <w:rPr>
                <w:rFonts w:asciiTheme="minorHAnsi" w:hAnsiTheme="minorHAnsi" w:cs="Times New Roman"/>
                <w:sz w:val="22"/>
                <w:szCs w:val="22"/>
              </w:rPr>
              <w:t>2.538</w:t>
            </w:r>
          </w:p>
        </w:tc>
        <w:tc>
          <w:tcPr>
            <w:tcW w:w="1502" w:type="dxa"/>
          </w:tcPr>
          <w:p w:rsidR="006345AC" w:rsidRDefault="006345AC" w:rsidP="003113FF">
            <w:pPr>
              <w:pStyle w:val="Default"/>
              <w:jc w:val="center"/>
              <w:rPr>
                <w:rFonts w:asciiTheme="minorHAnsi" w:hAnsiTheme="minorHAnsi" w:cs="Times New Roman"/>
                <w:sz w:val="22"/>
                <w:szCs w:val="22"/>
              </w:rPr>
            </w:pPr>
            <w:r>
              <w:rPr>
                <w:rFonts w:asciiTheme="minorHAnsi" w:hAnsiTheme="minorHAnsi" w:cs="Times New Roman"/>
                <w:sz w:val="22"/>
                <w:szCs w:val="22"/>
              </w:rPr>
              <w:t>6.495</w:t>
            </w:r>
          </w:p>
        </w:tc>
        <w:tc>
          <w:tcPr>
            <w:tcW w:w="1617" w:type="dxa"/>
          </w:tcPr>
          <w:p w:rsidR="006345AC" w:rsidRDefault="006345AC" w:rsidP="003113FF">
            <w:pPr>
              <w:pStyle w:val="Default"/>
              <w:jc w:val="center"/>
              <w:rPr>
                <w:rFonts w:asciiTheme="minorHAnsi" w:hAnsiTheme="minorHAnsi" w:cs="Times New Roman"/>
                <w:sz w:val="22"/>
                <w:szCs w:val="22"/>
              </w:rPr>
            </w:pPr>
            <w:r>
              <w:rPr>
                <w:rFonts w:asciiTheme="minorHAnsi" w:hAnsiTheme="minorHAnsi" w:cs="Times New Roman"/>
                <w:sz w:val="22"/>
                <w:szCs w:val="22"/>
              </w:rPr>
              <w:t>1.759</w:t>
            </w:r>
          </w:p>
        </w:tc>
        <w:tc>
          <w:tcPr>
            <w:tcW w:w="1104" w:type="dxa"/>
          </w:tcPr>
          <w:p w:rsidR="006345AC" w:rsidRDefault="006345AC" w:rsidP="003113FF">
            <w:pPr>
              <w:pStyle w:val="Default"/>
              <w:jc w:val="center"/>
              <w:rPr>
                <w:rFonts w:asciiTheme="minorHAnsi" w:hAnsiTheme="minorHAnsi" w:cs="Times New Roman"/>
                <w:sz w:val="22"/>
                <w:szCs w:val="22"/>
              </w:rPr>
            </w:pPr>
            <w:r>
              <w:rPr>
                <w:rFonts w:asciiTheme="minorHAnsi" w:hAnsiTheme="minorHAnsi" w:cs="Times New Roman"/>
                <w:sz w:val="22"/>
                <w:szCs w:val="22"/>
              </w:rPr>
              <w:t>538</w:t>
            </w:r>
          </w:p>
        </w:tc>
        <w:tc>
          <w:tcPr>
            <w:tcW w:w="1104" w:type="dxa"/>
          </w:tcPr>
          <w:p w:rsidR="006345AC" w:rsidRDefault="006345AC" w:rsidP="003113FF">
            <w:pPr>
              <w:pStyle w:val="Default"/>
              <w:jc w:val="center"/>
              <w:rPr>
                <w:rFonts w:asciiTheme="minorHAnsi" w:hAnsiTheme="minorHAnsi" w:cs="Times New Roman"/>
                <w:sz w:val="22"/>
                <w:szCs w:val="22"/>
              </w:rPr>
            </w:pPr>
            <w:r>
              <w:rPr>
                <w:rFonts w:asciiTheme="minorHAnsi" w:hAnsiTheme="minorHAnsi" w:cs="Times New Roman"/>
                <w:sz w:val="22"/>
                <w:szCs w:val="22"/>
              </w:rPr>
              <w:t>618</w:t>
            </w:r>
          </w:p>
        </w:tc>
      </w:tr>
      <w:tr w:rsidR="006345AC" w:rsidTr="006345AC">
        <w:trPr>
          <w:jc w:val="center"/>
        </w:trPr>
        <w:tc>
          <w:tcPr>
            <w:tcW w:w="806" w:type="dxa"/>
            <w:shd w:val="clear" w:color="auto" w:fill="C5E0B3" w:themeFill="accent6" w:themeFillTint="66"/>
          </w:tcPr>
          <w:p w:rsidR="006345AC" w:rsidRPr="005A5230" w:rsidRDefault="006345AC" w:rsidP="003113FF">
            <w:pPr>
              <w:pStyle w:val="Default"/>
              <w:jc w:val="both"/>
              <w:rPr>
                <w:rFonts w:asciiTheme="minorHAnsi" w:hAnsiTheme="minorHAnsi" w:cs="Times New Roman"/>
                <w:b/>
                <w:sz w:val="22"/>
                <w:szCs w:val="22"/>
              </w:rPr>
            </w:pPr>
            <w:r w:rsidRPr="005A5230">
              <w:rPr>
                <w:rFonts w:asciiTheme="minorHAnsi" w:hAnsiTheme="minorHAnsi" w:cs="Times New Roman"/>
                <w:b/>
                <w:sz w:val="22"/>
                <w:szCs w:val="22"/>
              </w:rPr>
              <w:t>2012</w:t>
            </w:r>
          </w:p>
        </w:tc>
        <w:tc>
          <w:tcPr>
            <w:tcW w:w="1377" w:type="dxa"/>
          </w:tcPr>
          <w:p w:rsidR="006345AC" w:rsidRDefault="006345AC" w:rsidP="003113FF">
            <w:pPr>
              <w:pStyle w:val="Default"/>
              <w:jc w:val="center"/>
              <w:rPr>
                <w:rFonts w:asciiTheme="minorHAnsi" w:hAnsiTheme="minorHAnsi" w:cs="Times New Roman"/>
                <w:sz w:val="22"/>
                <w:szCs w:val="22"/>
              </w:rPr>
            </w:pPr>
            <w:r>
              <w:rPr>
                <w:rFonts w:asciiTheme="minorHAnsi" w:hAnsiTheme="minorHAnsi" w:cs="Times New Roman"/>
                <w:sz w:val="22"/>
                <w:szCs w:val="22"/>
              </w:rPr>
              <w:t>1.497</w:t>
            </w:r>
          </w:p>
        </w:tc>
        <w:tc>
          <w:tcPr>
            <w:tcW w:w="1552" w:type="dxa"/>
          </w:tcPr>
          <w:p w:rsidR="006345AC" w:rsidRDefault="006345AC" w:rsidP="003113FF">
            <w:pPr>
              <w:pStyle w:val="Default"/>
              <w:jc w:val="center"/>
              <w:rPr>
                <w:rFonts w:asciiTheme="minorHAnsi" w:hAnsiTheme="minorHAnsi" w:cs="Times New Roman"/>
                <w:sz w:val="22"/>
                <w:szCs w:val="22"/>
              </w:rPr>
            </w:pPr>
            <w:r>
              <w:rPr>
                <w:rFonts w:asciiTheme="minorHAnsi" w:hAnsiTheme="minorHAnsi" w:cs="Times New Roman"/>
                <w:sz w:val="22"/>
                <w:szCs w:val="22"/>
              </w:rPr>
              <w:t>1.340</w:t>
            </w:r>
          </w:p>
        </w:tc>
        <w:tc>
          <w:tcPr>
            <w:tcW w:w="1502" w:type="dxa"/>
          </w:tcPr>
          <w:p w:rsidR="006345AC" w:rsidRDefault="006345AC" w:rsidP="003113FF">
            <w:pPr>
              <w:pStyle w:val="Default"/>
              <w:jc w:val="center"/>
              <w:rPr>
                <w:rFonts w:asciiTheme="minorHAnsi" w:hAnsiTheme="minorHAnsi" w:cs="Times New Roman"/>
                <w:sz w:val="22"/>
                <w:szCs w:val="22"/>
              </w:rPr>
            </w:pPr>
            <w:r>
              <w:rPr>
                <w:rFonts w:asciiTheme="minorHAnsi" w:hAnsiTheme="minorHAnsi" w:cs="Times New Roman"/>
                <w:sz w:val="22"/>
                <w:szCs w:val="22"/>
              </w:rPr>
              <w:t>4.905</w:t>
            </w:r>
          </w:p>
        </w:tc>
        <w:tc>
          <w:tcPr>
            <w:tcW w:w="1617" w:type="dxa"/>
          </w:tcPr>
          <w:p w:rsidR="006345AC" w:rsidRDefault="006345AC" w:rsidP="003113FF">
            <w:pPr>
              <w:pStyle w:val="Default"/>
              <w:jc w:val="center"/>
              <w:rPr>
                <w:rFonts w:asciiTheme="minorHAnsi" w:hAnsiTheme="minorHAnsi" w:cs="Times New Roman"/>
                <w:sz w:val="22"/>
                <w:szCs w:val="22"/>
              </w:rPr>
            </w:pPr>
            <w:r>
              <w:rPr>
                <w:rFonts w:asciiTheme="minorHAnsi" w:hAnsiTheme="minorHAnsi" w:cs="Times New Roman"/>
                <w:sz w:val="22"/>
                <w:szCs w:val="22"/>
              </w:rPr>
              <w:t>2.066</w:t>
            </w:r>
          </w:p>
        </w:tc>
        <w:tc>
          <w:tcPr>
            <w:tcW w:w="1104" w:type="dxa"/>
          </w:tcPr>
          <w:p w:rsidR="006345AC" w:rsidRDefault="006345AC" w:rsidP="003113FF">
            <w:pPr>
              <w:pStyle w:val="Default"/>
              <w:jc w:val="center"/>
              <w:rPr>
                <w:rFonts w:asciiTheme="minorHAnsi" w:hAnsiTheme="minorHAnsi" w:cs="Times New Roman"/>
                <w:sz w:val="22"/>
                <w:szCs w:val="22"/>
              </w:rPr>
            </w:pPr>
            <w:r>
              <w:rPr>
                <w:rFonts w:asciiTheme="minorHAnsi" w:hAnsiTheme="minorHAnsi" w:cs="Times New Roman"/>
                <w:sz w:val="22"/>
                <w:szCs w:val="22"/>
              </w:rPr>
              <w:t>462</w:t>
            </w:r>
          </w:p>
        </w:tc>
        <w:tc>
          <w:tcPr>
            <w:tcW w:w="1104" w:type="dxa"/>
          </w:tcPr>
          <w:p w:rsidR="006345AC" w:rsidRDefault="006345AC" w:rsidP="003113FF">
            <w:pPr>
              <w:pStyle w:val="Default"/>
              <w:jc w:val="center"/>
              <w:rPr>
                <w:rFonts w:asciiTheme="minorHAnsi" w:hAnsiTheme="minorHAnsi" w:cs="Times New Roman"/>
                <w:sz w:val="22"/>
                <w:szCs w:val="22"/>
              </w:rPr>
            </w:pPr>
            <w:r>
              <w:rPr>
                <w:rFonts w:asciiTheme="minorHAnsi" w:hAnsiTheme="minorHAnsi" w:cs="Times New Roman"/>
                <w:sz w:val="22"/>
                <w:szCs w:val="22"/>
              </w:rPr>
              <w:t>921</w:t>
            </w:r>
          </w:p>
        </w:tc>
      </w:tr>
      <w:tr w:rsidR="006345AC" w:rsidTr="006345AC">
        <w:trPr>
          <w:jc w:val="center"/>
        </w:trPr>
        <w:tc>
          <w:tcPr>
            <w:tcW w:w="806" w:type="dxa"/>
            <w:shd w:val="clear" w:color="auto" w:fill="C5E0B3" w:themeFill="accent6" w:themeFillTint="66"/>
          </w:tcPr>
          <w:p w:rsidR="006345AC" w:rsidRPr="005A5230" w:rsidRDefault="006345AC" w:rsidP="003113FF">
            <w:pPr>
              <w:pStyle w:val="Default"/>
              <w:jc w:val="both"/>
              <w:rPr>
                <w:rFonts w:asciiTheme="minorHAnsi" w:hAnsiTheme="minorHAnsi" w:cs="Times New Roman"/>
                <w:b/>
                <w:sz w:val="22"/>
                <w:szCs w:val="22"/>
              </w:rPr>
            </w:pPr>
            <w:r w:rsidRPr="005A5230">
              <w:rPr>
                <w:rFonts w:asciiTheme="minorHAnsi" w:hAnsiTheme="minorHAnsi" w:cs="Times New Roman"/>
                <w:b/>
                <w:sz w:val="22"/>
                <w:szCs w:val="22"/>
              </w:rPr>
              <w:t>2013</w:t>
            </w:r>
          </w:p>
        </w:tc>
        <w:tc>
          <w:tcPr>
            <w:tcW w:w="1377" w:type="dxa"/>
          </w:tcPr>
          <w:p w:rsidR="006345AC" w:rsidRDefault="006345AC" w:rsidP="003113FF">
            <w:pPr>
              <w:pStyle w:val="Default"/>
              <w:jc w:val="center"/>
              <w:rPr>
                <w:rFonts w:asciiTheme="minorHAnsi" w:hAnsiTheme="minorHAnsi" w:cs="Times New Roman"/>
                <w:sz w:val="22"/>
                <w:szCs w:val="22"/>
              </w:rPr>
            </w:pPr>
            <w:r>
              <w:rPr>
                <w:rFonts w:asciiTheme="minorHAnsi" w:hAnsiTheme="minorHAnsi" w:cs="Times New Roman"/>
                <w:sz w:val="22"/>
                <w:szCs w:val="22"/>
              </w:rPr>
              <w:t>886</w:t>
            </w:r>
          </w:p>
        </w:tc>
        <w:tc>
          <w:tcPr>
            <w:tcW w:w="1552" w:type="dxa"/>
          </w:tcPr>
          <w:p w:rsidR="006345AC" w:rsidRDefault="006345AC" w:rsidP="003113FF">
            <w:pPr>
              <w:pStyle w:val="Default"/>
              <w:jc w:val="center"/>
              <w:rPr>
                <w:rFonts w:asciiTheme="minorHAnsi" w:hAnsiTheme="minorHAnsi" w:cs="Times New Roman"/>
                <w:sz w:val="22"/>
                <w:szCs w:val="22"/>
              </w:rPr>
            </w:pPr>
            <w:r>
              <w:rPr>
                <w:rFonts w:asciiTheme="minorHAnsi" w:hAnsiTheme="minorHAnsi" w:cs="Times New Roman"/>
                <w:sz w:val="22"/>
                <w:szCs w:val="22"/>
              </w:rPr>
              <w:t>875</w:t>
            </w:r>
          </w:p>
        </w:tc>
        <w:tc>
          <w:tcPr>
            <w:tcW w:w="1502" w:type="dxa"/>
          </w:tcPr>
          <w:p w:rsidR="006345AC" w:rsidRDefault="006345AC" w:rsidP="003113FF">
            <w:pPr>
              <w:pStyle w:val="Default"/>
              <w:jc w:val="center"/>
              <w:rPr>
                <w:rFonts w:asciiTheme="minorHAnsi" w:hAnsiTheme="minorHAnsi" w:cs="Times New Roman"/>
                <w:sz w:val="22"/>
                <w:szCs w:val="22"/>
              </w:rPr>
            </w:pPr>
            <w:r>
              <w:rPr>
                <w:rFonts w:asciiTheme="minorHAnsi" w:hAnsiTheme="minorHAnsi" w:cs="Times New Roman"/>
                <w:sz w:val="22"/>
                <w:szCs w:val="22"/>
              </w:rPr>
              <w:t>3.427</w:t>
            </w:r>
          </w:p>
        </w:tc>
        <w:tc>
          <w:tcPr>
            <w:tcW w:w="1617" w:type="dxa"/>
          </w:tcPr>
          <w:p w:rsidR="006345AC" w:rsidRDefault="006345AC" w:rsidP="003113FF">
            <w:pPr>
              <w:pStyle w:val="Default"/>
              <w:jc w:val="center"/>
              <w:rPr>
                <w:rFonts w:asciiTheme="minorHAnsi" w:hAnsiTheme="minorHAnsi" w:cs="Times New Roman"/>
                <w:sz w:val="22"/>
                <w:szCs w:val="22"/>
              </w:rPr>
            </w:pPr>
            <w:r>
              <w:rPr>
                <w:rFonts w:asciiTheme="minorHAnsi" w:hAnsiTheme="minorHAnsi" w:cs="Times New Roman"/>
                <w:sz w:val="22"/>
                <w:szCs w:val="22"/>
              </w:rPr>
              <w:t>1.433</w:t>
            </w:r>
          </w:p>
        </w:tc>
        <w:tc>
          <w:tcPr>
            <w:tcW w:w="1104" w:type="dxa"/>
          </w:tcPr>
          <w:p w:rsidR="006345AC" w:rsidRDefault="006345AC" w:rsidP="003113FF">
            <w:pPr>
              <w:pStyle w:val="Default"/>
              <w:jc w:val="center"/>
              <w:rPr>
                <w:rFonts w:asciiTheme="minorHAnsi" w:hAnsiTheme="minorHAnsi" w:cs="Times New Roman"/>
                <w:sz w:val="22"/>
                <w:szCs w:val="22"/>
              </w:rPr>
            </w:pPr>
            <w:r>
              <w:rPr>
                <w:rFonts w:asciiTheme="minorHAnsi" w:hAnsiTheme="minorHAnsi" w:cs="Times New Roman"/>
                <w:sz w:val="22"/>
                <w:szCs w:val="22"/>
              </w:rPr>
              <w:t>444</w:t>
            </w:r>
          </w:p>
        </w:tc>
        <w:tc>
          <w:tcPr>
            <w:tcW w:w="1104" w:type="dxa"/>
          </w:tcPr>
          <w:p w:rsidR="006345AC" w:rsidRDefault="006345AC" w:rsidP="003113FF">
            <w:pPr>
              <w:pStyle w:val="Default"/>
              <w:jc w:val="center"/>
              <w:rPr>
                <w:rFonts w:asciiTheme="minorHAnsi" w:hAnsiTheme="minorHAnsi" w:cs="Times New Roman"/>
                <w:sz w:val="22"/>
                <w:szCs w:val="22"/>
              </w:rPr>
            </w:pPr>
            <w:r>
              <w:rPr>
                <w:rFonts w:asciiTheme="minorHAnsi" w:hAnsiTheme="minorHAnsi" w:cs="Times New Roman"/>
                <w:sz w:val="22"/>
                <w:szCs w:val="22"/>
              </w:rPr>
              <w:t>917</w:t>
            </w:r>
          </w:p>
        </w:tc>
      </w:tr>
    </w:tbl>
    <w:p w:rsidR="00BB3F8F" w:rsidRPr="00D662F9" w:rsidRDefault="00BB3F8F" w:rsidP="00BB3F8F">
      <w:pPr>
        <w:spacing w:after="0" w:line="240" w:lineRule="auto"/>
        <w:rPr>
          <w:rStyle w:val="Tytuksiki"/>
        </w:rPr>
      </w:pPr>
      <w:r w:rsidRPr="00D662F9">
        <w:rPr>
          <w:rStyle w:val="Tytuksiki"/>
        </w:rPr>
        <w:t xml:space="preserve">Tab. nr </w:t>
      </w:r>
      <w:r>
        <w:rPr>
          <w:rStyle w:val="Tytuksiki"/>
        </w:rPr>
        <w:t>24</w:t>
      </w:r>
      <w:r w:rsidRPr="00D662F9">
        <w:rPr>
          <w:rStyle w:val="Tytuksiki"/>
        </w:rPr>
        <w:t xml:space="preserve">. </w:t>
      </w:r>
      <w:r>
        <w:rPr>
          <w:rStyle w:val="Tytuksiki"/>
        </w:rPr>
        <w:t xml:space="preserve">Ilość wykonanych badań w SP ZOZ w Wieprzu w latach 2011-2014 </w:t>
      </w:r>
    </w:p>
    <w:p w:rsidR="00BB3F8F" w:rsidRPr="00F43FA7" w:rsidRDefault="00BB3F8F" w:rsidP="00BB3F8F">
      <w:pPr>
        <w:spacing w:after="0" w:line="240" w:lineRule="auto"/>
        <w:jc w:val="both"/>
        <w:rPr>
          <w:rStyle w:val="Tytuksiki"/>
          <w:b w:val="0"/>
          <w:sz w:val="18"/>
        </w:rPr>
      </w:pPr>
      <w:r w:rsidRPr="00F43FA7">
        <w:rPr>
          <w:rStyle w:val="Tytuksiki"/>
          <w:b w:val="0"/>
          <w:sz w:val="18"/>
        </w:rPr>
        <w:t>– oprac</w:t>
      </w:r>
      <w:r w:rsidRPr="00FE6A92">
        <w:rPr>
          <w:rStyle w:val="Tytuksiki"/>
          <w:b w:val="0"/>
          <w:i w:val="0"/>
          <w:sz w:val="18"/>
        </w:rPr>
        <w:t xml:space="preserve">. na podst. danych </w:t>
      </w:r>
      <w:r>
        <w:rPr>
          <w:rStyle w:val="Tytuksiki"/>
          <w:b w:val="0"/>
          <w:i w:val="0"/>
          <w:sz w:val="18"/>
        </w:rPr>
        <w:t>SP ZOZ w Wieprzu</w:t>
      </w:r>
      <w:r w:rsidRPr="00FE6A92">
        <w:rPr>
          <w:rStyle w:val="Tytuksiki"/>
          <w:b w:val="0"/>
          <w:i w:val="0"/>
          <w:sz w:val="18"/>
        </w:rPr>
        <w:t>.</w:t>
      </w:r>
      <w:r>
        <w:rPr>
          <w:rStyle w:val="Tytuksiki"/>
          <w:b w:val="0"/>
          <w:sz w:val="18"/>
        </w:rPr>
        <w:t xml:space="preserve"> </w:t>
      </w:r>
      <w:r w:rsidRPr="00F43FA7">
        <w:rPr>
          <w:rStyle w:val="Tytuksiki"/>
          <w:b w:val="0"/>
          <w:sz w:val="18"/>
        </w:rPr>
        <w:t xml:space="preserve"> </w:t>
      </w:r>
    </w:p>
    <w:p w:rsidR="005A5230" w:rsidRDefault="005A5230" w:rsidP="00F71324">
      <w:pPr>
        <w:pStyle w:val="Default"/>
        <w:jc w:val="both"/>
        <w:rPr>
          <w:rFonts w:asciiTheme="minorHAnsi" w:hAnsiTheme="minorHAnsi" w:cs="Times New Roman"/>
          <w:sz w:val="22"/>
          <w:szCs w:val="22"/>
        </w:rPr>
      </w:pPr>
    </w:p>
    <w:p w:rsidR="00836A29" w:rsidRDefault="00836A29" w:rsidP="00F71324">
      <w:pPr>
        <w:pStyle w:val="Default"/>
        <w:jc w:val="both"/>
        <w:rPr>
          <w:rFonts w:asciiTheme="minorHAnsi" w:hAnsiTheme="minorHAnsi" w:cs="Times New Roman"/>
          <w:sz w:val="22"/>
          <w:szCs w:val="22"/>
        </w:rPr>
      </w:pPr>
      <w:r>
        <w:rPr>
          <w:rFonts w:asciiTheme="minorHAnsi" w:hAnsiTheme="minorHAnsi" w:cs="Times New Roman"/>
          <w:sz w:val="22"/>
          <w:szCs w:val="22"/>
        </w:rPr>
        <w:t>Pielęgniarki środowiskowo rodzinne, położna środowiskowo-rodzinna, pielęgniarki w środowisku wychowania i nauczania udzieliły porad łącznie w ilości:</w:t>
      </w:r>
    </w:p>
    <w:p w:rsidR="00836A29" w:rsidRDefault="00836A29" w:rsidP="00F71324">
      <w:pPr>
        <w:pStyle w:val="Default"/>
        <w:jc w:val="both"/>
        <w:rPr>
          <w:rFonts w:asciiTheme="minorHAnsi" w:hAnsiTheme="minorHAnsi" w:cs="Times New Roman"/>
          <w:sz w:val="22"/>
          <w:szCs w:val="22"/>
        </w:rPr>
      </w:pPr>
    </w:p>
    <w:tbl>
      <w:tblPr>
        <w:tblStyle w:val="Tabela-Siatka"/>
        <w:tblW w:w="0" w:type="auto"/>
        <w:jc w:val="center"/>
        <w:tblLook w:val="04A0" w:firstRow="1" w:lastRow="0" w:firstColumn="1" w:lastColumn="0" w:noHBand="0" w:noVBand="1"/>
      </w:tblPr>
      <w:tblGrid>
        <w:gridCol w:w="988"/>
        <w:gridCol w:w="2409"/>
        <w:gridCol w:w="2694"/>
        <w:gridCol w:w="2971"/>
      </w:tblGrid>
      <w:tr w:rsidR="00836A29" w:rsidRPr="005A5230" w:rsidTr="006B4CD9">
        <w:trPr>
          <w:jc w:val="center"/>
        </w:trPr>
        <w:tc>
          <w:tcPr>
            <w:tcW w:w="9062" w:type="dxa"/>
            <w:gridSpan w:val="4"/>
            <w:shd w:val="clear" w:color="auto" w:fill="A8D08D" w:themeFill="accent6" w:themeFillTint="99"/>
          </w:tcPr>
          <w:p w:rsidR="00836A29" w:rsidRPr="005A5230" w:rsidRDefault="00836A29" w:rsidP="006B4CD9">
            <w:pPr>
              <w:pStyle w:val="Default"/>
              <w:jc w:val="center"/>
              <w:rPr>
                <w:rFonts w:asciiTheme="minorHAnsi" w:hAnsiTheme="minorHAnsi" w:cs="Times New Roman"/>
                <w:b/>
                <w:sz w:val="22"/>
                <w:szCs w:val="22"/>
              </w:rPr>
            </w:pPr>
            <w:r w:rsidRPr="005A5230">
              <w:rPr>
                <w:rFonts w:asciiTheme="minorHAnsi" w:hAnsiTheme="minorHAnsi" w:cs="Times New Roman"/>
                <w:b/>
                <w:szCs w:val="22"/>
              </w:rPr>
              <w:t xml:space="preserve">Ilość </w:t>
            </w:r>
            <w:r w:rsidR="006B4CD9">
              <w:rPr>
                <w:rFonts w:asciiTheme="minorHAnsi" w:hAnsiTheme="minorHAnsi" w:cs="Times New Roman"/>
                <w:b/>
                <w:szCs w:val="22"/>
              </w:rPr>
              <w:t>porad udzielonych przez pielęgniarki / położną</w:t>
            </w:r>
          </w:p>
        </w:tc>
      </w:tr>
      <w:tr w:rsidR="00836A29" w:rsidRPr="005A5230" w:rsidTr="006B4CD9">
        <w:trPr>
          <w:jc w:val="center"/>
        </w:trPr>
        <w:tc>
          <w:tcPr>
            <w:tcW w:w="988" w:type="dxa"/>
            <w:shd w:val="clear" w:color="auto" w:fill="A8D08D" w:themeFill="accent6" w:themeFillTint="99"/>
          </w:tcPr>
          <w:p w:rsidR="00836A29" w:rsidRPr="005A5230" w:rsidRDefault="00836A29" w:rsidP="003113FF">
            <w:pPr>
              <w:pStyle w:val="Default"/>
              <w:jc w:val="both"/>
              <w:rPr>
                <w:rFonts w:asciiTheme="minorHAnsi" w:hAnsiTheme="minorHAnsi" w:cs="Times New Roman"/>
                <w:b/>
                <w:sz w:val="22"/>
                <w:szCs w:val="22"/>
              </w:rPr>
            </w:pPr>
            <w:r w:rsidRPr="005A5230">
              <w:rPr>
                <w:rFonts w:asciiTheme="minorHAnsi" w:hAnsiTheme="minorHAnsi" w:cs="Times New Roman"/>
                <w:b/>
                <w:sz w:val="22"/>
                <w:szCs w:val="22"/>
              </w:rPr>
              <w:t>Rok</w:t>
            </w:r>
          </w:p>
        </w:tc>
        <w:tc>
          <w:tcPr>
            <w:tcW w:w="2409" w:type="dxa"/>
            <w:shd w:val="clear" w:color="auto" w:fill="A8D08D" w:themeFill="accent6" w:themeFillTint="99"/>
          </w:tcPr>
          <w:p w:rsidR="00836A29" w:rsidRPr="005A5230" w:rsidRDefault="006B4CD9" w:rsidP="006B4CD9">
            <w:pPr>
              <w:pStyle w:val="Default"/>
              <w:rPr>
                <w:rFonts w:asciiTheme="minorHAnsi" w:hAnsiTheme="minorHAnsi" w:cs="Times New Roman"/>
                <w:b/>
                <w:sz w:val="22"/>
                <w:szCs w:val="22"/>
              </w:rPr>
            </w:pPr>
            <w:r>
              <w:rPr>
                <w:rFonts w:asciiTheme="minorHAnsi" w:hAnsiTheme="minorHAnsi" w:cs="Times New Roman"/>
                <w:b/>
                <w:sz w:val="22"/>
                <w:szCs w:val="22"/>
              </w:rPr>
              <w:t>Pielęgniarki środowiskowo – rodzinne</w:t>
            </w:r>
          </w:p>
        </w:tc>
        <w:tc>
          <w:tcPr>
            <w:tcW w:w="2694" w:type="dxa"/>
            <w:shd w:val="clear" w:color="auto" w:fill="A8D08D" w:themeFill="accent6" w:themeFillTint="99"/>
          </w:tcPr>
          <w:p w:rsidR="00836A29" w:rsidRPr="005A5230" w:rsidRDefault="006B4CD9" w:rsidP="006B4CD9">
            <w:pPr>
              <w:pStyle w:val="Default"/>
              <w:rPr>
                <w:rFonts w:asciiTheme="minorHAnsi" w:hAnsiTheme="minorHAnsi" w:cs="Times New Roman"/>
                <w:b/>
                <w:sz w:val="22"/>
                <w:szCs w:val="22"/>
              </w:rPr>
            </w:pPr>
            <w:r>
              <w:rPr>
                <w:rFonts w:asciiTheme="minorHAnsi" w:hAnsiTheme="minorHAnsi" w:cs="Times New Roman"/>
                <w:b/>
                <w:sz w:val="22"/>
                <w:szCs w:val="22"/>
              </w:rPr>
              <w:t>Położna środowiskowo – rodzinna</w:t>
            </w:r>
          </w:p>
        </w:tc>
        <w:tc>
          <w:tcPr>
            <w:tcW w:w="2971" w:type="dxa"/>
            <w:shd w:val="clear" w:color="auto" w:fill="A8D08D" w:themeFill="accent6" w:themeFillTint="99"/>
          </w:tcPr>
          <w:p w:rsidR="00836A29" w:rsidRPr="005A5230" w:rsidRDefault="006B4CD9" w:rsidP="006B4CD9">
            <w:pPr>
              <w:pStyle w:val="Default"/>
              <w:rPr>
                <w:rFonts w:asciiTheme="minorHAnsi" w:hAnsiTheme="minorHAnsi" w:cs="Times New Roman"/>
                <w:b/>
                <w:sz w:val="22"/>
                <w:szCs w:val="22"/>
              </w:rPr>
            </w:pPr>
            <w:r>
              <w:rPr>
                <w:rFonts w:asciiTheme="minorHAnsi" w:hAnsiTheme="minorHAnsi" w:cs="Times New Roman"/>
                <w:b/>
                <w:sz w:val="22"/>
                <w:szCs w:val="22"/>
              </w:rPr>
              <w:t>Pielęgniarki                                        w środowisku nauczania                                i wychowania</w:t>
            </w:r>
          </w:p>
        </w:tc>
      </w:tr>
      <w:tr w:rsidR="00836A29" w:rsidTr="006B4CD9">
        <w:trPr>
          <w:jc w:val="center"/>
        </w:trPr>
        <w:tc>
          <w:tcPr>
            <w:tcW w:w="988" w:type="dxa"/>
            <w:shd w:val="clear" w:color="auto" w:fill="C5E0B3" w:themeFill="accent6" w:themeFillTint="66"/>
          </w:tcPr>
          <w:p w:rsidR="00836A29" w:rsidRPr="005A5230" w:rsidRDefault="00836A29" w:rsidP="003113FF">
            <w:pPr>
              <w:pStyle w:val="Default"/>
              <w:jc w:val="both"/>
              <w:rPr>
                <w:rFonts w:asciiTheme="minorHAnsi" w:hAnsiTheme="minorHAnsi" w:cs="Times New Roman"/>
                <w:b/>
                <w:sz w:val="22"/>
                <w:szCs w:val="22"/>
              </w:rPr>
            </w:pPr>
            <w:r w:rsidRPr="005A5230">
              <w:rPr>
                <w:rFonts w:asciiTheme="minorHAnsi" w:hAnsiTheme="minorHAnsi" w:cs="Times New Roman"/>
                <w:b/>
                <w:sz w:val="22"/>
                <w:szCs w:val="22"/>
              </w:rPr>
              <w:t>2011</w:t>
            </w:r>
          </w:p>
        </w:tc>
        <w:tc>
          <w:tcPr>
            <w:tcW w:w="2409" w:type="dxa"/>
          </w:tcPr>
          <w:p w:rsidR="00836A29" w:rsidRDefault="006B4CD9" w:rsidP="003113FF">
            <w:pPr>
              <w:pStyle w:val="Default"/>
              <w:jc w:val="center"/>
              <w:rPr>
                <w:rFonts w:asciiTheme="minorHAnsi" w:hAnsiTheme="minorHAnsi" w:cs="Times New Roman"/>
                <w:sz w:val="22"/>
                <w:szCs w:val="22"/>
              </w:rPr>
            </w:pPr>
            <w:r>
              <w:rPr>
                <w:rFonts w:asciiTheme="minorHAnsi" w:hAnsiTheme="minorHAnsi" w:cs="Times New Roman"/>
                <w:sz w:val="22"/>
                <w:szCs w:val="22"/>
              </w:rPr>
              <w:t>5.431</w:t>
            </w:r>
          </w:p>
        </w:tc>
        <w:tc>
          <w:tcPr>
            <w:tcW w:w="2694" w:type="dxa"/>
          </w:tcPr>
          <w:p w:rsidR="00836A29" w:rsidRDefault="006B4CD9" w:rsidP="003113FF">
            <w:pPr>
              <w:pStyle w:val="Default"/>
              <w:jc w:val="center"/>
              <w:rPr>
                <w:rFonts w:asciiTheme="minorHAnsi" w:hAnsiTheme="minorHAnsi" w:cs="Times New Roman"/>
                <w:sz w:val="22"/>
                <w:szCs w:val="22"/>
              </w:rPr>
            </w:pPr>
            <w:r>
              <w:rPr>
                <w:rFonts w:asciiTheme="minorHAnsi" w:hAnsiTheme="minorHAnsi" w:cs="Times New Roman"/>
                <w:sz w:val="22"/>
                <w:szCs w:val="22"/>
              </w:rPr>
              <w:t>1.220</w:t>
            </w:r>
          </w:p>
        </w:tc>
        <w:tc>
          <w:tcPr>
            <w:tcW w:w="2971" w:type="dxa"/>
          </w:tcPr>
          <w:p w:rsidR="00836A29" w:rsidRDefault="006B4CD9" w:rsidP="003113FF">
            <w:pPr>
              <w:pStyle w:val="Default"/>
              <w:jc w:val="center"/>
              <w:rPr>
                <w:rFonts w:asciiTheme="minorHAnsi" w:hAnsiTheme="minorHAnsi" w:cs="Times New Roman"/>
                <w:sz w:val="22"/>
                <w:szCs w:val="22"/>
              </w:rPr>
            </w:pPr>
            <w:r>
              <w:rPr>
                <w:rFonts w:asciiTheme="minorHAnsi" w:hAnsiTheme="minorHAnsi" w:cs="Times New Roman"/>
                <w:sz w:val="22"/>
                <w:szCs w:val="22"/>
              </w:rPr>
              <w:t>7.798</w:t>
            </w:r>
          </w:p>
        </w:tc>
      </w:tr>
      <w:tr w:rsidR="00836A29" w:rsidTr="006B4CD9">
        <w:trPr>
          <w:jc w:val="center"/>
        </w:trPr>
        <w:tc>
          <w:tcPr>
            <w:tcW w:w="988" w:type="dxa"/>
            <w:shd w:val="clear" w:color="auto" w:fill="C5E0B3" w:themeFill="accent6" w:themeFillTint="66"/>
          </w:tcPr>
          <w:p w:rsidR="00836A29" w:rsidRPr="005A5230" w:rsidRDefault="00836A29" w:rsidP="003113FF">
            <w:pPr>
              <w:pStyle w:val="Default"/>
              <w:jc w:val="both"/>
              <w:rPr>
                <w:rFonts w:asciiTheme="minorHAnsi" w:hAnsiTheme="minorHAnsi" w:cs="Times New Roman"/>
                <w:b/>
                <w:sz w:val="22"/>
                <w:szCs w:val="22"/>
              </w:rPr>
            </w:pPr>
            <w:r w:rsidRPr="005A5230">
              <w:rPr>
                <w:rFonts w:asciiTheme="minorHAnsi" w:hAnsiTheme="minorHAnsi" w:cs="Times New Roman"/>
                <w:b/>
                <w:sz w:val="22"/>
                <w:szCs w:val="22"/>
              </w:rPr>
              <w:t>2012</w:t>
            </w:r>
          </w:p>
        </w:tc>
        <w:tc>
          <w:tcPr>
            <w:tcW w:w="2409" w:type="dxa"/>
          </w:tcPr>
          <w:p w:rsidR="00836A29" w:rsidRDefault="006B4CD9" w:rsidP="003113FF">
            <w:pPr>
              <w:pStyle w:val="Default"/>
              <w:jc w:val="center"/>
              <w:rPr>
                <w:rFonts w:asciiTheme="minorHAnsi" w:hAnsiTheme="minorHAnsi" w:cs="Times New Roman"/>
                <w:sz w:val="22"/>
                <w:szCs w:val="22"/>
              </w:rPr>
            </w:pPr>
            <w:r>
              <w:rPr>
                <w:rFonts w:asciiTheme="minorHAnsi" w:hAnsiTheme="minorHAnsi" w:cs="Times New Roman"/>
                <w:sz w:val="22"/>
                <w:szCs w:val="22"/>
              </w:rPr>
              <w:t>4.264</w:t>
            </w:r>
          </w:p>
        </w:tc>
        <w:tc>
          <w:tcPr>
            <w:tcW w:w="2694" w:type="dxa"/>
          </w:tcPr>
          <w:p w:rsidR="00836A29" w:rsidRDefault="006B4CD9" w:rsidP="003113FF">
            <w:pPr>
              <w:pStyle w:val="Default"/>
              <w:jc w:val="center"/>
              <w:rPr>
                <w:rFonts w:asciiTheme="minorHAnsi" w:hAnsiTheme="minorHAnsi" w:cs="Times New Roman"/>
                <w:sz w:val="22"/>
                <w:szCs w:val="22"/>
              </w:rPr>
            </w:pPr>
            <w:r>
              <w:rPr>
                <w:rFonts w:asciiTheme="minorHAnsi" w:hAnsiTheme="minorHAnsi" w:cs="Times New Roman"/>
                <w:sz w:val="22"/>
                <w:szCs w:val="22"/>
              </w:rPr>
              <w:t>1.178</w:t>
            </w:r>
          </w:p>
        </w:tc>
        <w:tc>
          <w:tcPr>
            <w:tcW w:w="2971" w:type="dxa"/>
          </w:tcPr>
          <w:p w:rsidR="00836A29" w:rsidRDefault="006B4CD9" w:rsidP="003113FF">
            <w:pPr>
              <w:pStyle w:val="Default"/>
              <w:jc w:val="center"/>
              <w:rPr>
                <w:rFonts w:asciiTheme="minorHAnsi" w:hAnsiTheme="minorHAnsi" w:cs="Times New Roman"/>
                <w:sz w:val="22"/>
                <w:szCs w:val="22"/>
              </w:rPr>
            </w:pPr>
            <w:r>
              <w:rPr>
                <w:rFonts w:asciiTheme="minorHAnsi" w:hAnsiTheme="minorHAnsi" w:cs="Times New Roman"/>
                <w:sz w:val="22"/>
                <w:szCs w:val="22"/>
              </w:rPr>
              <w:t>8.210</w:t>
            </w:r>
          </w:p>
        </w:tc>
      </w:tr>
      <w:tr w:rsidR="00836A29" w:rsidTr="006B4CD9">
        <w:trPr>
          <w:jc w:val="center"/>
        </w:trPr>
        <w:tc>
          <w:tcPr>
            <w:tcW w:w="988" w:type="dxa"/>
            <w:shd w:val="clear" w:color="auto" w:fill="C5E0B3" w:themeFill="accent6" w:themeFillTint="66"/>
          </w:tcPr>
          <w:p w:rsidR="00836A29" w:rsidRPr="005A5230" w:rsidRDefault="00836A29" w:rsidP="003113FF">
            <w:pPr>
              <w:pStyle w:val="Default"/>
              <w:jc w:val="both"/>
              <w:rPr>
                <w:rFonts w:asciiTheme="minorHAnsi" w:hAnsiTheme="minorHAnsi" w:cs="Times New Roman"/>
                <w:b/>
                <w:sz w:val="22"/>
                <w:szCs w:val="22"/>
              </w:rPr>
            </w:pPr>
            <w:r w:rsidRPr="005A5230">
              <w:rPr>
                <w:rFonts w:asciiTheme="minorHAnsi" w:hAnsiTheme="minorHAnsi" w:cs="Times New Roman"/>
                <w:b/>
                <w:sz w:val="22"/>
                <w:szCs w:val="22"/>
              </w:rPr>
              <w:t>2013</w:t>
            </w:r>
          </w:p>
        </w:tc>
        <w:tc>
          <w:tcPr>
            <w:tcW w:w="2409" w:type="dxa"/>
          </w:tcPr>
          <w:p w:rsidR="00836A29" w:rsidRDefault="006B4CD9" w:rsidP="003113FF">
            <w:pPr>
              <w:pStyle w:val="Default"/>
              <w:jc w:val="center"/>
              <w:rPr>
                <w:rFonts w:asciiTheme="minorHAnsi" w:hAnsiTheme="minorHAnsi" w:cs="Times New Roman"/>
                <w:sz w:val="22"/>
                <w:szCs w:val="22"/>
              </w:rPr>
            </w:pPr>
            <w:r>
              <w:rPr>
                <w:rFonts w:asciiTheme="minorHAnsi" w:hAnsiTheme="minorHAnsi" w:cs="Times New Roman"/>
                <w:sz w:val="22"/>
                <w:szCs w:val="22"/>
              </w:rPr>
              <w:t>7.636</w:t>
            </w:r>
          </w:p>
        </w:tc>
        <w:tc>
          <w:tcPr>
            <w:tcW w:w="2694" w:type="dxa"/>
          </w:tcPr>
          <w:p w:rsidR="00836A29" w:rsidRDefault="006B4CD9" w:rsidP="003113FF">
            <w:pPr>
              <w:pStyle w:val="Default"/>
              <w:jc w:val="center"/>
              <w:rPr>
                <w:rFonts w:asciiTheme="minorHAnsi" w:hAnsiTheme="minorHAnsi" w:cs="Times New Roman"/>
                <w:sz w:val="22"/>
                <w:szCs w:val="22"/>
              </w:rPr>
            </w:pPr>
            <w:r>
              <w:rPr>
                <w:rFonts w:asciiTheme="minorHAnsi" w:hAnsiTheme="minorHAnsi" w:cs="Times New Roman"/>
                <w:sz w:val="22"/>
                <w:szCs w:val="22"/>
              </w:rPr>
              <w:t>1.161</w:t>
            </w:r>
          </w:p>
        </w:tc>
        <w:tc>
          <w:tcPr>
            <w:tcW w:w="2971" w:type="dxa"/>
          </w:tcPr>
          <w:p w:rsidR="00836A29" w:rsidRDefault="006B4CD9" w:rsidP="003113FF">
            <w:pPr>
              <w:pStyle w:val="Default"/>
              <w:jc w:val="center"/>
              <w:rPr>
                <w:rFonts w:asciiTheme="minorHAnsi" w:hAnsiTheme="minorHAnsi" w:cs="Times New Roman"/>
                <w:sz w:val="22"/>
                <w:szCs w:val="22"/>
              </w:rPr>
            </w:pPr>
            <w:r>
              <w:rPr>
                <w:rFonts w:asciiTheme="minorHAnsi" w:hAnsiTheme="minorHAnsi" w:cs="Times New Roman"/>
                <w:sz w:val="22"/>
                <w:szCs w:val="22"/>
              </w:rPr>
              <w:t>6.601</w:t>
            </w:r>
          </w:p>
        </w:tc>
      </w:tr>
      <w:tr w:rsidR="00335FB8" w:rsidTr="00A753EC">
        <w:trPr>
          <w:jc w:val="center"/>
        </w:trPr>
        <w:tc>
          <w:tcPr>
            <w:tcW w:w="988" w:type="dxa"/>
            <w:shd w:val="clear" w:color="auto" w:fill="C5E0B3" w:themeFill="accent6" w:themeFillTint="66"/>
          </w:tcPr>
          <w:p w:rsidR="00335FB8" w:rsidRPr="005A5230" w:rsidRDefault="00335FB8" w:rsidP="00335FB8">
            <w:pPr>
              <w:pStyle w:val="Default"/>
              <w:jc w:val="both"/>
              <w:rPr>
                <w:rFonts w:asciiTheme="minorHAnsi" w:hAnsiTheme="minorHAnsi" w:cs="Times New Roman"/>
                <w:b/>
                <w:sz w:val="22"/>
                <w:szCs w:val="22"/>
              </w:rPr>
            </w:pPr>
            <w:r w:rsidRPr="005A5230">
              <w:rPr>
                <w:rFonts w:asciiTheme="minorHAnsi" w:hAnsiTheme="minorHAnsi" w:cs="Times New Roman"/>
                <w:b/>
                <w:sz w:val="22"/>
                <w:szCs w:val="22"/>
              </w:rPr>
              <w:t>2014</w:t>
            </w:r>
          </w:p>
        </w:tc>
        <w:tc>
          <w:tcPr>
            <w:tcW w:w="2409" w:type="dxa"/>
            <w:vAlign w:val="center"/>
          </w:tcPr>
          <w:p w:rsidR="00335FB8" w:rsidRPr="00335FB8" w:rsidRDefault="00335FB8" w:rsidP="00335FB8">
            <w:pPr>
              <w:jc w:val="center"/>
              <w:rPr>
                <w:rFonts w:asciiTheme="minorHAnsi" w:hAnsiTheme="minorHAnsi" w:cs="Arial"/>
                <w:sz w:val="22"/>
                <w:szCs w:val="24"/>
              </w:rPr>
            </w:pPr>
            <w:r w:rsidRPr="00335FB8">
              <w:rPr>
                <w:rFonts w:asciiTheme="minorHAnsi" w:hAnsiTheme="minorHAnsi" w:cs="Arial"/>
                <w:sz w:val="22"/>
                <w:szCs w:val="24"/>
              </w:rPr>
              <w:t>7.964</w:t>
            </w:r>
          </w:p>
        </w:tc>
        <w:tc>
          <w:tcPr>
            <w:tcW w:w="2694" w:type="dxa"/>
            <w:vAlign w:val="center"/>
          </w:tcPr>
          <w:p w:rsidR="00335FB8" w:rsidRPr="00335FB8" w:rsidRDefault="00335FB8" w:rsidP="00335FB8">
            <w:pPr>
              <w:jc w:val="center"/>
              <w:rPr>
                <w:rFonts w:asciiTheme="minorHAnsi" w:hAnsiTheme="minorHAnsi" w:cs="Arial"/>
                <w:sz w:val="22"/>
                <w:szCs w:val="24"/>
              </w:rPr>
            </w:pPr>
            <w:r w:rsidRPr="00335FB8">
              <w:rPr>
                <w:rFonts w:asciiTheme="minorHAnsi" w:hAnsiTheme="minorHAnsi" w:cs="Arial"/>
                <w:sz w:val="22"/>
                <w:szCs w:val="24"/>
              </w:rPr>
              <w:t>1.239</w:t>
            </w:r>
          </w:p>
        </w:tc>
        <w:tc>
          <w:tcPr>
            <w:tcW w:w="2971" w:type="dxa"/>
            <w:vAlign w:val="center"/>
          </w:tcPr>
          <w:p w:rsidR="00335FB8" w:rsidRPr="00335FB8" w:rsidRDefault="00335FB8" w:rsidP="00335FB8">
            <w:pPr>
              <w:jc w:val="center"/>
              <w:rPr>
                <w:rFonts w:asciiTheme="minorHAnsi" w:hAnsiTheme="minorHAnsi" w:cs="Arial"/>
                <w:sz w:val="22"/>
                <w:szCs w:val="24"/>
              </w:rPr>
            </w:pPr>
            <w:r w:rsidRPr="00335FB8">
              <w:rPr>
                <w:rFonts w:asciiTheme="minorHAnsi" w:hAnsiTheme="minorHAnsi" w:cs="Arial"/>
                <w:sz w:val="22"/>
                <w:szCs w:val="24"/>
              </w:rPr>
              <w:t>10.618</w:t>
            </w:r>
          </w:p>
        </w:tc>
      </w:tr>
    </w:tbl>
    <w:p w:rsidR="00BB3F8F" w:rsidRPr="00D662F9" w:rsidRDefault="00BB3F8F" w:rsidP="00BB3F8F">
      <w:pPr>
        <w:spacing w:after="0" w:line="240" w:lineRule="auto"/>
        <w:rPr>
          <w:rStyle w:val="Tytuksiki"/>
        </w:rPr>
      </w:pPr>
      <w:r w:rsidRPr="00D662F9">
        <w:rPr>
          <w:rStyle w:val="Tytuksiki"/>
        </w:rPr>
        <w:t xml:space="preserve">Tab. nr </w:t>
      </w:r>
      <w:r>
        <w:rPr>
          <w:rStyle w:val="Tytuksiki"/>
        </w:rPr>
        <w:t>25</w:t>
      </w:r>
      <w:r w:rsidRPr="00D662F9">
        <w:rPr>
          <w:rStyle w:val="Tytuksiki"/>
        </w:rPr>
        <w:t xml:space="preserve">. </w:t>
      </w:r>
      <w:r>
        <w:rPr>
          <w:rStyle w:val="Tytuksiki"/>
        </w:rPr>
        <w:t xml:space="preserve">Ilość porad udzielonych przez pielęgniarki / położną w SP ZOZ w Wieprzu w latach 2011-2014 </w:t>
      </w:r>
    </w:p>
    <w:p w:rsidR="00BB3F8F" w:rsidRPr="00F43FA7" w:rsidRDefault="00BB3F8F" w:rsidP="00BB3F8F">
      <w:pPr>
        <w:spacing w:after="0" w:line="240" w:lineRule="auto"/>
        <w:jc w:val="both"/>
        <w:rPr>
          <w:rStyle w:val="Tytuksiki"/>
          <w:b w:val="0"/>
          <w:sz w:val="18"/>
        </w:rPr>
      </w:pPr>
      <w:r w:rsidRPr="00F43FA7">
        <w:rPr>
          <w:rStyle w:val="Tytuksiki"/>
          <w:b w:val="0"/>
          <w:sz w:val="18"/>
        </w:rPr>
        <w:t>– oprac</w:t>
      </w:r>
      <w:r w:rsidRPr="00FE6A92">
        <w:rPr>
          <w:rStyle w:val="Tytuksiki"/>
          <w:b w:val="0"/>
          <w:i w:val="0"/>
          <w:sz w:val="18"/>
        </w:rPr>
        <w:t xml:space="preserve">. na podst. danych </w:t>
      </w:r>
      <w:r>
        <w:rPr>
          <w:rStyle w:val="Tytuksiki"/>
          <w:b w:val="0"/>
          <w:i w:val="0"/>
          <w:sz w:val="18"/>
        </w:rPr>
        <w:t>SP ZOZ w Wieprzu</w:t>
      </w:r>
      <w:r w:rsidRPr="00FE6A92">
        <w:rPr>
          <w:rStyle w:val="Tytuksiki"/>
          <w:b w:val="0"/>
          <w:i w:val="0"/>
          <w:sz w:val="18"/>
        </w:rPr>
        <w:t>.</w:t>
      </w:r>
      <w:r>
        <w:rPr>
          <w:rStyle w:val="Tytuksiki"/>
          <w:b w:val="0"/>
          <w:sz w:val="18"/>
        </w:rPr>
        <w:t xml:space="preserve"> </w:t>
      </w:r>
      <w:r w:rsidRPr="00F43FA7">
        <w:rPr>
          <w:rStyle w:val="Tytuksiki"/>
          <w:b w:val="0"/>
          <w:sz w:val="18"/>
        </w:rPr>
        <w:t xml:space="preserve"> </w:t>
      </w:r>
    </w:p>
    <w:p w:rsidR="00836A29" w:rsidRDefault="00836A29" w:rsidP="00F71324">
      <w:pPr>
        <w:pStyle w:val="Default"/>
        <w:jc w:val="both"/>
        <w:rPr>
          <w:rFonts w:asciiTheme="minorHAnsi" w:hAnsiTheme="minorHAnsi" w:cs="Times New Roman"/>
          <w:sz w:val="22"/>
          <w:szCs w:val="22"/>
        </w:rPr>
      </w:pPr>
    </w:p>
    <w:p w:rsidR="00836A29" w:rsidRDefault="0055751F" w:rsidP="00F71324">
      <w:pPr>
        <w:pStyle w:val="Default"/>
        <w:jc w:val="both"/>
        <w:rPr>
          <w:rFonts w:asciiTheme="minorHAnsi" w:hAnsiTheme="minorHAnsi" w:cs="Times New Roman"/>
          <w:sz w:val="22"/>
          <w:szCs w:val="22"/>
        </w:rPr>
      </w:pPr>
      <w:r>
        <w:rPr>
          <w:rFonts w:asciiTheme="minorHAnsi" w:hAnsiTheme="minorHAnsi" w:cs="Times New Roman"/>
          <w:sz w:val="22"/>
          <w:szCs w:val="22"/>
        </w:rPr>
        <w:t>Dla zapewnienia dostępu pacjentów do niezbędnych badań diagnostycznych prowadzona jest współpraca z laboratoriami analitycznymi:</w:t>
      </w:r>
    </w:p>
    <w:p w:rsidR="0055751F" w:rsidRDefault="0055751F" w:rsidP="00F71324">
      <w:pPr>
        <w:pStyle w:val="Default"/>
        <w:jc w:val="both"/>
        <w:rPr>
          <w:rFonts w:asciiTheme="minorHAnsi" w:hAnsiTheme="minorHAnsi" w:cs="Times New Roman"/>
          <w:sz w:val="22"/>
          <w:szCs w:val="22"/>
        </w:rPr>
      </w:pPr>
    </w:p>
    <w:tbl>
      <w:tblPr>
        <w:tblStyle w:val="Tabela-Siatka"/>
        <w:tblW w:w="0" w:type="auto"/>
        <w:jc w:val="center"/>
        <w:tblLook w:val="04A0" w:firstRow="1" w:lastRow="0" w:firstColumn="1" w:lastColumn="0" w:noHBand="0" w:noVBand="1"/>
      </w:tblPr>
      <w:tblGrid>
        <w:gridCol w:w="841"/>
        <w:gridCol w:w="1727"/>
        <w:gridCol w:w="1666"/>
        <w:gridCol w:w="1657"/>
        <w:gridCol w:w="1738"/>
        <w:gridCol w:w="1433"/>
      </w:tblGrid>
      <w:tr w:rsidR="0055751F" w:rsidRPr="005A5230" w:rsidTr="003113FF">
        <w:trPr>
          <w:jc w:val="center"/>
        </w:trPr>
        <w:tc>
          <w:tcPr>
            <w:tcW w:w="9062" w:type="dxa"/>
            <w:gridSpan w:val="6"/>
            <w:shd w:val="clear" w:color="auto" w:fill="A8D08D" w:themeFill="accent6" w:themeFillTint="99"/>
          </w:tcPr>
          <w:p w:rsidR="0055751F" w:rsidRPr="005A5230" w:rsidRDefault="0055751F" w:rsidP="0055751F">
            <w:pPr>
              <w:pStyle w:val="Default"/>
              <w:jc w:val="center"/>
              <w:rPr>
                <w:rFonts w:asciiTheme="minorHAnsi" w:hAnsiTheme="minorHAnsi" w:cs="Times New Roman"/>
                <w:b/>
                <w:szCs w:val="22"/>
              </w:rPr>
            </w:pPr>
            <w:r w:rsidRPr="005A5230">
              <w:rPr>
                <w:rFonts w:asciiTheme="minorHAnsi" w:hAnsiTheme="minorHAnsi" w:cs="Times New Roman"/>
                <w:b/>
                <w:szCs w:val="22"/>
              </w:rPr>
              <w:t xml:space="preserve">Ilość </w:t>
            </w:r>
            <w:r>
              <w:rPr>
                <w:rFonts w:asciiTheme="minorHAnsi" w:hAnsiTheme="minorHAnsi" w:cs="Times New Roman"/>
                <w:b/>
                <w:szCs w:val="22"/>
              </w:rPr>
              <w:t>niektórych badań diagnostycznych</w:t>
            </w:r>
          </w:p>
        </w:tc>
      </w:tr>
      <w:tr w:rsidR="0055751F" w:rsidTr="00335FB8">
        <w:trPr>
          <w:jc w:val="center"/>
        </w:trPr>
        <w:tc>
          <w:tcPr>
            <w:tcW w:w="841" w:type="dxa"/>
            <w:shd w:val="clear" w:color="auto" w:fill="A8D08D" w:themeFill="accent6" w:themeFillTint="99"/>
          </w:tcPr>
          <w:p w:rsidR="0055751F" w:rsidRPr="005A5230" w:rsidRDefault="0055751F" w:rsidP="003113FF">
            <w:pPr>
              <w:pStyle w:val="Default"/>
              <w:jc w:val="both"/>
              <w:rPr>
                <w:rFonts w:asciiTheme="minorHAnsi" w:hAnsiTheme="minorHAnsi" w:cs="Times New Roman"/>
                <w:b/>
                <w:sz w:val="22"/>
                <w:szCs w:val="22"/>
              </w:rPr>
            </w:pPr>
            <w:r w:rsidRPr="005A5230">
              <w:rPr>
                <w:rFonts w:asciiTheme="minorHAnsi" w:hAnsiTheme="minorHAnsi" w:cs="Times New Roman"/>
                <w:b/>
                <w:sz w:val="22"/>
                <w:szCs w:val="22"/>
              </w:rPr>
              <w:t>Rok</w:t>
            </w:r>
          </w:p>
        </w:tc>
        <w:tc>
          <w:tcPr>
            <w:tcW w:w="1727" w:type="dxa"/>
            <w:shd w:val="clear" w:color="auto" w:fill="A8D08D" w:themeFill="accent6" w:themeFillTint="99"/>
          </w:tcPr>
          <w:p w:rsidR="0055751F" w:rsidRPr="005A5230" w:rsidRDefault="0055751F" w:rsidP="003113FF">
            <w:pPr>
              <w:pStyle w:val="Default"/>
              <w:jc w:val="both"/>
              <w:rPr>
                <w:rFonts w:asciiTheme="minorHAnsi" w:hAnsiTheme="minorHAnsi" w:cs="Times New Roman"/>
                <w:b/>
                <w:sz w:val="22"/>
                <w:szCs w:val="22"/>
              </w:rPr>
            </w:pPr>
            <w:r>
              <w:rPr>
                <w:rFonts w:asciiTheme="minorHAnsi" w:hAnsiTheme="minorHAnsi" w:cs="Times New Roman"/>
                <w:b/>
                <w:sz w:val="22"/>
                <w:szCs w:val="22"/>
              </w:rPr>
              <w:t>Morfologia krwi</w:t>
            </w:r>
          </w:p>
        </w:tc>
        <w:tc>
          <w:tcPr>
            <w:tcW w:w="1666" w:type="dxa"/>
            <w:shd w:val="clear" w:color="auto" w:fill="A8D08D" w:themeFill="accent6" w:themeFillTint="99"/>
          </w:tcPr>
          <w:p w:rsidR="0055751F" w:rsidRPr="005A5230" w:rsidRDefault="0055751F" w:rsidP="003113FF">
            <w:pPr>
              <w:pStyle w:val="Default"/>
              <w:jc w:val="both"/>
              <w:rPr>
                <w:rFonts w:asciiTheme="minorHAnsi" w:hAnsiTheme="minorHAnsi" w:cs="Times New Roman"/>
                <w:b/>
                <w:sz w:val="22"/>
                <w:szCs w:val="22"/>
              </w:rPr>
            </w:pPr>
            <w:r>
              <w:rPr>
                <w:rFonts w:asciiTheme="minorHAnsi" w:hAnsiTheme="minorHAnsi" w:cs="Times New Roman"/>
                <w:b/>
                <w:sz w:val="22"/>
                <w:szCs w:val="22"/>
              </w:rPr>
              <w:t>Badania moczu</w:t>
            </w:r>
          </w:p>
        </w:tc>
        <w:tc>
          <w:tcPr>
            <w:tcW w:w="1657" w:type="dxa"/>
            <w:shd w:val="clear" w:color="auto" w:fill="A8D08D" w:themeFill="accent6" w:themeFillTint="99"/>
          </w:tcPr>
          <w:p w:rsidR="0055751F" w:rsidRPr="005A5230" w:rsidRDefault="0055751F" w:rsidP="003113FF">
            <w:pPr>
              <w:pStyle w:val="Default"/>
              <w:jc w:val="both"/>
              <w:rPr>
                <w:rFonts w:asciiTheme="minorHAnsi" w:hAnsiTheme="minorHAnsi" w:cs="Times New Roman"/>
                <w:b/>
                <w:sz w:val="22"/>
                <w:szCs w:val="22"/>
              </w:rPr>
            </w:pPr>
            <w:r>
              <w:rPr>
                <w:rFonts w:asciiTheme="minorHAnsi" w:hAnsiTheme="minorHAnsi" w:cs="Times New Roman"/>
                <w:b/>
                <w:sz w:val="22"/>
                <w:szCs w:val="22"/>
              </w:rPr>
              <w:t>Badania cukru</w:t>
            </w:r>
          </w:p>
        </w:tc>
        <w:tc>
          <w:tcPr>
            <w:tcW w:w="1738" w:type="dxa"/>
            <w:shd w:val="clear" w:color="auto" w:fill="A8D08D" w:themeFill="accent6" w:themeFillTint="99"/>
          </w:tcPr>
          <w:p w:rsidR="0055751F" w:rsidRDefault="0055751F" w:rsidP="003113FF">
            <w:pPr>
              <w:pStyle w:val="Default"/>
              <w:jc w:val="both"/>
              <w:rPr>
                <w:rFonts w:asciiTheme="minorHAnsi" w:hAnsiTheme="minorHAnsi" w:cs="Times New Roman"/>
                <w:b/>
                <w:sz w:val="22"/>
                <w:szCs w:val="22"/>
              </w:rPr>
            </w:pPr>
            <w:r>
              <w:rPr>
                <w:rFonts w:asciiTheme="minorHAnsi" w:hAnsiTheme="minorHAnsi" w:cs="Times New Roman"/>
                <w:b/>
                <w:sz w:val="22"/>
                <w:szCs w:val="22"/>
              </w:rPr>
              <w:t>Badania cholesterolu</w:t>
            </w:r>
          </w:p>
        </w:tc>
        <w:tc>
          <w:tcPr>
            <w:tcW w:w="1433" w:type="dxa"/>
            <w:shd w:val="clear" w:color="auto" w:fill="A8D08D" w:themeFill="accent6" w:themeFillTint="99"/>
          </w:tcPr>
          <w:p w:rsidR="0055751F" w:rsidRDefault="0055751F" w:rsidP="003113FF">
            <w:pPr>
              <w:pStyle w:val="Default"/>
              <w:jc w:val="both"/>
              <w:rPr>
                <w:rFonts w:asciiTheme="minorHAnsi" w:hAnsiTheme="minorHAnsi" w:cs="Times New Roman"/>
                <w:b/>
                <w:sz w:val="22"/>
                <w:szCs w:val="22"/>
              </w:rPr>
            </w:pPr>
            <w:r>
              <w:rPr>
                <w:rFonts w:asciiTheme="minorHAnsi" w:hAnsiTheme="minorHAnsi" w:cs="Times New Roman"/>
                <w:b/>
                <w:sz w:val="22"/>
                <w:szCs w:val="22"/>
              </w:rPr>
              <w:t>Badania radiologiczne</w:t>
            </w:r>
          </w:p>
        </w:tc>
      </w:tr>
      <w:tr w:rsidR="0055751F" w:rsidTr="00335FB8">
        <w:trPr>
          <w:jc w:val="center"/>
        </w:trPr>
        <w:tc>
          <w:tcPr>
            <w:tcW w:w="841" w:type="dxa"/>
            <w:shd w:val="clear" w:color="auto" w:fill="C5E0B3" w:themeFill="accent6" w:themeFillTint="66"/>
          </w:tcPr>
          <w:p w:rsidR="0055751F" w:rsidRPr="005A5230" w:rsidRDefault="0055751F" w:rsidP="003113FF">
            <w:pPr>
              <w:pStyle w:val="Default"/>
              <w:jc w:val="both"/>
              <w:rPr>
                <w:rFonts w:asciiTheme="minorHAnsi" w:hAnsiTheme="minorHAnsi" w:cs="Times New Roman"/>
                <w:b/>
                <w:sz w:val="22"/>
                <w:szCs w:val="22"/>
              </w:rPr>
            </w:pPr>
            <w:r w:rsidRPr="005A5230">
              <w:rPr>
                <w:rFonts w:asciiTheme="minorHAnsi" w:hAnsiTheme="minorHAnsi" w:cs="Times New Roman"/>
                <w:b/>
                <w:sz w:val="22"/>
                <w:szCs w:val="22"/>
              </w:rPr>
              <w:t>2011</w:t>
            </w:r>
          </w:p>
        </w:tc>
        <w:tc>
          <w:tcPr>
            <w:tcW w:w="1727" w:type="dxa"/>
          </w:tcPr>
          <w:p w:rsidR="0055751F" w:rsidRDefault="0055751F" w:rsidP="003113FF">
            <w:pPr>
              <w:pStyle w:val="Default"/>
              <w:jc w:val="center"/>
              <w:rPr>
                <w:rFonts w:asciiTheme="minorHAnsi" w:hAnsiTheme="minorHAnsi" w:cs="Times New Roman"/>
                <w:sz w:val="22"/>
                <w:szCs w:val="22"/>
              </w:rPr>
            </w:pPr>
            <w:r>
              <w:rPr>
                <w:rFonts w:asciiTheme="minorHAnsi" w:hAnsiTheme="minorHAnsi" w:cs="Times New Roman"/>
                <w:sz w:val="22"/>
                <w:szCs w:val="22"/>
              </w:rPr>
              <w:t>2.507</w:t>
            </w:r>
          </w:p>
        </w:tc>
        <w:tc>
          <w:tcPr>
            <w:tcW w:w="1666" w:type="dxa"/>
          </w:tcPr>
          <w:p w:rsidR="0055751F" w:rsidRDefault="0055751F" w:rsidP="003113FF">
            <w:pPr>
              <w:pStyle w:val="Default"/>
              <w:jc w:val="center"/>
              <w:rPr>
                <w:rFonts w:asciiTheme="minorHAnsi" w:hAnsiTheme="minorHAnsi" w:cs="Times New Roman"/>
                <w:sz w:val="22"/>
                <w:szCs w:val="22"/>
              </w:rPr>
            </w:pPr>
            <w:r>
              <w:rPr>
                <w:rFonts w:asciiTheme="minorHAnsi" w:hAnsiTheme="minorHAnsi" w:cs="Times New Roman"/>
                <w:sz w:val="22"/>
                <w:szCs w:val="22"/>
              </w:rPr>
              <w:t>1.858</w:t>
            </w:r>
          </w:p>
        </w:tc>
        <w:tc>
          <w:tcPr>
            <w:tcW w:w="1657" w:type="dxa"/>
          </w:tcPr>
          <w:p w:rsidR="0055751F" w:rsidRDefault="0055751F" w:rsidP="003113FF">
            <w:pPr>
              <w:pStyle w:val="Default"/>
              <w:jc w:val="center"/>
              <w:rPr>
                <w:rFonts w:asciiTheme="minorHAnsi" w:hAnsiTheme="minorHAnsi" w:cs="Times New Roman"/>
                <w:sz w:val="22"/>
                <w:szCs w:val="22"/>
              </w:rPr>
            </w:pPr>
            <w:r>
              <w:rPr>
                <w:rFonts w:asciiTheme="minorHAnsi" w:hAnsiTheme="minorHAnsi" w:cs="Times New Roman"/>
                <w:sz w:val="22"/>
                <w:szCs w:val="22"/>
              </w:rPr>
              <w:t>2.538</w:t>
            </w:r>
          </w:p>
        </w:tc>
        <w:tc>
          <w:tcPr>
            <w:tcW w:w="1738" w:type="dxa"/>
          </w:tcPr>
          <w:p w:rsidR="0055751F" w:rsidRDefault="0055751F" w:rsidP="003113FF">
            <w:pPr>
              <w:pStyle w:val="Default"/>
              <w:jc w:val="center"/>
              <w:rPr>
                <w:rFonts w:asciiTheme="minorHAnsi" w:hAnsiTheme="minorHAnsi" w:cs="Times New Roman"/>
                <w:sz w:val="22"/>
                <w:szCs w:val="22"/>
              </w:rPr>
            </w:pPr>
            <w:r>
              <w:rPr>
                <w:rFonts w:asciiTheme="minorHAnsi" w:hAnsiTheme="minorHAnsi" w:cs="Times New Roman"/>
                <w:sz w:val="22"/>
                <w:szCs w:val="22"/>
              </w:rPr>
              <w:t>1.990</w:t>
            </w:r>
          </w:p>
        </w:tc>
        <w:tc>
          <w:tcPr>
            <w:tcW w:w="1433" w:type="dxa"/>
          </w:tcPr>
          <w:p w:rsidR="0055751F" w:rsidRDefault="0055751F" w:rsidP="003113FF">
            <w:pPr>
              <w:pStyle w:val="Default"/>
              <w:jc w:val="center"/>
              <w:rPr>
                <w:rFonts w:asciiTheme="minorHAnsi" w:hAnsiTheme="minorHAnsi" w:cs="Times New Roman"/>
                <w:sz w:val="22"/>
                <w:szCs w:val="22"/>
              </w:rPr>
            </w:pPr>
            <w:r>
              <w:rPr>
                <w:rFonts w:asciiTheme="minorHAnsi" w:hAnsiTheme="minorHAnsi" w:cs="Times New Roman"/>
                <w:sz w:val="22"/>
                <w:szCs w:val="22"/>
              </w:rPr>
              <w:t>730</w:t>
            </w:r>
          </w:p>
        </w:tc>
      </w:tr>
      <w:tr w:rsidR="0055751F" w:rsidTr="00335FB8">
        <w:trPr>
          <w:jc w:val="center"/>
        </w:trPr>
        <w:tc>
          <w:tcPr>
            <w:tcW w:w="841" w:type="dxa"/>
            <w:shd w:val="clear" w:color="auto" w:fill="C5E0B3" w:themeFill="accent6" w:themeFillTint="66"/>
          </w:tcPr>
          <w:p w:rsidR="0055751F" w:rsidRPr="005A5230" w:rsidRDefault="0055751F" w:rsidP="003113FF">
            <w:pPr>
              <w:pStyle w:val="Default"/>
              <w:jc w:val="both"/>
              <w:rPr>
                <w:rFonts w:asciiTheme="minorHAnsi" w:hAnsiTheme="minorHAnsi" w:cs="Times New Roman"/>
                <w:b/>
                <w:sz w:val="22"/>
                <w:szCs w:val="22"/>
              </w:rPr>
            </w:pPr>
            <w:r w:rsidRPr="005A5230">
              <w:rPr>
                <w:rFonts w:asciiTheme="minorHAnsi" w:hAnsiTheme="minorHAnsi" w:cs="Times New Roman"/>
                <w:b/>
                <w:sz w:val="22"/>
                <w:szCs w:val="22"/>
              </w:rPr>
              <w:t>2012</w:t>
            </w:r>
          </w:p>
        </w:tc>
        <w:tc>
          <w:tcPr>
            <w:tcW w:w="1727" w:type="dxa"/>
          </w:tcPr>
          <w:p w:rsidR="0055751F" w:rsidRDefault="0055751F" w:rsidP="003113FF">
            <w:pPr>
              <w:pStyle w:val="Default"/>
              <w:jc w:val="center"/>
              <w:rPr>
                <w:rFonts w:asciiTheme="minorHAnsi" w:hAnsiTheme="minorHAnsi" w:cs="Times New Roman"/>
                <w:sz w:val="22"/>
                <w:szCs w:val="22"/>
              </w:rPr>
            </w:pPr>
            <w:r>
              <w:rPr>
                <w:rFonts w:asciiTheme="minorHAnsi" w:hAnsiTheme="minorHAnsi" w:cs="Times New Roman"/>
                <w:sz w:val="22"/>
                <w:szCs w:val="22"/>
              </w:rPr>
              <w:t>1.945</w:t>
            </w:r>
          </w:p>
        </w:tc>
        <w:tc>
          <w:tcPr>
            <w:tcW w:w="1666" w:type="dxa"/>
          </w:tcPr>
          <w:p w:rsidR="0055751F" w:rsidRDefault="0055751F" w:rsidP="003113FF">
            <w:pPr>
              <w:pStyle w:val="Default"/>
              <w:jc w:val="center"/>
              <w:rPr>
                <w:rFonts w:asciiTheme="minorHAnsi" w:hAnsiTheme="minorHAnsi" w:cs="Times New Roman"/>
                <w:sz w:val="22"/>
                <w:szCs w:val="22"/>
              </w:rPr>
            </w:pPr>
            <w:r>
              <w:rPr>
                <w:rFonts w:asciiTheme="minorHAnsi" w:hAnsiTheme="minorHAnsi" w:cs="Times New Roman"/>
                <w:sz w:val="22"/>
                <w:szCs w:val="22"/>
              </w:rPr>
              <w:t>1.489</w:t>
            </w:r>
          </w:p>
        </w:tc>
        <w:tc>
          <w:tcPr>
            <w:tcW w:w="1657" w:type="dxa"/>
          </w:tcPr>
          <w:p w:rsidR="0055751F" w:rsidRDefault="0055751F" w:rsidP="003113FF">
            <w:pPr>
              <w:pStyle w:val="Default"/>
              <w:jc w:val="center"/>
              <w:rPr>
                <w:rFonts w:asciiTheme="minorHAnsi" w:hAnsiTheme="minorHAnsi" w:cs="Times New Roman"/>
                <w:sz w:val="22"/>
                <w:szCs w:val="22"/>
              </w:rPr>
            </w:pPr>
            <w:r>
              <w:rPr>
                <w:rFonts w:asciiTheme="minorHAnsi" w:hAnsiTheme="minorHAnsi" w:cs="Times New Roman"/>
                <w:sz w:val="22"/>
                <w:szCs w:val="22"/>
              </w:rPr>
              <w:t>1.186</w:t>
            </w:r>
          </w:p>
        </w:tc>
        <w:tc>
          <w:tcPr>
            <w:tcW w:w="1738" w:type="dxa"/>
          </w:tcPr>
          <w:p w:rsidR="0055751F" w:rsidRDefault="0055751F" w:rsidP="003113FF">
            <w:pPr>
              <w:pStyle w:val="Default"/>
              <w:jc w:val="center"/>
              <w:rPr>
                <w:rFonts w:asciiTheme="minorHAnsi" w:hAnsiTheme="minorHAnsi" w:cs="Times New Roman"/>
                <w:sz w:val="22"/>
                <w:szCs w:val="22"/>
              </w:rPr>
            </w:pPr>
            <w:r>
              <w:rPr>
                <w:rFonts w:asciiTheme="minorHAnsi" w:hAnsiTheme="minorHAnsi" w:cs="Times New Roman"/>
                <w:sz w:val="22"/>
                <w:szCs w:val="22"/>
              </w:rPr>
              <w:t>1.755</w:t>
            </w:r>
          </w:p>
        </w:tc>
        <w:tc>
          <w:tcPr>
            <w:tcW w:w="1433" w:type="dxa"/>
          </w:tcPr>
          <w:p w:rsidR="0055751F" w:rsidRDefault="0055751F" w:rsidP="003113FF">
            <w:pPr>
              <w:pStyle w:val="Default"/>
              <w:jc w:val="center"/>
              <w:rPr>
                <w:rFonts w:asciiTheme="minorHAnsi" w:hAnsiTheme="minorHAnsi" w:cs="Times New Roman"/>
                <w:sz w:val="22"/>
                <w:szCs w:val="22"/>
              </w:rPr>
            </w:pPr>
            <w:r>
              <w:rPr>
                <w:rFonts w:asciiTheme="minorHAnsi" w:hAnsiTheme="minorHAnsi" w:cs="Times New Roman"/>
                <w:sz w:val="22"/>
                <w:szCs w:val="22"/>
              </w:rPr>
              <w:t>709</w:t>
            </w:r>
          </w:p>
        </w:tc>
      </w:tr>
      <w:tr w:rsidR="0055751F" w:rsidTr="00335FB8">
        <w:trPr>
          <w:jc w:val="center"/>
        </w:trPr>
        <w:tc>
          <w:tcPr>
            <w:tcW w:w="841" w:type="dxa"/>
            <w:shd w:val="clear" w:color="auto" w:fill="C5E0B3" w:themeFill="accent6" w:themeFillTint="66"/>
          </w:tcPr>
          <w:p w:rsidR="0055751F" w:rsidRPr="005A5230" w:rsidRDefault="0055751F" w:rsidP="003113FF">
            <w:pPr>
              <w:pStyle w:val="Default"/>
              <w:jc w:val="both"/>
              <w:rPr>
                <w:rFonts w:asciiTheme="minorHAnsi" w:hAnsiTheme="minorHAnsi" w:cs="Times New Roman"/>
                <w:b/>
                <w:sz w:val="22"/>
                <w:szCs w:val="22"/>
              </w:rPr>
            </w:pPr>
            <w:r w:rsidRPr="005A5230">
              <w:rPr>
                <w:rFonts w:asciiTheme="minorHAnsi" w:hAnsiTheme="minorHAnsi" w:cs="Times New Roman"/>
                <w:b/>
                <w:sz w:val="22"/>
                <w:szCs w:val="22"/>
              </w:rPr>
              <w:t>2013</w:t>
            </w:r>
          </w:p>
        </w:tc>
        <w:tc>
          <w:tcPr>
            <w:tcW w:w="1727" w:type="dxa"/>
          </w:tcPr>
          <w:p w:rsidR="0055751F" w:rsidRDefault="0055751F" w:rsidP="003113FF">
            <w:pPr>
              <w:pStyle w:val="Default"/>
              <w:jc w:val="center"/>
              <w:rPr>
                <w:rFonts w:asciiTheme="minorHAnsi" w:hAnsiTheme="minorHAnsi" w:cs="Times New Roman"/>
                <w:sz w:val="22"/>
                <w:szCs w:val="22"/>
              </w:rPr>
            </w:pPr>
            <w:r>
              <w:rPr>
                <w:rFonts w:asciiTheme="minorHAnsi" w:hAnsiTheme="minorHAnsi" w:cs="Times New Roman"/>
                <w:sz w:val="22"/>
                <w:szCs w:val="22"/>
              </w:rPr>
              <w:t>1.837</w:t>
            </w:r>
          </w:p>
        </w:tc>
        <w:tc>
          <w:tcPr>
            <w:tcW w:w="1666" w:type="dxa"/>
          </w:tcPr>
          <w:p w:rsidR="0055751F" w:rsidRDefault="0055751F" w:rsidP="003113FF">
            <w:pPr>
              <w:pStyle w:val="Default"/>
              <w:jc w:val="center"/>
              <w:rPr>
                <w:rFonts w:asciiTheme="minorHAnsi" w:hAnsiTheme="minorHAnsi" w:cs="Times New Roman"/>
                <w:sz w:val="22"/>
                <w:szCs w:val="22"/>
              </w:rPr>
            </w:pPr>
            <w:r>
              <w:rPr>
                <w:rFonts w:asciiTheme="minorHAnsi" w:hAnsiTheme="minorHAnsi" w:cs="Times New Roman"/>
                <w:sz w:val="22"/>
                <w:szCs w:val="22"/>
              </w:rPr>
              <w:t>1.256</w:t>
            </w:r>
          </w:p>
        </w:tc>
        <w:tc>
          <w:tcPr>
            <w:tcW w:w="1657" w:type="dxa"/>
          </w:tcPr>
          <w:p w:rsidR="0055751F" w:rsidRDefault="0055751F" w:rsidP="003113FF">
            <w:pPr>
              <w:pStyle w:val="Default"/>
              <w:jc w:val="center"/>
              <w:rPr>
                <w:rFonts w:asciiTheme="minorHAnsi" w:hAnsiTheme="minorHAnsi" w:cs="Times New Roman"/>
                <w:sz w:val="22"/>
                <w:szCs w:val="22"/>
              </w:rPr>
            </w:pPr>
            <w:r>
              <w:rPr>
                <w:rFonts w:asciiTheme="minorHAnsi" w:hAnsiTheme="minorHAnsi" w:cs="Times New Roman"/>
                <w:sz w:val="22"/>
                <w:szCs w:val="22"/>
              </w:rPr>
              <w:t>465</w:t>
            </w:r>
          </w:p>
        </w:tc>
        <w:tc>
          <w:tcPr>
            <w:tcW w:w="1738" w:type="dxa"/>
          </w:tcPr>
          <w:p w:rsidR="0055751F" w:rsidRDefault="0055751F" w:rsidP="003113FF">
            <w:pPr>
              <w:pStyle w:val="Default"/>
              <w:jc w:val="center"/>
              <w:rPr>
                <w:rFonts w:asciiTheme="minorHAnsi" w:hAnsiTheme="minorHAnsi" w:cs="Times New Roman"/>
                <w:sz w:val="22"/>
                <w:szCs w:val="22"/>
              </w:rPr>
            </w:pPr>
            <w:r>
              <w:rPr>
                <w:rFonts w:asciiTheme="minorHAnsi" w:hAnsiTheme="minorHAnsi" w:cs="Times New Roman"/>
                <w:sz w:val="22"/>
                <w:szCs w:val="22"/>
              </w:rPr>
              <w:t>910</w:t>
            </w:r>
          </w:p>
        </w:tc>
        <w:tc>
          <w:tcPr>
            <w:tcW w:w="1433" w:type="dxa"/>
          </w:tcPr>
          <w:p w:rsidR="0055751F" w:rsidRDefault="0055751F" w:rsidP="003113FF">
            <w:pPr>
              <w:pStyle w:val="Default"/>
              <w:jc w:val="center"/>
              <w:rPr>
                <w:rFonts w:asciiTheme="minorHAnsi" w:hAnsiTheme="minorHAnsi" w:cs="Times New Roman"/>
                <w:sz w:val="22"/>
                <w:szCs w:val="22"/>
              </w:rPr>
            </w:pPr>
            <w:r>
              <w:rPr>
                <w:rFonts w:asciiTheme="minorHAnsi" w:hAnsiTheme="minorHAnsi" w:cs="Times New Roman"/>
                <w:sz w:val="22"/>
                <w:szCs w:val="22"/>
              </w:rPr>
              <w:t>646</w:t>
            </w:r>
          </w:p>
        </w:tc>
      </w:tr>
      <w:tr w:rsidR="00335FB8" w:rsidTr="00335FB8">
        <w:trPr>
          <w:jc w:val="center"/>
        </w:trPr>
        <w:tc>
          <w:tcPr>
            <w:tcW w:w="841" w:type="dxa"/>
            <w:shd w:val="clear" w:color="auto" w:fill="C5E0B3" w:themeFill="accent6" w:themeFillTint="66"/>
          </w:tcPr>
          <w:p w:rsidR="00335FB8" w:rsidRPr="005A5230" w:rsidRDefault="00335FB8" w:rsidP="00335FB8">
            <w:pPr>
              <w:pStyle w:val="Default"/>
              <w:jc w:val="both"/>
              <w:rPr>
                <w:rFonts w:asciiTheme="minorHAnsi" w:hAnsiTheme="minorHAnsi" w:cs="Times New Roman"/>
                <w:b/>
                <w:sz w:val="22"/>
                <w:szCs w:val="22"/>
              </w:rPr>
            </w:pPr>
            <w:r w:rsidRPr="005A5230">
              <w:rPr>
                <w:rFonts w:asciiTheme="minorHAnsi" w:hAnsiTheme="minorHAnsi" w:cs="Times New Roman"/>
                <w:b/>
                <w:sz w:val="22"/>
                <w:szCs w:val="22"/>
              </w:rPr>
              <w:t>2014</w:t>
            </w:r>
          </w:p>
        </w:tc>
        <w:tc>
          <w:tcPr>
            <w:tcW w:w="1727" w:type="dxa"/>
            <w:vAlign w:val="center"/>
          </w:tcPr>
          <w:p w:rsidR="00335FB8" w:rsidRPr="00335FB8" w:rsidRDefault="00335FB8" w:rsidP="00335FB8">
            <w:pPr>
              <w:jc w:val="center"/>
              <w:rPr>
                <w:rFonts w:asciiTheme="minorHAnsi" w:hAnsiTheme="minorHAnsi" w:cs="Arial"/>
                <w:sz w:val="22"/>
                <w:szCs w:val="24"/>
              </w:rPr>
            </w:pPr>
            <w:r w:rsidRPr="00335FB8">
              <w:rPr>
                <w:rFonts w:asciiTheme="minorHAnsi" w:hAnsiTheme="minorHAnsi" w:cs="Arial"/>
                <w:sz w:val="22"/>
                <w:szCs w:val="24"/>
              </w:rPr>
              <w:t>2.283</w:t>
            </w:r>
          </w:p>
        </w:tc>
        <w:tc>
          <w:tcPr>
            <w:tcW w:w="1666" w:type="dxa"/>
            <w:vAlign w:val="center"/>
          </w:tcPr>
          <w:p w:rsidR="00335FB8" w:rsidRPr="00335FB8" w:rsidRDefault="00335FB8" w:rsidP="00335FB8">
            <w:pPr>
              <w:jc w:val="center"/>
              <w:rPr>
                <w:rFonts w:asciiTheme="minorHAnsi" w:hAnsiTheme="minorHAnsi" w:cs="Arial"/>
                <w:sz w:val="22"/>
                <w:szCs w:val="24"/>
              </w:rPr>
            </w:pPr>
            <w:r w:rsidRPr="00335FB8">
              <w:rPr>
                <w:rFonts w:asciiTheme="minorHAnsi" w:hAnsiTheme="minorHAnsi" w:cs="Arial"/>
                <w:sz w:val="22"/>
                <w:szCs w:val="24"/>
              </w:rPr>
              <w:t>1.668</w:t>
            </w:r>
          </w:p>
        </w:tc>
        <w:tc>
          <w:tcPr>
            <w:tcW w:w="1657" w:type="dxa"/>
            <w:vAlign w:val="center"/>
          </w:tcPr>
          <w:p w:rsidR="00335FB8" w:rsidRPr="00335FB8" w:rsidRDefault="00335FB8" w:rsidP="00335FB8">
            <w:pPr>
              <w:jc w:val="center"/>
              <w:rPr>
                <w:rFonts w:asciiTheme="minorHAnsi" w:hAnsiTheme="minorHAnsi" w:cs="Arial"/>
                <w:sz w:val="22"/>
                <w:szCs w:val="24"/>
              </w:rPr>
            </w:pPr>
            <w:r w:rsidRPr="00335FB8">
              <w:rPr>
                <w:rFonts w:asciiTheme="minorHAnsi" w:hAnsiTheme="minorHAnsi" w:cs="Arial"/>
                <w:sz w:val="22"/>
                <w:szCs w:val="24"/>
              </w:rPr>
              <w:t>1.472</w:t>
            </w:r>
          </w:p>
        </w:tc>
        <w:tc>
          <w:tcPr>
            <w:tcW w:w="1738" w:type="dxa"/>
            <w:vAlign w:val="center"/>
          </w:tcPr>
          <w:p w:rsidR="00335FB8" w:rsidRPr="00335FB8" w:rsidRDefault="00335FB8" w:rsidP="00335FB8">
            <w:pPr>
              <w:jc w:val="center"/>
              <w:rPr>
                <w:rFonts w:asciiTheme="minorHAnsi" w:hAnsiTheme="minorHAnsi" w:cs="Arial"/>
                <w:sz w:val="22"/>
                <w:szCs w:val="24"/>
              </w:rPr>
            </w:pPr>
            <w:r w:rsidRPr="00335FB8">
              <w:rPr>
                <w:rFonts w:asciiTheme="minorHAnsi" w:hAnsiTheme="minorHAnsi" w:cs="Arial"/>
                <w:sz w:val="22"/>
                <w:szCs w:val="24"/>
              </w:rPr>
              <w:t>764</w:t>
            </w:r>
          </w:p>
        </w:tc>
        <w:tc>
          <w:tcPr>
            <w:tcW w:w="1433" w:type="dxa"/>
            <w:vAlign w:val="center"/>
          </w:tcPr>
          <w:p w:rsidR="00335FB8" w:rsidRPr="00335FB8" w:rsidRDefault="00335FB8" w:rsidP="00335FB8">
            <w:pPr>
              <w:jc w:val="center"/>
              <w:rPr>
                <w:rFonts w:asciiTheme="minorHAnsi" w:hAnsiTheme="minorHAnsi" w:cs="Arial"/>
                <w:sz w:val="22"/>
                <w:szCs w:val="24"/>
              </w:rPr>
            </w:pPr>
            <w:r w:rsidRPr="00335FB8">
              <w:rPr>
                <w:rFonts w:asciiTheme="minorHAnsi" w:hAnsiTheme="minorHAnsi" w:cs="Arial"/>
                <w:sz w:val="22"/>
                <w:szCs w:val="24"/>
              </w:rPr>
              <w:t>743</w:t>
            </w:r>
          </w:p>
        </w:tc>
      </w:tr>
    </w:tbl>
    <w:p w:rsidR="00BB3F8F" w:rsidRPr="00D662F9" w:rsidRDefault="00BB3F8F" w:rsidP="00BB3F8F">
      <w:pPr>
        <w:spacing w:after="0" w:line="240" w:lineRule="auto"/>
        <w:rPr>
          <w:rStyle w:val="Tytuksiki"/>
        </w:rPr>
      </w:pPr>
      <w:r w:rsidRPr="00D662F9">
        <w:rPr>
          <w:rStyle w:val="Tytuksiki"/>
        </w:rPr>
        <w:t xml:space="preserve">Tab. nr </w:t>
      </w:r>
      <w:r>
        <w:rPr>
          <w:rStyle w:val="Tytuksiki"/>
        </w:rPr>
        <w:t>26</w:t>
      </w:r>
      <w:r w:rsidRPr="00D662F9">
        <w:rPr>
          <w:rStyle w:val="Tytuksiki"/>
        </w:rPr>
        <w:t xml:space="preserve">. </w:t>
      </w:r>
      <w:r>
        <w:rPr>
          <w:rStyle w:val="Tytuksiki"/>
        </w:rPr>
        <w:t xml:space="preserve">Ilość niektórych badań diagnostycznych zleconych przez SP ZOZ w Wieprzu w latach 2011-2014 </w:t>
      </w:r>
    </w:p>
    <w:p w:rsidR="00BB3F8F" w:rsidRPr="00F43FA7" w:rsidRDefault="00BB3F8F" w:rsidP="00BB3F8F">
      <w:pPr>
        <w:spacing w:after="0" w:line="240" w:lineRule="auto"/>
        <w:jc w:val="both"/>
        <w:rPr>
          <w:rStyle w:val="Tytuksiki"/>
          <w:b w:val="0"/>
          <w:sz w:val="18"/>
        </w:rPr>
      </w:pPr>
      <w:r w:rsidRPr="00F43FA7">
        <w:rPr>
          <w:rStyle w:val="Tytuksiki"/>
          <w:b w:val="0"/>
          <w:sz w:val="18"/>
        </w:rPr>
        <w:t>– oprac</w:t>
      </w:r>
      <w:r w:rsidRPr="00FE6A92">
        <w:rPr>
          <w:rStyle w:val="Tytuksiki"/>
          <w:b w:val="0"/>
          <w:i w:val="0"/>
          <w:sz w:val="18"/>
        </w:rPr>
        <w:t xml:space="preserve">. na podst. danych </w:t>
      </w:r>
      <w:r>
        <w:rPr>
          <w:rStyle w:val="Tytuksiki"/>
          <w:b w:val="0"/>
          <w:i w:val="0"/>
          <w:sz w:val="18"/>
        </w:rPr>
        <w:t>SP ZOZ w Wieprzu</w:t>
      </w:r>
      <w:r w:rsidRPr="00FE6A92">
        <w:rPr>
          <w:rStyle w:val="Tytuksiki"/>
          <w:b w:val="0"/>
          <w:i w:val="0"/>
          <w:sz w:val="18"/>
        </w:rPr>
        <w:t>.</w:t>
      </w:r>
      <w:r>
        <w:rPr>
          <w:rStyle w:val="Tytuksiki"/>
          <w:b w:val="0"/>
          <w:sz w:val="18"/>
        </w:rPr>
        <w:t xml:space="preserve"> </w:t>
      </w:r>
      <w:r w:rsidRPr="00F43FA7">
        <w:rPr>
          <w:rStyle w:val="Tytuksiki"/>
          <w:b w:val="0"/>
          <w:sz w:val="18"/>
        </w:rPr>
        <w:t xml:space="preserve"> </w:t>
      </w:r>
    </w:p>
    <w:p w:rsidR="0055751F" w:rsidRDefault="0055751F" w:rsidP="00F71324">
      <w:pPr>
        <w:pStyle w:val="Default"/>
        <w:jc w:val="both"/>
        <w:rPr>
          <w:rFonts w:asciiTheme="minorHAnsi" w:hAnsiTheme="minorHAnsi" w:cs="Times New Roman"/>
          <w:sz w:val="22"/>
          <w:szCs w:val="22"/>
        </w:rPr>
      </w:pPr>
    </w:p>
    <w:p w:rsidR="0055751F" w:rsidRDefault="006345AC" w:rsidP="00F71324">
      <w:pPr>
        <w:pStyle w:val="Default"/>
        <w:jc w:val="both"/>
        <w:rPr>
          <w:rFonts w:asciiTheme="minorHAnsi" w:hAnsiTheme="minorHAnsi" w:cs="Times New Roman"/>
          <w:sz w:val="22"/>
          <w:szCs w:val="22"/>
        </w:rPr>
      </w:pPr>
      <w:r>
        <w:rPr>
          <w:rFonts w:asciiTheme="minorHAnsi" w:hAnsiTheme="minorHAnsi" w:cs="Times New Roman"/>
          <w:sz w:val="22"/>
          <w:szCs w:val="22"/>
        </w:rPr>
        <w:t>Zabezpieczenie świadczeń specjalistycznej opieki zdrowotnej w zakresie uzupełniającym świadczenia POZ odbywa się we współpracy z NZOZ „MEDICAN” w Andrychowie dla pacjentów z rejonu Wieprza, Gierałtowic, Gierałtowiczek i Nidku praz przez ZZOZ w Wadowicach dla pacjentów z rejonu Frydrychowic i Przybradza. Ponadto pacjenci korzystają z usług poradni specjalistycznych w Suchej Beskidzkiej, Oświęcimia i Krakowa.</w:t>
      </w:r>
    </w:p>
    <w:p w:rsidR="006345AC" w:rsidRDefault="006345AC" w:rsidP="00F71324">
      <w:pPr>
        <w:pStyle w:val="Default"/>
        <w:jc w:val="both"/>
        <w:rPr>
          <w:rFonts w:asciiTheme="minorHAnsi" w:hAnsiTheme="minorHAnsi" w:cs="Times New Roman"/>
          <w:sz w:val="22"/>
          <w:szCs w:val="22"/>
        </w:rPr>
      </w:pPr>
      <w:r>
        <w:rPr>
          <w:rFonts w:asciiTheme="minorHAnsi" w:hAnsiTheme="minorHAnsi" w:cs="Times New Roman"/>
          <w:sz w:val="22"/>
          <w:szCs w:val="22"/>
        </w:rPr>
        <w:lastRenderedPageBreak/>
        <w:t xml:space="preserve">W dni robocze w godzinach nocnych, w dni wolne od pracy oraz w niedziele i święta, całodobowa opieka lekarska i pielęgniarska została powierzona i świadczona jest przez NZOZ „PRZY BASENIE” </w:t>
      </w:r>
      <w:r w:rsidR="00335FB8">
        <w:rPr>
          <w:rFonts w:asciiTheme="minorHAnsi" w:hAnsiTheme="minorHAnsi" w:cs="Times New Roman"/>
          <w:sz w:val="22"/>
          <w:szCs w:val="22"/>
        </w:rPr>
        <w:t xml:space="preserve">                        </w:t>
      </w:r>
      <w:r>
        <w:rPr>
          <w:rFonts w:asciiTheme="minorHAnsi" w:hAnsiTheme="minorHAnsi" w:cs="Times New Roman"/>
          <w:sz w:val="22"/>
          <w:szCs w:val="22"/>
        </w:rPr>
        <w:t xml:space="preserve">w Andrychowie. </w:t>
      </w:r>
    </w:p>
    <w:p w:rsidR="00FC791F" w:rsidRDefault="00FC791F" w:rsidP="00F71324">
      <w:pPr>
        <w:pStyle w:val="Default"/>
        <w:jc w:val="both"/>
        <w:rPr>
          <w:rFonts w:asciiTheme="minorHAnsi" w:hAnsiTheme="minorHAnsi" w:cs="Times New Roman"/>
          <w:sz w:val="22"/>
          <w:szCs w:val="22"/>
        </w:rPr>
      </w:pPr>
      <w:r>
        <w:rPr>
          <w:rFonts w:asciiTheme="minorHAnsi" w:hAnsiTheme="minorHAnsi" w:cs="Times New Roman"/>
          <w:sz w:val="22"/>
          <w:szCs w:val="22"/>
        </w:rPr>
        <w:t>W ramach oświaty zdrowotnej i promocji zdrowia w latach 2011 – 2014 SP ZOZ w Wieprzu prowadził 8 programów profilaktyki zdrowotnej wśród najmłodszych w ramach medycyny szkolnej oraz  14 programów na terenie ośrodka zdrowia.</w:t>
      </w:r>
    </w:p>
    <w:p w:rsidR="006345AC" w:rsidRDefault="006345AC" w:rsidP="00F71324">
      <w:pPr>
        <w:pStyle w:val="Default"/>
        <w:jc w:val="both"/>
        <w:rPr>
          <w:rFonts w:asciiTheme="minorHAnsi" w:hAnsiTheme="minorHAnsi" w:cs="Times New Roman"/>
          <w:sz w:val="22"/>
          <w:szCs w:val="22"/>
        </w:rPr>
      </w:pPr>
    </w:p>
    <w:p w:rsidR="006345AC" w:rsidRDefault="003113FF" w:rsidP="003113FF">
      <w:pPr>
        <w:pStyle w:val="Nagwek2"/>
      </w:pPr>
      <w:bookmarkStart w:id="39" w:name="_Toc419723012"/>
      <w:r>
        <w:t>2.18 Pomoc społeczna.</w:t>
      </w:r>
      <w:bookmarkEnd w:id="39"/>
    </w:p>
    <w:p w:rsidR="003113FF" w:rsidRDefault="003113FF" w:rsidP="00F71324">
      <w:pPr>
        <w:pStyle w:val="Default"/>
        <w:jc w:val="both"/>
        <w:rPr>
          <w:rFonts w:asciiTheme="minorHAnsi" w:hAnsiTheme="minorHAnsi" w:cs="Times New Roman"/>
          <w:sz w:val="22"/>
          <w:szCs w:val="22"/>
        </w:rPr>
      </w:pPr>
    </w:p>
    <w:p w:rsidR="003113FF" w:rsidRDefault="003113FF" w:rsidP="00F71324">
      <w:pPr>
        <w:pStyle w:val="Default"/>
        <w:jc w:val="both"/>
        <w:rPr>
          <w:rFonts w:asciiTheme="minorHAnsi" w:hAnsiTheme="minorHAnsi" w:cs="Times New Roman"/>
          <w:sz w:val="22"/>
          <w:szCs w:val="22"/>
        </w:rPr>
      </w:pPr>
      <w:r>
        <w:rPr>
          <w:rFonts w:asciiTheme="minorHAnsi" w:hAnsiTheme="minorHAnsi" w:cs="Times New Roman"/>
          <w:sz w:val="22"/>
          <w:szCs w:val="22"/>
        </w:rPr>
        <w:t>Zadania z zakresy pomocy społeczne będące w gestii samorządu gminnego oraz zlecone gminie w drodze innych ustaw wykonywane są poprzez:</w:t>
      </w:r>
    </w:p>
    <w:p w:rsidR="003113FF" w:rsidRDefault="003113FF" w:rsidP="00F71324">
      <w:pPr>
        <w:pStyle w:val="Default"/>
        <w:jc w:val="both"/>
        <w:rPr>
          <w:rFonts w:asciiTheme="minorHAnsi" w:hAnsiTheme="minorHAnsi" w:cs="Times New Roman"/>
          <w:sz w:val="22"/>
          <w:szCs w:val="22"/>
        </w:rPr>
      </w:pPr>
    </w:p>
    <w:p w:rsidR="003113FF" w:rsidRDefault="003113FF" w:rsidP="003113FF">
      <w:pPr>
        <w:pStyle w:val="Akapitzlist"/>
        <w:numPr>
          <w:ilvl w:val="0"/>
          <w:numId w:val="14"/>
        </w:numPr>
        <w:autoSpaceDE w:val="0"/>
        <w:autoSpaceDN w:val="0"/>
        <w:adjustRightInd w:val="0"/>
        <w:spacing w:after="0" w:line="240" w:lineRule="auto"/>
        <w:rPr>
          <w:rFonts w:cs="112Ef1dcArial"/>
        </w:rPr>
      </w:pPr>
      <w:r>
        <w:rPr>
          <w:rFonts w:cs="112Ef1dcArial"/>
        </w:rPr>
        <w:t>Gminny Ośrodek Pomocy Społecznej w Wieprzu</w:t>
      </w:r>
    </w:p>
    <w:p w:rsidR="003113FF" w:rsidRDefault="003113FF" w:rsidP="003113FF">
      <w:pPr>
        <w:pStyle w:val="Akapitzlist"/>
        <w:numPr>
          <w:ilvl w:val="0"/>
          <w:numId w:val="14"/>
        </w:numPr>
        <w:autoSpaceDE w:val="0"/>
        <w:autoSpaceDN w:val="0"/>
        <w:adjustRightInd w:val="0"/>
        <w:spacing w:after="0" w:line="240" w:lineRule="auto"/>
        <w:rPr>
          <w:rFonts w:cs="112Ef1dcArial"/>
        </w:rPr>
      </w:pPr>
      <w:r w:rsidRPr="003113FF">
        <w:rPr>
          <w:rFonts w:cs="112Ef1dcArial"/>
        </w:rPr>
        <w:t>Gminny Środowiskowy Dom Samopomocy w Wieprzu</w:t>
      </w:r>
    </w:p>
    <w:p w:rsidR="003113FF" w:rsidRDefault="003113FF" w:rsidP="003113FF">
      <w:pPr>
        <w:pStyle w:val="Akapitzlist"/>
        <w:numPr>
          <w:ilvl w:val="0"/>
          <w:numId w:val="14"/>
        </w:numPr>
        <w:autoSpaceDE w:val="0"/>
        <w:autoSpaceDN w:val="0"/>
        <w:adjustRightInd w:val="0"/>
        <w:spacing w:after="0" w:line="240" w:lineRule="auto"/>
        <w:rPr>
          <w:rFonts w:cs="112Ef1dcArial"/>
        </w:rPr>
      </w:pPr>
      <w:r w:rsidRPr="003113FF">
        <w:rPr>
          <w:rFonts w:cs="112Ef1dcArial"/>
        </w:rPr>
        <w:t>Centrum Integracji Społecznej w Wieprzu prowadzone przez Stowarzyszenie Pomocy Bezrobotnym i Ich Rodzinom "</w:t>
      </w:r>
      <w:proofErr w:type="spellStart"/>
      <w:r w:rsidRPr="003113FF">
        <w:rPr>
          <w:rFonts w:cs="112Ef1dcArial"/>
        </w:rPr>
        <w:t>Nadzieja"w</w:t>
      </w:r>
      <w:proofErr w:type="spellEnd"/>
      <w:r w:rsidRPr="003113FF">
        <w:rPr>
          <w:rFonts w:cs="112Ef1dcArial"/>
        </w:rPr>
        <w:t xml:space="preserve"> Wieprzu</w:t>
      </w:r>
    </w:p>
    <w:p w:rsidR="003113FF" w:rsidRPr="00891125" w:rsidRDefault="003113FF" w:rsidP="003113FF">
      <w:pPr>
        <w:pStyle w:val="Akapitzlist"/>
        <w:numPr>
          <w:ilvl w:val="0"/>
          <w:numId w:val="14"/>
        </w:numPr>
        <w:autoSpaceDE w:val="0"/>
        <w:autoSpaceDN w:val="0"/>
        <w:adjustRightInd w:val="0"/>
        <w:spacing w:after="0" w:line="240" w:lineRule="auto"/>
        <w:jc w:val="both"/>
        <w:rPr>
          <w:rFonts w:cs="Times New Roman"/>
        </w:rPr>
      </w:pPr>
      <w:r>
        <w:rPr>
          <w:rFonts w:cs="112Ef1dcArial"/>
        </w:rPr>
        <w:t xml:space="preserve">Kluby Samopomocy </w:t>
      </w:r>
      <w:r w:rsidRPr="003113FF">
        <w:rPr>
          <w:rFonts w:cs="112Ef1dcArial"/>
        </w:rPr>
        <w:t>-</w:t>
      </w:r>
      <w:r>
        <w:rPr>
          <w:rFonts w:cs="112Ef1dcArial"/>
        </w:rPr>
        <w:t xml:space="preserve"> </w:t>
      </w:r>
      <w:r w:rsidRPr="003113FF">
        <w:rPr>
          <w:rFonts w:cs="112Ef1dcArial"/>
        </w:rPr>
        <w:t>ośrodek wsparcia integracja międzypokoleniowa prowadzony przez Stowarzyszenie Pomocy Bezrobotnym i Ich Rodzinom "Nadzieja" w Wieprzu.</w:t>
      </w:r>
    </w:p>
    <w:p w:rsidR="00891125" w:rsidRPr="003113FF" w:rsidRDefault="00891125" w:rsidP="003113FF">
      <w:pPr>
        <w:pStyle w:val="Akapitzlist"/>
        <w:numPr>
          <w:ilvl w:val="0"/>
          <w:numId w:val="14"/>
        </w:numPr>
        <w:autoSpaceDE w:val="0"/>
        <w:autoSpaceDN w:val="0"/>
        <w:adjustRightInd w:val="0"/>
        <w:spacing w:after="0" w:line="240" w:lineRule="auto"/>
        <w:jc w:val="both"/>
        <w:rPr>
          <w:rFonts w:cs="Times New Roman"/>
        </w:rPr>
      </w:pPr>
      <w:r>
        <w:rPr>
          <w:rFonts w:cs="112Ef1dcArial"/>
        </w:rPr>
        <w:t>Żłobek Misiowy Zakątek we Frydrychowicach</w:t>
      </w:r>
    </w:p>
    <w:p w:rsidR="003113FF" w:rsidRDefault="003113FF" w:rsidP="003113FF">
      <w:pPr>
        <w:autoSpaceDE w:val="0"/>
        <w:autoSpaceDN w:val="0"/>
        <w:adjustRightInd w:val="0"/>
        <w:spacing w:after="0" w:line="240" w:lineRule="auto"/>
        <w:jc w:val="both"/>
        <w:rPr>
          <w:rFonts w:cs="Times New Roman"/>
        </w:rPr>
      </w:pPr>
    </w:p>
    <w:p w:rsidR="0013412F" w:rsidRDefault="0013412F" w:rsidP="00D6615B">
      <w:pPr>
        <w:pStyle w:val="Nagwek3"/>
      </w:pPr>
      <w:bookmarkStart w:id="40" w:name="_Toc419723013"/>
      <w:r>
        <w:t>2.18.1 Infrastruktura społeczna.</w:t>
      </w:r>
      <w:bookmarkEnd w:id="40"/>
    </w:p>
    <w:p w:rsidR="0013412F" w:rsidRDefault="0013412F" w:rsidP="003113FF">
      <w:pPr>
        <w:autoSpaceDE w:val="0"/>
        <w:autoSpaceDN w:val="0"/>
        <w:adjustRightInd w:val="0"/>
        <w:spacing w:after="0" w:line="240" w:lineRule="auto"/>
        <w:jc w:val="both"/>
        <w:rPr>
          <w:rFonts w:cs="Times New Roman"/>
        </w:rPr>
      </w:pPr>
    </w:p>
    <w:tbl>
      <w:tblPr>
        <w:tblStyle w:val="Tabela-Siatka"/>
        <w:tblW w:w="0" w:type="auto"/>
        <w:jc w:val="center"/>
        <w:tblLook w:val="04A0" w:firstRow="1" w:lastRow="0" w:firstColumn="1" w:lastColumn="0" w:noHBand="0" w:noVBand="1"/>
      </w:tblPr>
      <w:tblGrid>
        <w:gridCol w:w="781"/>
        <w:gridCol w:w="1799"/>
        <w:gridCol w:w="1773"/>
        <w:gridCol w:w="1984"/>
        <w:gridCol w:w="1504"/>
        <w:gridCol w:w="1221"/>
      </w:tblGrid>
      <w:tr w:rsidR="0013412F" w:rsidRPr="005A5230" w:rsidTr="0013412F">
        <w:trPr>
          <w:jc w:val="center"/>
        </w:trPr>
        <w:tc>
          <w:tcPr>
            <w:tcW w:w="9062" w:type="dxa"/>
            <w:gridSpan w:val="6"/>
            <w:shd w:val="clear" w:color="auto" w:fill="B4C6E7" w:themeFill="accent5" w:themeFillTint="66"/>
          </w:tcPr>
          <w:p w:rsidR="0013412F" w:rsidRDefault="0013412F" w:rsidP="00261E30">
            <w:pPr>
              <w:pStyle w:val="Default"/>
              <w:jc w:val="center"/>
              <w:rPr>
                <w:rFonts w:asciiTheme="minorHAnsi" w:hAnsiTheme="minorHAnsi" w:cs="Times New Roman"/>
                <w:b/>
                <w:szCs w:val="22"/>
              </w:rPr>
            </w:pPr>
            <w:r>
              <w:rPr>
                <w:rFonts w:asciiTheme="minorHAnsi" w:hAnsiTheme="minorHAnsi" w:cs="Times New Roman"/>
                <w:b/>
                <w:szCs w:val="22"/>
              </w:rPr>
              <w:t>Infrastruktura społeczna</w:t>
            </w:r>
          </w:p>
        </w:tc>
      </w:tr>
      <w:tr w:rsidR="0013412F" w:rsidRPr="005A5230" w:rsidTr="0013412F">
        <w:trPr>
          <w:jc w:val="center"/>
        </w:trPr>
        <w:tc>
          <w:tcPr>
            <w:tcW w:w="781" w:type="dxa"/>
            <w:shd w:val="clear" w:color="auto" w:fill="B4C6E7" w:themeFill="accent5" w:themeFillTint="66"/>
          </w:tcPr>
          <w:p w:rsidR="0013412F" w:rsidRPr="005A5230" w:rsidRDefault="0013412F" w:rsidP="00261E30">
            <w:pPr>
              <w:pStyle w:val="Default"/>
              <w:jc w:val="both"/>
              <w:rPr>
                <w:rFonts w:asciiTheme="minorHAnsi" w:hAnsiTheme="minorHAnsi" w:cs="Times New Roman"/>
                <w:b/>
                <w:sz w:val="22"/>
                <w:szCs w:val="22"/>
              </w:rPr>
            </w:pPr>
            <w:r w:rsidRPr="005A5230">
              <w:rPr>
                <w:rFonts w:asciiTheme="minorHAnsi" w:hAnsiTheme="minorHAnsi" w:cs="Times New Roman"/>
                <w:b/>
                <w:sz w:val="22"/>
                <w:szCs w:val="22"/>
              </w:rPr>
              <w:t>Rok</w:t>
            </w:r>
          </w:p>
        </w:tc>
        <w:tc>
          <w:tcPr>
            <w:tcW w:w="1799" w:type="dxa"/>
            <w:shd w:val="clear" w:color="auto" w:fill="B4C6E7" w:themeFill="accent5" w:themeFillTint="66"/>
          </w:tcPr>
          <w:p w:rsidR="0013412F" w:rsidRPr="005A5230" w:rsidRDefault="0013412F" w:rsidP="00261E30">
            <w:pPr>
              <w:pStyle w:val="Default"/>
              <w:rPr>
                <w:rFonts w:asciiTheme="minorHAnsi" w:hAnsiTheme="minorHAnsi" w:cs="Times New Roman"/>
                <w:b/>
                <w:sz w:val="22"/>
                <w:szCs w:val="22"/>
              </w:rPr>
            </w:pPr>
            <w:r>
              <w:rPr>
                <w:rFonts w:asciiTheme="minorHAnsi" w:hAnsiTheme="minorHAnsi" w:cs="Times New Roman"/>
                <w:b/>
                <w:sz w:val="22"/>
                <w:szCs w:val="22"/>
              </w:rPr>
              <w:t>Liczba mieszkań komunalnych w zasobie gminy</w:t>
            </w:r>
          </w:p>
        </w:tc>
        <w:tc>
          <w:tcPr>
            <w:tcW w:w="1773" w:type="dxa"/>
            <w:shd w:val="clear" w:color="auto" w:fill="B4C6E7" w:themeFill="accent5" w:themeFillTint="66"/>
          </w:tcPr>
          <w:p w:rsidR="0013412F" w:rsidRPr="005A5230" w:rsidRDefault="0013412F" w:rsidP="00261E30">
            <w:pPr>
              <w:pStyle w:val="Default"/>
              <w:rPr>
                <w:rFonts w:asciiTheme="minorHAnsi" w:hAnsiTheme="minorHAnsi" w:cs="Times New Roman"/>
                <w:b/>
                <w:sz w:val="22"/>
                <w:szCs w:val="22"/>
              </w:rPr>
            </w:pPr>
            <w:r>
              <w:rPr>
                <w:rFonts w:asciiTheme="minorHAnsi" w:hAnsiTheme="minorHAnsi" w:cs="Times New Roman"/>
                <w:b/>
                <w:sz w:val="22"/>
                <w:szCs w:val="22"/>
              </w:rPr>
              <w:t>Liczba wniosków złożonych na mieszkanie komunalne</w:t>
            </w:r>
          </w:p>
        </w:tc>
        <w:tc>
          <w:tcPr>
            <w:tcW w:w="1984" w:type="dxa"/>
            <w:shd w:val="clear" w:color="auto" w:fill="B4C6E7" w:themeFill="accent5" w:themeFillTint="66"/>
          </w:tcPr>
          <w:p w:rsidR="0013412F" w:rsidRPr="005A5230" w:rsidRDefault="0013412F" w:rsidP="00261E30">
            <w:pPr>
              <w:pStyle w:val="Default"/>
              <w:rPr>
                <w:rFonts w:asciiTheme="minorHAnsi" w:hAnsiTheme="minorHAnsi" w:cs="Times New Roman"/>
                <w:b/>
                <w:sz w:val="22"/>
                <w:szCs w:val="22"/>
              </w:rPr>
            </w:pPr>
            <w:r>
              <w:rPr>
                <w:rFonts w:asciiTheme="minorHAnsi" w:hAnsiTheme="minorHAnsi" w:cs="Times New Roman"/>
                <w:b/>
                <w:sz w:val="22"/>
                <w:szCs w:val="22"/>
              </w:rPr>
              <w:t>Liczba oczekujących na mieszkanie socjalne</w:t>
            </w:r>
          </w:p>
        </w:tc>
        <w:tc>
          <w:tcPr>
            <w:tcW w:w="1504" w:type="dxa"/>
            <w:shd w:val="clear" w:color="auto" w:fill="B4C6E7" w:themeFill="accent5" w:themeFillTint="66"/>
          </w:tcPr>
          <w:p w:rsidR="0013412F" w:rsidRDefault="0013412F" w:rsidP="00261E30">
            <w:pPr>
              <w:pStyle w:val="Default"/>
              <w:rPr>
                <w:rFonts w:asciiTheme="minorHAnsi" w:hAnsiTheme="minorHAnsi" w:cs="Times New Roman"/>
                <w:b/>
                <w:sz w:val="22"/>
                <w:szCs w:val="22"/>
              </w:rPr>
            </w:pPr>
            <w:r>
              <w:rPr>
                <w:rFonts w:asciiTheme="minorHAnsi" w:hAnsiTheme="minorHAnsi" w:cs="Times New Roman"/>
                <w:b/>
                <w:sz w:val="22"/>
                <w:szCs w:val="22"/>
              </w:rPr>
              <w:t>Liczba żłobków</w:t>
            </w:r>
          </w:p>
        </w:tc>
        <w:tc>
          <w:tcPr>
            <w:tcW w:w="1221" w:type="dxa"/>
            <w:shd w:val="clear" w:color="auto" w:fill="B4C6E7" w:themeFill="accent5" w:themeFillTint="66"/>
          </w:tcPr>
          <w:p w:rsidR="0013412F" w:rsidRDefault="0013412F" w:rsidP="00261E30">
            <w:pPr>
              <w:pStyle w:val="Default"/>
              <w:rPr>
                <w:rFonts w:asciiTheme="minorHAnsi" w:hAnsiTheme="minorHAnsi" w:cs="Times New Roman"/>
                <w:b/>
                <w:sz w:val="22"/>
                <w:szCs w:val="22"/>
              </w:rPr>
            </w:pPr>
            <w:r>
              <w:rPr>
                <w:rFonts w:asciiTheme="minorHAnsi" w:hAnsiTheme="minorHAnsi" w:cs="Times New Roman"/>
                <w:b/>
                <w:sz w:val="22"/>
                <w:szCs w:val="22"/>
              </w:rPr>
              <w:t>Liczba miejsc w żłobkach</w:t>
            </w:r>
          </w:p>
        </w:tc>
      </w:tr>
      <w:tr w:rsidR="0013412F" w:rsidTr="0013412F">
        <w:trPr>
          <w:jc w:val="center"/>
        </w:trPr>
        <w:tc>
          <w:tcPr>
            <w:tcW w:w="781" w:type="dxa"/>
            <w:shd w:val="clear" w:color="auto" w:fill="D9E2F3" w:themeFill="accent5" w:themeFillTint="33"/>
          </w:tcPr>
          <w:p w:rsidR="0013412F" w:rsidRPr="005A5230" w:rsidRDefault="0013412F" w:rsidP="00261E30">
            <w:pPr>
              <w:pStyle w:val="Default"/>
              <w:jc w:val="both"/>
              <w:rPr>
                <w:rFonts w:asciiTheme="minorHAnsi" w:hAnsiTheme="minorHAnsi" w:cs="Times New Roman"/>
                <w:b/>
                <w:sz w:val="22"/>
                <w:szCs w:val="22"/>
              </w:rPr>
            </w:pPr>
            <w:r w:rsidRPr="005A5230">
              <w:rPr>
                <w:rFonts w:asciiTheme="minorHAnsi" w:hAnsiTheme="minorHAnsi" w:cs="Times New Roman"/>
                <w:b/>
                <w:sz w:val="22"/>
                <w:szCs w:val="22"/>
              </w:rPr>
              <w:t>2011</w:t>
            </w:r>
          </w:p>
        </w:tc>
        <w:tc>
          <w:tcPr>
            <w:tcW w:w="1799" w:type="dxa"/>
          </w:tcPr>
          <w:p w:rsidR="0013412F" w:rsidRDefault="0013412F" w:rsidP="00261E30">
            <w:pPr>
              <w:pStyle w:val="Default"/>
              <w:jc w:val="center"/>
              <w:rPr>
                <w:rFonts w:asciiTheme="minorHAnsi" w:hAnsiTheme="minorHAnsi" w:cs="Times New Roman"/>
                <w:sz w:val="22"/>
                <w:szCs w:val="22"/>
              </w:rPr>
            </w:pPr>
            <w:r>
              <w:rPr>
                <w:rFonts w:asciiTheme="minorHAnsi" w:hAnsiTheme="minorHAnsi" w:cs="Times New Roman"/>
                <w:sz w:val="22"/>
                <w:szCs w:val="22"/>
              </w:rPr>
              <w:t>22</w:t>
            </w:r>
          </w:p>
        </w:tc>
        <w:tc>
          <w:tcPr>
            <w:tcW w:w="1773" w:type="dxa"/>
          </w:tcPr>
          <w:p w:rsidR="0013412F" w:rsidRDefault="0013412F" w:rsidP="00261E30">
            <w:pPr>
              <w:pStyle w:val="Default"/>
              <w:jc w:val="center"/>
              <w:rPr>
                <w:rFonts w:asciiTheme="minorHAnsi" w:hAnsiTheme="minorHAnsi" w:cs="Times New Roman"/>
                <w:sz w:val="22"/>
                <w:szCs w:val="22"/>
              </w:rPr>
            </w:pPr>
            <w:r>
              <w:rPr>
                <w:rFonts w:asciiTheme="minorHAnsi" w:hAnsiTheme="minorHAnsi" w:cs="Times New Roman"/>
                <w:sz w:val="22"/>
                <w:szCs w:val="22"/>
              </w:rPr>
              <w:t>4</w:t>
            </w:r>
          </w:p>
        </w:tc>
        <w:tc>
          <w:tcPr>
            <w:tcW w:w="1984" w:type="dxa"/>
          </w:tcPr>
          <w:p w:rsidR="0013412F" w:rsidRDefault="00D85693" w:rsidP="00261E30">
            <w:pPr>
              <w:pStyle w:val="Default"/>
              <w:jc w:val="center"/>
              <w:rPr>
                <w:rFonts w:asciiTheme="minorHAnsi" w:hAnsiTheme="minorHAnsi" w:cs="Times New Roman"/>
                <w:sz w:val="22"/>
                <w:szCs w:val="22"/>
              </w:rPr>
            </w:pPr>
            <w:r>
              <w:rPr>
                <w:rFonts w:asciiTheme="minorHAnsi" w:hAnsiTheme="minorHAnsi" w:cs="Times New Roman"/>
                <w:sz w:val="22"/>
                <w:szCs w:val="22"/>
              </w:rPr>
              <w:t>25</w:t>
            </w:r>
          </w:p>
        </w:tc>
        <w:tc>
          <w:tcPr>
            <w:tcW w:w="1504" w:type="dxa"/>
          </w:tcPr>
          <w:p w:rsidR="0013412F" w:rsidRDefault="00D85693" w:rsidP="00261E30">
            <w:pPr>
              <w:pStyle w:val="Default"/>
              <w:jc w:val="center"/>
              <w:rPr>
                <w:rFonts w:asciiTheme="minorHAnsi" w:hAnsiTheme="minorHAnsi" w:cs="Times New Roman"/>
                <w:sz w:val="22"/>
                <w:szCs w:val="22"/>
              </w:rPr>
            </w:pPr>
            <w:r>
              <w:rPr>
                <w:rFonts w:asciiTheme="minorHAnsi" w:hAnsiTheme="minorHAnsi" w:cs="Times New Roman"/>
                <w:sz w:val="22"/>
                <w:szCs w:val="22"/>
              </w:rPr>
              <w:t>0</w:t>
            </w:r>
          </w:p>
        </w:tc>
        <w:tc>
          <w:tcPr>
            <w:tcW w:w="1221" w:type="dxa"/>
          </w:tcPr>
          <w:p w:rsidR="0013412F" w:rsidRDefault="00D85693" w:rsidP="00261E30">
            <w:pPr>
              <w:pStyle w:val="Default"/>
              <w:jc w:val="center"/>
              <w:rPr>
                <w:rFonts w:asciiTheme="minorHAnsi" w:hAnsiTheme="minorHAnsi" w:cs="Times New Roman"/>
                <w:sz w:val="22"/>
                <w:szCs w:val="22"/>
              </w:rPr>
            </w:pPr>
            <w:r>
              <w:rPr>
                <w:rFonts w:asciiTheme="minorHAnsi" w:hAnsiTheme="minorHAnsi" w:cs="Times New Roman"/>
                <w:sz w:val="22"/>
                <w:szCs w:val="22"/>
              </w:rPr>
              <w:t>0</w:t>
            </w:r>
          </w:p>
        </w:tc>
      </w:tr>
      <w:tr w:rsidR="0013412F" w:rsidTr="0013412F">
        <w:trPr>
          <w:jc w:val="center"/>
        </w:trPr>
        <w:tc>
          <w:tcPr>
            <w:tcW w:w="781" w:type="dxa"/>
            <w:shd w:val="clear" w:color="auto" w:fill="D9E2F3" w:themeFill="accent5" w:themeFillTint="33"/>
          </w:tcPr>
          <w:p w:rsidR="0013412F" w:rsidRPr="005A5230" w:rsidRDefault="0013412F" w:rsidP="00261E30">
            <w:pPr>
              <w:pStyle w:val="Default"/>
              <w:jc w:val="both"/>
              <w:rPr>
                <w:rFonts w:asciiTheme="minorHAnsi" w:hAnsiTheme="minorHAnsi" w:cs="Times New Roman"/>
                <w:b/>
                <w:sz w:val="22"/>
                <w:szCs w:val="22"/>
              </w:rPr>
            </w:pPr>
            <w:r w:rsidRPr="005A5230">
              <w:rPr>
                <w:rFonts w:asciiTheme="minorHAnsi" w:hAnsiTheme="minorHAnsi" w:cs="Times New Roman"/>
                <w:b/>
                <w:sz w:val="22"/>
                <w:szCs w:val="22"/>
              </w:rPr>
              <w:t>2012</w:t>
            </w:r>
          </w:p>
        </w:tc>
        <w:tc>
          <w:tcPr>
            <w:tcW w:w="1799" w:type="dxa"/>
          </w:tcPr>
          <w:p w:rsidR="0013412F" w:rsidRDefault="0013412F" w:rsidP="00261E30">
            <w:pPr>
              <w:pStyle w:val="Default"/>
              <w:jc w:val="center"/>
              <w:rPr>
                <w:rFonts w:asciiTheme="minorHAnsi" w:hAnsiTheme="minorHAnsi" w:cs="Times New Roman"/>
                <w:sz w:val="22"/>
                <w:szCs w:val="22"/>
              </w:rPr>
            </w:pPr>
            <w:r>
              <w:rPr>
                <w:rFonts w:asciiTheme="minorHAnsi" w:hAnsiTheme="minorHAnsi" w:cs="Times New Roman"/>
                <w:sz w:val="22"/>
                <w:szCs w:val="22"/>
              </w:rPr>
              <w:t>22</w:t>
            </w:r>
          </w:p>
        </w:tc>
        <w:tc>
          <w:tcPr>
            <w:tcW w:w="1773" w:type="dxa"/>
          </w:tcPr>
          <w:p w:rsidR="0013412F" w:rsidRDefault="0013412F" w:rsidP="00261E30">
            <w:pPr>
              <w:pStyle w:val="Default"/>
              <w:jc w:val="center"/>
              <w:rPr>
                <w:rFonts w:asciiTheme="minorHAnsi" w:hAnsiTheme="minorHAnsi" w:cs="Times New Roman"/>
                <w:sz w:val="22"/>
                <w:szCs w:val="22"/>
              </w:rPr>
            </w:pPr>
            <w:r>
              <w:rPr>
                <w:rFonts w:asciiTheme="minorHAnsi" w:hAnsiTheme="minorHAnsi" w:cs="Times New Roman"/>
                <w:sz w:val="22"/>
                <w:szCs w:val="22"/>
              </w:rPr>
              <w:t>1</w:t>
            </w:r>
          </w:p>
        </w:tc>
        <w:tc>
          <w:tcPr>
            <w:tcW w:w="1984" w:type="dxa"/>
          </w:tcPr>
          <w:p w:rsidR="0013412F" w:rsidRDefault="00D85693" w:rsidP="00261E30">
            <w:pPr>
              <w:pStyle w:val="Default"/>
              <w:jc w:val="center"/>
              <w:rPr>
                <w:rFonts w:asciiTheme="minorHAnsi" w:hAnsiTheme="minorHAnsi" w:cs="Times New Roman"/>
                <w:sz w:val="22"/>
                <w:szCs w:val="22"/>
              </w:rPr>
            </w:pPr>
            <w:r>
              <w:rPr>
                <w:rFonts w:asciiTheme="minorHAnsi" w:hAnsiTheme="minorHAnsi" w:cs="Times New Roman"/>
                <w:sz w:val="22"/>
                <w:szCs w:val="22"/>
              </w:rPr>
              <w:t>26</w:t>
            </w:r>
          </w:p>
        </w:tc>
        <w:tc>
          <w:tcPr>
            <w:tcW w:w="1504" w:type="dxa"/>
          </w:tcPr>
          <w:p w:rsidR="0013412F" w:rsidRDefault="00D85693" w:rsidP="00261E30">
            <w:pPr>
              <w:pStyle w:val="Default"/>
              <w:jc w:val="center"/>
              <w:rPr>
                <w:rFonts w:asciiTheme="minorHAnsi" w:hAnsiTheme="minorHAnsi" w:cs="Times New Roman"/>
                <w:sz w:val="22"/>
                <w:szCs w:val="22"/>
              </w:rPr>
            </w:pPr>
            <w:r>
              <w:rPr>
                <w:rFonts w:asciiTheme="minorHAnsi" w:hAnsiTheme="minorHAnsi" w:cs="Times New Roman"/>
                <w:sz w:val="22"/>
                <w:szCs w:val="22"/>
              </w:rPr>
              <w:t>1</w:t>
            </w:r>
          </w:p>
        </w:tc>
        <w:tc>
          <w:tcPr>
            <w:tcW w:w="1221" w:type="dxa"/>
          </w:tcPr>
          <w:p w:rsidR="0013412F" w:rsidRDefault="00D85693" w:rsidP="00261E30">
            <w:pPr>
              <w:pStyle w:val="Default"/>
              <w:jc w:val="center"/>
              <w:rPr>
                <w:rFonts w:asciiTheme="minorHAnsi" w:hAnsiTheme="minorHAnsi" w:cs="Times New Roman"/>
                <w:sz w:val="22"/>
                <w:szCs w:val="22"/>
              </w:rPr>
            </w:pPr>
            <w:r>
              <w:rPr>
                <w:rFonts w:asciiTheme="minorHAnsi" w:hAnsiTheme="minorHAnsi" w:cs="Times New Roman"/>
                <w:sz w:val="22"/>
                <w:szCs w:val="22"/>
              </w:rPr>
              <w:t>20</w:t>
            </w:r>
          </w:p>
        </w:tc>
      </w:tr>
      <w:tr w:rsidR="0013412F" w:rsidTr="0013412F">
        <w:trPr>
          <w:jc w:val="center"/>
        </w:trPr>
        <w:tc>
          <w:tcPr>
            <w:tcW w:w="781" w:type="dxa"/>
            <w:shd w:val="clear" w:color="auto" w:fill="D9E2F3" w:themeFill="accent5" w:themeFillTint="33"/>
          </w:tcPr>
          <w:p w:rsidR="0013412F" w:rsidRPr="005A5230" w:rsidRDefault="0013412F" w:rsidP="00261E30">
            <w:pPr>
              <w:pStyle w:val="Default"/>
              <w:jc w:val="both"/>
              <w:rPr>
                <w:rFonts w:asciiTheme="minorHAnsi" w:hAnsiTheme="minorHAnsi" w:cs="Times New Roman"/>
                <w:b/>
                <w:sz w:val="22"/>
                <w:szCs w:val="22"/>
              </w:rPr>
            </w:pPr>
            <w:r w:rsidRPr="005A5230">
              <w:rPr>
                <w:rFonts w:asciiTheme="minorHAnsi" w:hAnsiTheme="minorHAnsi" w:cs="Times New Roman"/>
                <w:b/>
                <w:sz w:val="22"/>
                <w:szCs w:val="22"/>
              </w:rPr>
              <w:t>2013</w:t>
            </w:r>
          </w:p>
        </w:tc>
        <w:tc>
          <w:tcPr>
            <w:tcW w:w="1799" w:type="dxa"/>
          </w:tcPr>
          <w:p w:rsidR="0013412F" w:rsidRDefault="0013412F" w:rsidP="00261E30">
            <w:pPr>
              <w:pStyle w:val="Default"/>
              <w:jc w:val="center"/>
              <w:rPr>
                <w:rFonts w:asciiTheme="minorHAnsi" w:hAnsiTheme="minorHAnsi" w:cs="Times New Roman"/>
                <w:sz w:val="22"/>
                <w:szCs w:val="22"/>
              </w:rPr>
            </w:pPr>
            <w:r>
              <w:rPr>
                <w:rFonts w:asciiTheme="minorHAnsi" w:hAnsiTheme="minorHAnsi" w:cs="Times New Roman"/>
                <w:sz w:val="22"/>
                <w:szCs w:val="22"/>
              </w:rPr>
              <w:t>23</w:t>
            </w:r>
          </w:p>
        </w:tc>
        <w:tc>
          <w:tcPr>
            <w:tcW w:w="1773" w:type="dxa"/>
          </w:tcPr>
          <w:p w:rsidR="0013412F" w:rsidRDefault="0013412F" w:rsidP="00261E30">
            <w:pPr>
              <w:pStyle w:val="Default"/>
              <w:jc w:val="center"/>
              <w:rPr>
                <w:rFonts w:asciiTheme="minorHAnsi" w:hAnsiTheme="minorHAnsi" w:cs="Times New Roman"/>
                <w:sz w:val="22"/>
                <w:szCs w:val="22"/>
              </w:rPr>
            </w:pPr>
            <w:r>
              <w:rPr>
                <w:rFonts w:asciiTheme="minorHAnsi" w:hAnsiTheme="minorHAnsi" w:cs="Times New Roman"/>
                <w:sz w:val="22"/>
                <w:szCs w:val="22"/>
              </w:rPr>
              <w:t>0</w:t>
            </w:r>
          </w:p>
        </w:tc>
        <w:tc>
          <w:tcPr>
            <w:tcW w:w="1984" w:type="dxa"/>
          </w:tcPr>
          <w:p w:rsidR="0013412F" w:rsidRDefault="00D85693" w:rsidP="00261E30">
            <w:pPr>
              <w:pStyle w:val="Default"/>
              <w:jc w:val="center"/>
              <w:rPr>
                <w:rFonts w:asciiTheme="minorHAnsi" w:hAnsiTheme="minorHAnsi" w:cs="Times New Roman"/>
                <w:sz w:val="22"/>
                <w:szCs w:val="22"/>
              </w:rPr>
            </w:pPr>
            <w:r>
              <w:rPr>
                <w:rFonts w:asciiTheme="minorHAnsi" w:hAnsiTheme="minorHAnsi" w:cs="Times New Roman"/>
                <w:sz w:val="22"/>
                <w:szCs w:val="22"/>
              </w:rPr>
              <w:t>27</w:t>
            </w:r>
          </w:p>
        </w:tc>
        <w:tc>
          <w:tcPr>
            <w:tcW w:w="1504" w:type="dxa"/>
          </w:tcPr>
          <w:p w:rsidR="0013412F" w:rsidRDefault="00D85693" w:rsidP="00261E30">
            <w:pPr>
              <w:pStyle w:val="Default"/>
              <w:jc w:val="center"/>
              <w:rPr>
                <w:rFonts w:asciiTheme="minorHAnsi" w:hAnsiTheme="minorHAnsi" w:cs="Times New Roman"/>
                <w:sz w:val="22"/>
                <w:szCs w:val="22"/>
              </w:rPr>
            </w:pPr>
            <w:r>
              <w:rPr>
                <w:rFonts w:asciiTheme="minorHAnsi" w:hAnsiTheme="minorHAnsi" w:cs="Times New Roman"/>
                <w:sz w:val="22"/>
                <w:szCs w:val="22"/>
              </w:rPr>
              <w:t>1</w:t>
            </w:r>
          </w:p>
        </w:tc>
        <w:tc>
          <w:tcPr>
            <w:tcW w:w="1221" w:type="dxa"/>
          </w:tcPr>
          <w:p w:rsidR="0013412F" w:rsidRDefault="00D85693" w:rsidP="00261E30">
            <w:pPr>
              <w:pStyle w:val="Default"/>
              <w:jc w:val="center"/>
              <w:rPr>
                <w:rFonts w:asciiTheme="minorHAnsi" w:hAnsiTheme="minorHAnsi" w:cs="Times New Roman"/>
                <w:sz w:val="22"/>
                <w:szCs w:val="22"/>
              </w:rPr>
            </w:pPr>
            <w:r>
              <w:rPr>
                <w:rFonts w:asciiTheme="minorHAnsi" w:hAnsiTheme="minorHAnsi" w:cs="Times New Roman"/>
                <w:sz w:val="22"/>
                <w:szCs w:val="22"/>
              </w:rPr>
              <w:t>20</w:t>
            </w:r>
          </w:p>
        </w:tc>
      </w:tr>
      <w:tr w:rsidR="0013412F" w:rsidTr="0013412F">
        <w:trPr>
          <w:jc w:val="center"/>
        </w:trPr>
        <w:tc>
          <w:tcPr>
            <w:tcW w:w="781" w:type="dxa"/>
            <w:shd w:val="clear" w:color="auto" w:fill="D9E2F3" w:themeFill="accent5" w:themeFillTint="33"/>
          </w:tcPr>
          <w:p w:rsidR="0013412F" w:rsidRPr="005A5230" w:rsidRDefault="0013412F" w:rsidP="00261E30">
            <w:pPr>
              <w:pStyle w:val="Default"/>
              <w:jc w:val="both"/>
              <w:rPr>
                <w:rFonts w:asciiTheme="minorHAnsi" w:hAnsiTheme="minorHAnsi" w:cs="Times New Roman"/>
                <w:b/>
                <w:sz w:val="22"/>
                <w:szCs w:val="22"/>
              </w:rPr>
            </w:pPr>
            <w:r w:rsidRPr="005A5230">
              <w:rPr>
                <w:rFonts w:asciiTheme="minorHAnsi" w:hAnsiTheme="minorHAnsi" w:cs="Times New Roman"/>
                <w:b/>
                <w:sz w:val="22"/>
                <w:szCs w:val="22"/>
              </w:rPr>
              <w:t>2014</w:t>
            </w:r>
          </w:p>
        </w:tc>
        <w:tc>
          <w:tcPr>
            <w:tcW w:w="1799" w:type="dxa"/>
          </w:tcPr>
          <w:p w:rsidR="0013412F" w:rsidRDefault="0013412F" w:rsidP="00261E30">
            <w:pPr>
              <w:pStyle w:val="Default"/>
              <w:jc w:val="center"/>
              <w:rPr>
                <w:rFonts w:asciiTheme="minorHAnsi" w:hAnsiTheme="minorHAnsi" w:cs="Times New Roman"/>
                <w:sz w:val="22"/>
                <w:szCs w:val="22"/>
              </w:rPr>
            </w:pPr>
            <w:r>
              <w:rPr>
                <w:rFonts w:asciiTheme="minorHAnsi" w:hAnsiTheme="minorHAnsi" w:cs="Times New Roman"/>
                <w:sz w:val="22"/>
                <w:szCs w:val="22"/>
              </w:rPr>
              <w:t>23</w:t>
            </w:r>
          </w:p>
        </w:tc>
        <w:tc>
          <w:tcPr>
            <w:tcW w:w="1773" w:type="dxa"/>
          </w:tcPr>
          <w:p w:rsidR="0013412F" w:rsidRDefault="0013412F" w:rsidP="00261E30">
            <w:pPr>
              <w:pStyle w:val="Default"/>
              <w:jc w:val="center"/>
              <w:rPr>
                <w:rFonts w:asciiTheme="minorHAnsi" w:hAnsiTheme="minorHAnsi" w:cs="Times New Roman"/>
                <w:sz w:val="22"/>
                <w:szCs w:val="22"/>
              </w:rPr>
            </w:pPr>
            <w:r>
              <w:rPr>
                <w:rFonts w:asciiTheme="minorHAnsi" w:hAnsiTheme="minorHAnsi" w:cs="Times New Roman"/>
                <w:sz w:val="22"/>
                <w:szCs w:val="22"/>
              </w:rPr>
              <w:t>0</w:t>
            </w:r>
          </w:p>
        </w:tc>
        <w:tc>
          <w:tcPr>
            <w:tcW w:w="1984" w:type="dxa"/>
          </w:tcPr>
          <w:p w:rsidR="0013412F" w:rsidRDefault="00D85693" w:rsidP="00261E30">
            <w:pPr>
              <w:pStyle w:val="Default"/>
              <w:jc w:val="center"/>
              <w:rPr>
                <w:rFonts w:asciiTheme="minorHAnsi" w:hAnsiTheme="minorHAnsi" w:cs="Times New Roman"/>
                <w:sz w:val="22"/>
                <w:szCs w:val="22"/>
              </w:rPr>
            </w:pPr>
            <w:r>
              <w:rPr>
                <w:rFonts w:asciiTheme="minorHAnsi" w:hAnsiTheme="minorHAnsi" w:cs="Times New Roman"/>
                <w:sz w:val="22"/>
                <w:szCs w:val="22"/>
              </w:rPr>
              <w:t>0</w:t>
            </w:r>
          </w:p>
        </w:tc>
        <w:tc>
          <w:tcPr>
            <w:tcW w:w="1504" w:type="dxa"/>
          </w:tcPr>
          <w:p w:rsidR="0013412F" w:rsidRDefault="00D85693" w:rsidP="00261E30">
            <w:pPr>
              <w:pStyle w:val="Default"/>
              <w:jc w:val="center"/>
              <w:rPr>
                <w:rFonts w:asciiTheme="minorHAnsi" w:hAnsiTheme="minorHAnsi" w:cs="Times New Roman"/>
                <w:sz w:val="22"/>
                <w:szCs w:val="22"/>
              </w:rPr>
            </w:pPr>
            <w:r>
              <w:rPr>
                <w:rFonts w:asciiTheme="minorHAnsi" w:hAnsiTheme="minorHAnsi" w:cs="Times New Roman"/>
                <w:sz w:val="22"/>
                <w:szCs w:val="22"/>
              </w:rPr>
              <w:t>1</w:t>
            </w:r>
          </w:p>
        </w:tc>
        <w:tc>
          <w:tcPr>
            <w:tcW w:w="1221" w:type="dxa"/>
          </w:tcPr>
          <w:p w:rsidR="0013412F" w:rsidRDefault="00D85693" w:rsidP="00261E30">
            <w:pPr>
              <w:pStyle w:val="Default"/>
              <w:jc w:val="center"/>
              <w:rPr>
                <w:rFonts w:asciiTheme="minorHAnsi" w:hAnsiTheme="minorHAnsi" w:cs="Times New Roman"/>
                <w:sz w:val="22"/>
                <w:szCs w:val="22"/>
              </w:rPr>
            </w:pPr>
            <w:r>
              <w:rPr>
                <w:rFonts w:asciiTheme="minorHAnsi" w:hAnsiTheme="minorHAnsi" w:cs="Times New Roman"/>
                <w:sz w:val="22"/>
                <w:szCs w:val="22"/>
              </w:rPr>
              <w:t>35</w:t>
            </w:r>
          </w:p>
        </w:tc>
      </w:tr>
    </w:tbl>
    <w:p w:rsidR="00BB3F8F" w:rsidRPr="00D662F9" w:rsidRDefault="00BB3F8F" w:rsidP="00BB3F8F">
      <w:pPr>
        <w:spacing w:after="0" w:line="240" w:lineRule="auto"/>
        <w:rPr>
          <w:rStyle w:val="Tytuksiki"/>
        </w:rPr>
      </w:pPr>
      <w:r w:rsidRPr="00D662F9">
        <w:rPr>
          <w:rStyle w:val="Tytuksiki"/>
        </w:rPr>
        <w:t xml:space="preserve">Tab. nr </w:t>
      </w:r>
      <w:r>
        <w:rPr>
          <w:rStyle w:val="Tytuksiki"/>
        </w:rPr>
        <w:t>27</w:t>
      </w:r>
      <w:r w:rsidRPr="00D662F9">
        <w:rPr>
          <w:rStyle w:val="Tytuksiki"/>
        </w:rPr>
        <w:t xml:space="preserve">. </w:t>
      </w:r>
      <w:r>
        <w:rPr>
          <w:rStyle w:val="Tytuksiki"/>
        </w:rPr>
        <w:t xml:space="preserve">Infrastruktura społeczna w Gminie Wieprz w latach 2011-2014 </w:t>
      </w:r>
    </w:p>
    <w:p w:rsidR="00BB3F8F" w:rsidRPr="00F43FA7" w:rsidRDefault="00BB3F8F" w:rsidP="00BB3F8F">
      <w:pPr>
        <w:spacing w:after="0" w:line="240" w:lineRule="auto"/>
        <w:jc w:val="both"/>
        <w:rPr>
          <w:rStyle w:val="Tytuksiki"/>
          <w:b w:val="0"/>
          <w:sz w:val="18"/>
        </w:rPr>
      </w:pPr>
      <w:r w:rsidRPr="00F43FA7">
        <w:rPr>
          <w:rStyle w:val="Tytuksiki"/>
          <w:b w:val="0"/>
          <w:sz w:val="18"/>
        </w:rPr>
        <w:t>– oprac</w:t>
      </w:r>
      <w:r w:rsidRPr="00FE6A92">
        <w:rPr>
          <w:rStyle w:val="Tytuksiki"/>
          <w:b w:val="0"/>
          <w:i w:val="0"/>
          <w:sz w:val="18"/>
        </w:rPr>
        <w:t xml:space="preserve">. na podst. danych </w:t>
      </w:r>
      <w:r>
        <w:rPr>
          <w:rStyle w:val="Tytuksiki"/>
          <w:b w:val="0"/>
          <w:i w:val="0"/>
          <w:sz w:val="18"/>
        </w:rPr>
        <w:t>GOPS w Wieprzu</w:t>
      </w:r>
      <w:r w:rsidRPr="00FE6A92">
        <w:rPr>
          <w:rStyle w:val="Tytuksiki"/>
          <w:b w:val="0"/>
          <w:i w:val="0"/>
          <w:sz w:val="18"/>
        </w:rPr>
        <w:t>.</w:t>
      </w:r>
      <w:r>
        <w:rPr>
          <w:rStyle w:val="Tytuksiki"/>
          <w:b w:val="0"/>
          <w:sz w:val="18"/>
        </w:rPr>
        <w:t xml:space="preserve"> </w:t>
      </w:r>
      <w:r w:rsidRPr="00F43FA7">
        <w:rPr>
          <w:rStyle w:val="Tytuksiki"/>
          <w:b w:val="0"/>
          <w:sz w:val="18"/>
        </w:rPr>
        <w:t xml:space="preserve"> </w:t>
      </w:r>
    </w:p>
    <w:p w:rsidR="0013412F" w:rsidRPr="003113FF" w:rsidRDefault="0013412F" w:rsidP="003113FF">
      <w:pPr>
        <w:autoSpaceDE w:val="0"/>
        <w:autoSpaceDN w:val="0"/>
        <w:adjustRightInd w:val="0"/>
        <w:spacing w:after="0" w:line="240" w:lineRule="auto"/>
        <w:jc w:val="both"/>
        <w:rPr>
          <w:rFonts w:cs="Times New Roman"/>
        </w:rPr>
      </w:pPr>
    </w:p>
    <w:p w:rsidR="00E52DDF" w:rsidRDefault="00E52DDF" w:rsidP="00F71324">
      <w:pPr>
        <w:pStyle w:val="Default"/>
        <w:jc w:val="both"/>
        <w:rPr>
          <w:rFonts w:asciiTheme="minorHAnsi" w:hAnsiTheme="minorHAnsi" w:cs="Times New Roman"/>
          <w:sz w:val="22"/>
          <w:szCs w:val="22"/>
        </w:rPr>
      </w:pPr>
      <w:r>
        <w:rPr>
          <w:rFonts w:asciiTheme="minorHAnsi" w:hAnsiTheme="minorHAnsi" w:cs="Times New Roman"/>
          <w:sz w:val="22"/>
          <w:szCs w:val="22"/>
        </w:rPr>
        <w:t>Wg stanu na dzień 31.12.2014 r. w</w:t>
      </w:r>
      <w:r w:rsidR="00D85693">
        <w:rPr>
          <w:rFonts w:asciiTheme="minorHAnsi" w:hAnsiTheme="minorHAnsi" w:cs="Times New Roman"/>
          <w:sz w:val="22"/>
          <w:szCs w:val="22"/>
        </w:rPr>
        <w:t xml:space="preserve"> zasobie mieszkań na terenie Gminy Wieprz dominują mieszkania komunalne, których liczba pozostaje od lat na tym samym poziomie. W związku z pozytywnie roz</w:t>
      </w:r>
      <w:r>
        <w:rPr>
          <w:rFonts w:asciiTheme="minorHAnsi" w:hAnsiTheme="minorHAnsi" w:cs="Times New Roman"/>
          <w:sz w:val="22"/>
          <w:szCs w:val="22"/>
        </w:rPr>
        <w:t>patrzonymi podaniami w 2014 r. brak było osób oczekujących na mieszkanie socjalne. Z danych posiadanych przez tutejszy Urząd w 2015 r. złożony został jeden wniosek na mieszkanie socjalne. Od 2012 r. na terenie Gminy funkcjonuje w miejscowości Frydrychowice żłobek, do którego uczęszcza                    35 dzieci w wieku 3 – 5 lat. Żłobek utworzony został dzięki środkom pochodzących z Unii Europejskiej w ramach Programu Operacyjnego Kapitał Ludzki 2007 – 2013, resortowemu programowi MALUCH oraz budżetowi Gminy Wieprz. Środki na funkcjonowanie placówki pochodzą z budżetu Gminy Wieprz, Ministerstwa Pracy i Polityki Społecznej oraz rodziców dzieci.</w:t>
      </w:r>
    </w:p>
    <w:p w:rsidR="00E52DDF" w:rsidRDefault="00E52DDF" w:rsidP="00F71324">
      <w:pPr>
        <w:pStyle w:val="Default"/>
        <w:jc w:val="both"/>
        <w:rPr>
          <w:rFonts w:asciiTheme="minorHAnsi" w:hAnsiTheme="minorHAnsi" w:cs="Times New Roman"/>
          <w:sz w:val="22"/>
          <w:szCs w:val="22"/>
        </w:rPr>
      </w:pPr>
      <w:r>
        <w:rPr>
          <w:rFonts w:asciiTheme="minorHAnsi" w:hAnsiTheme="minorHAnsi" w:cs="Times New Roman"/>
          <w:sz w:val="22"/>
          <w:szCs w:val="22"/>
        </w:rPr>
        <w:t xml:space="preserve"> </w:t>
      </w:r>
    </w:p>
    <w:p w:rsidR="00D6615B" w:rsidRDefault="00D6615B" w:rsidP="00D6615B">
      <w:pPr>
        <w:pStyle w:val="Nagwek3"/>
      </w:pPr>
      <w:bookmarkStart w:id="41" w:name="_Toc419723014"/>
      <w:r>
        <w:t>2.18.2 Dane o korzystających z pomocy i wsparcia.</w:t>
      </w:r>
      <w:bookmarkEnd w:id="41"/>
    </w:p>
    <w:p w:rsidR="002B3BC0" w:rsidRPr="002B3BC0" w:rsidRDefault="002B3BC0" w:rsidP="002B3BC0"/>
    <w:tbl>
      <w:tblPr>
        <w:tblStyle w:val="Tabela-Siatka"/>
        <w:tblW w:w="0" w:type="auto"/>
        <w:jc w:val="center"/>
        <w:tblLook w:val="04A0" w:firstRow="1" w:lastRow="0" w:firstColumn="1" w:lastColumn="0" w:noHBand="0" w:noVBand="1"/>
      </w:tblPr>
      <w:tblGrid>
        <w:gridCol w:w="753"/>
        <w:gridCol w:w="1687"/>
        <w:gridCol w:w="1674"/>
        <w:gridCol w:w="1729"/>
        <w:gridCol w:w="1461"/>
        <w:gridCol w:w="1758"/>
      </w:tblGrid>
      <w:tr w:rsidR="00547E03" w:rsidTr="00BB3F8F">
        <w:trPr>
          <w:jc w:val="center"/>
        </w:trPr>
        <w:tc>
          <w:tcPr>
            <w:tcW w:w="753" w:type="dxa"/>
            <w:shd w:val="clear" w:color="auto" w:fill="B4C6E7" w:themeFill="accent5" w:themeFillTint="66"/>
          </w:tcPr>
          <w:p w:rsidR="002B3BC0" w:rsidRPr="00547E03" w:rsidRDefault="002B3BC0" w:rsidP="00547E03">
            <w:pPr>
              <w:rPr>
                <w:rFonts w:asciiTheme="minorHAnsi" w:hAnsiTheme="minorHAnsi"/>
                <w:b/>
                <w:sz w:val="22"/>
              </w:rPr>
            </w:pPr>
            <w:r w:rsidRPr="00547E03">
              <w:rPr>
                <w:rFonts w:asciiTheme="minorHAnsi" w:hAnsiTheme="minorHAnsi"/>
                <w:b/>
                <w:sz w:val="22"/>
              </w:rPr>
              <w:t>Rok</w:t>
            </w:r>
          </w:p>
        </w:tc>
        <w:tc>
          <w:tcPr>
            <w:tcW w:w="1687" w:type="dxa"/>
            <w:shd w:val="clear" w:color="auto" w:fill="B4C6E7" w:themeFill="accent5" w:themeFillTint="66"/>
          </w:tcPr>
          <w:p w:rsidR="002B3BC0" w:rsidRPr="00547E03" w:rsidRDefault="002B3BC0" w:rsidP="00547E03">
            <w:pPr>
              <w:rPr>
                <w:rFonts w:asciiTheme="minorHAnsi" w:hAnsiTheme="minorHAnsi"/>
                <w:b/>
                <w:sz w:val="22"/>
              </w:rPr>
            </w:pPr>
            <w:r w:rsidRPr="00547E03">
              <w:rPr>
                <w:rFonts w:asciiTheme="minorHAnsi" w:hAnsiTheme="minorHAnsi"/>
                <w:b/>
                <w:sz w:val="22"/>
              </w:rPr>
              <w:t>Osoby, którym przyznano świadczenie</w:t>
            </w:r>
          </w:p>
        </w:tc>
        <w:tc>
          <w:tcPr>
            <w:tcW w:w="1674" w:type="dxa"/>
            <w:shd w:val="clear" w:color="auto" w:fill="B4C6E7" w:themeFill="accent5" w:themeFillTint="66"/>
          </w:tcPr>
          <w:p w:rsidR="002B3BC0" w:rsidRPr="00547E03" w:rsidRDefault="002B3BC0" w:rsidP="00547E03">
            <w:pPr>
              <w:rPr>
                <w:rFonts w:asciiTheme="minorHAnsi" w:hAnsiTheme="minorHAnsi"/>
                <w:b/>
                <w:sz w:val="22"/>
              </w:rPr>
            </w:pPr>
            <w:r w:rsidRPr="00547E03">
              <w:rPr>
                <w:rFonts w:asciiTheme="minorHAnsi" w:hAnsiTheme="minorHAnsi"/>
                <w:b/>
                <w:sz w:val="22"/>
              </w:rPr>
              <w:t>W tym osoby długotrwale korzystające</w:t>
            </w:r>
          </w:p>
        </w:tc>
        <w:tc>
          <w:tcPr>
            <w:tcW w:w="1729" w:type="dxa"/>
            <w:shd w:val="clear" w:color="auto" w:fill="B4C6E7" w:themeFill="accent5" w:themeFillTint="66"/>
          </w:tcPr>
          <w:p w:rsidR="002B3BC0" w:rsidRPr="00547E03" w:rsidRDefault="002B3BC0" w:rsidP="00547E03">
            <w:pPr>
              <w:rPr>
                <w:rFonts w:asciiTheme="minorHAnsi" w:hAnsiTheme="minorHAnsi"/>
                <w:b/>
                <w:sz w:val="22"/>
              </w:rPr>
            </w:pPr>
            <w:r w:rsidRPr="00547E03">
              <w:rPr>
                <w:rFonts w:asciiTheme="minorHAnsi" w:hAnsiTheme="minorHAnsi"/>
                <w:b/>
                <w:sz w:val="22"/>
              </w:rPr>
              <w:t>W tym rodziny</w:t>
            </w:r>
          </w:p>
        </w:tc>
        <w:tc>
          <w:tcPr>
            <w:tcW w:w="1461" w:type="dxa"/>
            <w:shd w:val="clear" w:color="auto" w:fill="B4C6E7" w:themeFill="accent5" w:themeFillTint="66"/>
          </w:tcPr>
          <w:p w:rsidR="002B3BC0" w:rsidRPr="00547E03" w:rsidRDefault="002B3BC0" w:rsidP="00547E03">
            <w:pPr>
              <w:rPr>
                <w:rFonts w:asciiTheme="minorHAnsi" w:hAnsiTheme="minorHAnsi"/>
                <w:b/>
                <w:sz w:val="22"/>
              </w:rPr>
            </w:pPr>
            <w:r w:rsidRPr="00547E03">
              <w:rPr>
                <w:rFonts w:asciiTheme="minorHAnsi" w:hAnsiTheme="minorHAnsi"/>
                <w:b/>
                <w:sz w:val="22"/>
              </w:rPr>
              <w:t xml:space="preserve">Rodziny, którym przyznano </w:t>
            </w:r>
            <w:r w:rsidRPr="00547E03">
              <w:rPr>
                <w:rFonts w:asciiTheme="minorHAnsi" w:hAnsiTheme="minorHAnsi"/>
                <w:b/>
                <w:sz w:val="22"/>
              </w:rPr>
              <w:lastRenderedPageBreak/>
              <w:t>świadczenie pieniężne</w:t>
            </w:r>
          </w:p>
        </w:tc>
        <w:tc>
          <w:tcPr>
            <w:tcW w:w="1758" w:type="dxa"/>
            <w:shd w:val="clear" w:color="auto" w:fill="B4C6E7" w:themeFill="accent5" w:themeFillTint="66"/>
          </w:tcPr>
          <w:p w:rsidR="002B3BC0" w:rsidRPr="00547E03" w:rsidRDefault="00D26F51" w:rsidP="00547E03">
            <w:pPr>
              <w:rPr>
                <w:rFonts w:asciiTheme="minorHAnsi" w:hAnsiTheme="minorHAnsi"/>
                <w:b/>
                <w:sz w:val="22"/>
              </w:rPr>
            </w:pPr>
            <w:r w:rsidRPr="00547E03">
              <w:rPr>
                <w:rFonts w:asciiTheme="minorHAnsi" w:hAnsiTheme="minorHAnsi"/>
                <w:b/>
                <w:sz w:val="22"/>
              </w:rPr>
              <w:lastRenderedPageBreak/>
              <w:t xml:space="preserve">Liczba rodzin, z którymi przeprowadzono </w:t>
            </w:r>
            <w:r w:rsidRPr="00547E03">
              <w:rPr>
                <w:rFonts w:asciiTheme="minorHAnsi" w:hAnsiTheme="minorHAnsi"/>
                <w:b/>
                <w:sz w:val="22"/>
              </w:rPr>
              <w:lastRenderedPageBreak/>
              <w:t>wywiad środowiskowy</w:t>
            </w:r>
          </w:p>
        </w:tc>
      </w:tr>
      <w:tr w:rsidR="00547E03" w:rsidTr="00BB3F8F">
        <w:trPr>
          <w:jc w:val="center"/>
        </w:trPr>
        <w:tc>
          <w:tcPr>
            <w:tcW w:w="753" w:type="dxa"/>
            <w:shd w:val="clear" w:color="auto" w:fill="D9E2F3" w:themeFill="accent5" w:themeFillTint="33"/>
          </w:tcPr>
          <w:p w:rsidR="002B3BC0" w:rsidRPr="00547E03" w:rsidRDefault="002B3BC0" w:rsidP="00547E03">
            <w:pPr>
              <w:rPr>
                <w:rFonts w:asciiTheme="minorHAnsi" w:hAnsiTheme="minorHAnsi"/>
                <w:b/>
                <w:sz w:val="22"/>
              </w:rPr>
            </w:pPr>
            <w:r w:rsidRPr="00547E03">
              <w:rPr>
                <w:rFonts w:asciiTheme="minorHAnsi" w:hAnsiTheme="minorHAnsi"/>
                <w:b/>
                <w:sz w:val="22"/>
              </w:rPr>
              <w:lastRenderedPageBreak/>
              <w:t>2011</w:t>
            </w:r>
          </w:p>
        </w:tc>
        <w:tc>
          <w:tcPr>
            <w:tcW w:w="1687" w:type="dxa"/>
          </w:tcPr>
          <w:p w:rsidR="002B3BC0" w:rsidRPr="00547E03" w:rsidRDefault="00D26F51" w:rsidP="00547E03">
            <w:pPr>
              <w:rPr>
                <w:rFonts w:asciiTheme="minorHAnsi" w:hAnsiTheme="minorHAnsi"/>
                <w:sz w:val="22"/>
              </w:rPr>
            </w:pPr>
            <w:r w:rsidRPr="00547E03">
              <w:rPr>
                <w:rFonts w:asciiTheme="minorHAnsi" w:hAnsiTheme="minorHAnsi"/>
                <w:sz w:val="22"/>
              </w:rPr>
              <w:t>426</w:t>
            </w:r>
          </w:p>
        </w:tc>
        <w:tc>
          <w:tcPr>
            <w:tcW w:w="1674" w:type="dxa"/>
          </w:tcPr>
          <w:p w:rsidR="002B3BC0" w:rsidRPr="00547E03" w:rsidRDefault="00D26F51" w:rsidP="00547E03">
            <w:pPr>
              <w:rPr>
                <w:rFonts w:asciiTheme="minorHAnsi" w:hAnsiTheme="minorHAnsi"/>
                <w:sz w:val="22"/>
              </w:rPr>
            </w:pPr>
            <w:r w:rsidRPr="00547E03">
              <w:rPr>
                <w:rFonts w:asciiTheme="minorHAnsi" w:hAnsiTheme="minorHAnsi"/>
                <w:sz w:val="22"/>
              </w:rPr>
              <w:t>220</w:t>
            </w:r>
          </w:p>
        </w:tc>
        <w:tc>
          <w:tcPr>
            <w:tcW w:w="1729" w:type="dxa"/>
          </w:tcPr>
          <w:p w:rsidR="002B3BC0" w:rsidRPr="00547E03" w:rsidRDefault="00D26F51" w:rsidP="00547E03">
            <w:pPr>
              <w:rPr>
                <w:rFonts w:asciiTheme="minorHAnsi" w:hAnsiTheme="minorHAnsi"/>
                <w:sz w:val="22"/>
              </w:rPr>
            </w:pPr>
            <w:r w:rsidRPr="00547E03">
              <w:rPr>
                <w:rFonts w:asciiTheme="minorHAnsi" w:hAnsiTheme="minorHAnsi"/>
                <w:sz w:val="22"/>
              </w:rPr>
              <w:t>215</w:t>
            </w:r>
          </w:p>
        </w:tc>
        <w:tc>
          <w:tcPr>
            <w:tcW w:w="1461" w:type="dxa"/>
          </w:tcPr>
          <w:p w:rsidR="002B3BC0" w:rsidRPr="00547E03" w:rsidRDefault="00D26F51" w:rsidP="00547E03">
            <w:pPr>
              <w:rPr>
                <w:rFonts w:asciiTheme="minorHAnsi" w:hAnsiTheme="minorHAnsi"/>
                <w:sz w:val="22"/>
              </w:rPr>
            </w:pPr>
            <w:r w:rsidRPr="00547E03">
              <w:rPr>
                <w:rFonts w:asciiTheme="minorHAnsi" w:hAnsiTheme="minorHAnsi"/>
                <w:sz w:val="22"/>
              </w:rPr>
              <w:t>191</w:t>
            </w:r>
          </w:p>
        </w:tc>
        <w:tc>
          <w:tcPr>
            <w:tcW w:w="1758" w:type="dxa"/>
          </w:tcPr>
          <w:p w:rsidR="002B3BC0" w:rsidRPr="00547E03" w:rsidRDefault="00D26F51" w:rsidP="00547E03">
            <w:pPr>
              <w:rPr>
                <w:rFonts w:asciiTheme="minorHAnsi" w:hAnsiTheme="minorHAnsi"/>
                <w:sz w:val="22"/>
              </w:rPr>
            </w:pPr>
            <w:r w:rsidRPr="00547E03">
              <w:rPr>
                <w:rFonts w:asciiTheme="minorHAnsi" w:hAnsiTheme="minorHAnsi"/>
                <w:sz w:val="22"/>
              </w:rPr>
              <w:t>234</w:t>
            </w:r>
          </w:p>
        </w:tc>
      </w:tr>
      <w:tr w:rsidR="00547E03" w:rsidTr="00BB3F8F">
        <w:trPr>
          <w:jc w:val="center"/>
        </w:trPr>
        <w:tc>
          <w:tcPr>
            <w:tcW w:w="753" w:type="dxa"/>
            <w:shd w:val="clear" w:color="auto" w:fill="D9E2F3" w:themeFill="accent5" w:themeFillTint="33"/>
          </w:tcPr>
          <w:p w:rsidR="002B3BC0" w:rsidRPr="00547E03" w:rsidRDefault="002B3BC0" w:rsidP="00547E03">
            <w:pPr>
              <w:rPr>
                <w:rFonts w:asciiTheme="minorHAnsi" w:hAnsiTheme="minorHAnsi"/>
                <w:b/>
                <w:sz w:val="22"/>
              </w:rPr>
            </w:pPr>
            <w:r w:rsidRPr="00547E03">
              <w:rPr>
                <w:rFonts w:asciiTheme="minorHAnsi" w:hAnsiTheme="minorHAnsi"/>
                <w:b/>
                <w:sz w:val="22"/>
              </w:rPr>
              <w:t>2012</w:t>
            </w:r>
          </w:p>
        </w:tc>
        <w:tc>
          <w:tcPr>
            <w:tcW w:w="1687" w:type="dxa"/>
          </w:tcPr>
          <w:p w:rsidR="002B3BC0" w:rsidRPr="00547E03" w:rsidRDefault="00D26F51" w:rsidP="00547E03">
            <w:pPr>
              <w:rPr>
                <w:rFonts w:asciiTheme="minorHAnsi" w:hAnsiTheme="minorHAnsi"/>
                <w:sz w:val="22"/>
              </w:rPr>
            </w:pPr>
            <w:r w:rsidRPr="00547E03">
              <w:rPr>
                <w:rFonts w:asciiTheme="minorHAnsi" w:hAnsiTheme="minorHAnsi"/>
                <w:sz w:val="22"/>
              </w:rPr>
              <w:t>426</w:t>
            </w:r>
          </w:p>
        </w:tc>
        <w:tc>
          <w:tcPr>
            <w:tcW w:w="1674" w:type="dxa"/>
          </w:tcPr>
          <w:p w:rsidR="002B3BC0" w:rsidRPr="00547E03" w:rsidRDefault="00D26F51" w:rsidP="00547E03">
            <w:pPr>
              <w:rPr>
                <w:rFonts w:asciiTheme="minorHAnsi" w:hAnsiTheme="minorHAnsi"/>
                <w:sz w:val="22"/>
              </w:rPr>
            </w:pPr>
            <w:r w:rsidRPr="00547E03">
              <w:rPr>
                <w:rFonts w:asciiTheme="minorHAnsi" w:hAnsiTheme="minorHAnsi"/>
                <w:sz w:val="22"/>
              </w:rPr>
              <w:t>225</w:t>
            </w:r>
          </w:p>
        </w:tc>
        <w:tc>
          <w:tcPr>
            <w:tcW w:w="1729" w:type="dxa"/>
          </w:tcPr>
          <w:p w:rsidR="002B3BC0" w:rsidRPr="00547E03" w:rsidRDefault="00D26F51" w:rsidP="00547E03">
            <w:pPr>
              <w:rPr>
                <w:rFonts w:asciiTheme="minorHAnsi" w:hAnsiTheme="minorHAnsi"/>
                <w:sz w:val="22"/>
              </w:rPr>
            </w:pPr>
            <w:r w:rsidRPr="00547E03">
              <w:rPr>
                <w:rFonts w:asciiTheme="minorHAnsi" w:hAnsiTheme="minorHAnsi"/>
                <w:sz w:val="22"/>
              </w:rPr>
              <w:t>218</w:t>
            </w:r>
          </w:p>
        </w:tc>
        <w:tc>
          <w:tcPr>
            <w:tcW w:w="1461" w:type="dxa"/>
          </w:tcPr>
          <w:p w:rsidR="002B3BC0" w:rsidRPr="00547E03" w:rsidRDefault="00D26F51" w:rsidP="00547E03">
            <w:pPr>
              <w:rPr>
                <w:rFonts w:asciiTheme="minorHAnsi" w:hAnsiTheme="minorHAnsi"/>
                <w:sz w:val="22"/>
              </w:rPr>
            </w:pPr>
            <w:r w:rsidRPr="00547E03">
              <w:rPr>
                <w:rFonts w:asciiTheme="minorHAnsi" w:hAnsiTheme="minorHAnsi"/>
                <w:sz w:val="22"/>
              </w:rPr>
              <w:t>198</w:t>
            </w:r>
          </w:p>
        </w:tc>
        <w:tc>
          <w:tcPr>
            <w:tcW w:w="1758" w:type="dxa"/>
          </w:tcPr>
          <w:p w:rsidR="002B3BC0" w:rsidRPr="00547E03" w:rsidRDefault="00D26F51" w:rsidP="00547E03">
            <w:pPr>
              <w:rPr>
                <w:rFonts w:asciiTheme="minorHAnsi" w:hAnsiTheme="minorHAnsi"/>
                <w:sz w:val="22"/>
              </w:rPr>
            </w:pPr>
            <w:r w:rsidRPr="00547E03">
              <w:rPr>
                <w:rFonts w:asciiTheme="minorHAnsi" w:hAnsiTheme="minorHAnsi"/>
                <w:sz w:val="22"/>
              </w:rPr>
              <w:t>243</w:t>
            </w:r>
          </w:p>
        </w:tc>
      </w:tr>
      <w:tr w:rsidR="00547E03" w:rsidTr="00BB3F8F">
        <w:trPr>
          <w:jc w:val="center"/>
        </w:trPr>
        <w:tc>
          <w:tcPr>
            <w:tcW w:w="753" w:type="dxa"/>
            <w:shd w:val="clear" w:color="auto" w:fill="D9E2F3" w:themeFill="accent5" w:themeFillTint="33"/>
          </w:tcPr>
          <w:p w:rsidR="002B3BC0" w:rsidRPr="00547E03" w:rsidRDefault="002B3BC0" w:rsidP="00547E03">
            <w:pPr>
              <w:rPr>
                <w:rFonts w:asciiTheme="minorHAnsi" w:hAnsiTheme="minorHAnsi"/>
                <w:b/>
                <w:sz w:val="22"/>
              </w:rPr>
            </w:pPr>
            <w:r w:rsidRPr="00547E03">
              <w:rPr>
                <w:rFonts w:asciiTheme="minorHAnsi" w:hAnsiTheme="minorHAnsi"/>
                <w:b/>
                <w:sz w:val="22"/>
              </w:rPr>
              <w:t>2013</w:t>
            </w:r>
          </w:p>
        </w:tc>
        <w:tc>
          <w:tcPr>
            <w:tcW w:w="1687" w:type="dxa"/>
          </w:tcPr>
          <w:p w:rsidR="002B3BC0" w:rsidRPr="00547E03" w:rsidRDefault="00D26F51" w:rsidP="00547E03">
            <w:pPr>
              <w:rPr>
                <w:rFonts w:asciiTheme="minorHAnsi" w:hAnsiTheme="minorHAnsi"/>
                <w:sz w:val="22"/>
              </w:rPr>
            </w:pPr>
            <w:r w:rsidRPr="00547E03">
              <w:rPr>
                <w:rFonts w:asciiTheme="minorHAnsi" w:hAnsiTheme="minorHAnsi"/>
                <w:sz w:val="22"/>
              </w:rPr>
              <w:t>448</w:t>
            </w:r>
          </w:p>
        </w:tc>
        <w:tc>
          <w:tcPr>
            <w:tcW w:w="1674" w:type="dxa"/>
          </w:tcPr>
          <w:p w:rsidR="002B3BC0" w:rsidRPr="00547E03" w:rsidRDefault="00D26F51" w:rsidP="00547E03">
            <w:pPr>
              <w:rPr>
                <w:rFonts w:asciiTheme="minorHAnsi" w:hAnsiTheme="minorHAnsi"/>
                <w:sz w:val="22"/>
              </w:rPr>
            </w:pPr>
            <w:r w:rsidRPr="00547E03">
              <w:rPr>
                <w:rFonts w:asciiTheme="minorHAnsi" w:hAnsiTheme="minorHAnsi"/>
                <w:sz w:val="22"/>
              </w:rPr>
              <w:t>230</w:t>
            </w:r>
          </w:p>
        </w:tc>
        <w:tc>
          <w:tcPr>
            <w:tcW w:w="1729" w:type="dxa"/>
          </w:tcPr>
          <w:p w:rsidR="002B3BC0" w:rsidRPr="00547E03" w:rsidRDefault="00D26F51" w:rsidP="00547E03">
            <w:pPr>
              <w:rPr>
                <w:rFonts w:asciiTheme="minorHAnsi" w:hAnsiTheme="minorHAnsi"/>
                <w:sz w:val="22"/>
              </w:rPr>
            </w:pPr>
            <w:r w:rsidRPr="00547E03">
              <w:rPr>
                <w:rFonts w:asciiTheme="minorHAnsi" w:hAnsiTheme="minorHAnsi"/>
                <w:sz w:val="22"/>
              </w:rPr>
              <w:t>239</w:t>
            </w:r>
          </w:p>
        </w:tc>
        <w:tc>
          <w:tcPr>
            <w:tcW w:w="1461" w:type="dxa"/>
          </w:tcPr>
          <w:p w:rsidR="002B3BC0" w:rsidRPr="00547E03" w:rsidRDefault="00D26F51" w:rsidP="00547E03">
            <w:pPr>
              <w:rPr>
                <w:rFonts w:asciiTheme="minorHAnsi" w:hAnsiTheme="minorHAnsi"/>
                <w:sz w:val="22"/>
              </w:rPr>
            </w:pPr>
            <w:r w:rsidRPr="00547E03">
              <w:rPr>
                <w:rFonts w:asciiTheme="minorHAnsi" w:hAnsiTheme="minorHAnsi"/>
                <w:sz w:val="22"/>
              </w:rPr>
              <w:t>197</w:t>
            </w:r>
          </w:p>
        </w:tc>
        <w:tc>
          <w:tcPr>
            <w:tcW w:w="1758" w:type="dxa"/>
          </w:tcPr>
          <w:p w:rsidR="002B3BC0" w:rsidRPr="00547E03" w:rsidRDefault="00D26F51" w:rsidP="00547E03">
            <w:pPr>
              <w:rPr>
                <w:rFonts w:asciiTheme="minorHAnsi" w:hAnsiTheme="minorHAnsi"/>
                <w:sz w:val="22"/>
              </w:rPr>
            </w:pPr>
            <w:r w:rsidRPr="00547E03">
              <w:rPr>
                <w:rFonts w:asciiTheme="minorHAnsi" w:hAnsiTheme="minorHAnsi"/>
                <w:sz w:val="22"/>
              </w:rPr>
              <w:t>261</w:t>
            </w:r>
          </w:p>
        </w:tc>
      </w:tr>
      <w:tr w:rsidR="00547E03" w:rsidTr="00BB3F8F">
        <w:trPr>
          <w:jc w:val="center"/>
        </w:trPr>
        <w:tc>
          <w:tcPr>
            <w:tcW w:w="753" w:type="dxa"/>
            <w:shd w:val="clear" w:color="auto" w:fill="D9E2F3" w:themeFill="accent5" w:themeFillTint="33"/>
          </w:tcPr>
          <w:p w:rsidR="002B3BC0" w:rsidRPr="00547E03" w:rsidRDefault="002B3BC0" w:rsidP="00547E03">
            <w:pPr>
              <w:rPr>
                <w:rFonts w:asciiTheme="minorHAnsi" w:hAnsiTheme="minorHAnsi"/>
                <w:b/>
                <w:sz w:val="22"/>
              </w:rPr>
            </w:pPr>
            <w:r w:rsidRPr="00547E03">
              <w:rPr>
                <w:rFonts w:asciiTheme="minorHAnsi" w:hAnsiTheme="minorHAnsi"/>
                <w:b/>
                <w:sz w:val="22"/>
              </w:rPr>
              <w:t>2014</w:t>
            </w:r>
          </w:p>
        </w:tc>
        <w:tc>
          <w:tcPr>
            <w:tcW w:w="1687" w:type="dxa"/>
          </w:tcPr>
          <w:p w:rsidR="002B3BC0" w:rsidRPr="00547E03" w:rsidRDefault="00D26F51" w:rsidP="00547E03">
            <w:pPr>
              <w:rPr>
                <w:rFonts w:asciiTheme="minorHAnsi" w:hAnsiTheme="minorHAnsi"/>
                <w:sz w:val="22"/>
              </w:rPr>
            </w:pPr>
            <w:r w:rsidRPr="00547E03">
              <w:rPr>
                <w:rFonts w:asciiTheme="minorHAnsi" w:hAnsiTheme="minorHAnsi"/>
                <w:sz w:val="22"/>
              </w:rPr>
              <w:t>457</w:t>
            </w:r>
          </w:p>
        </w:tc>
        <w:tc>
          <w:tcPr>
            <w:tcW w:w="1674" w:type="dxa"/>
          </w:tcPr>
          <w:p w:rsidR="002B3BC0" w:rsidRPr="00547E03" w:rsidRDefault="00D26F51" w:rsidP="00547E03">
            <w:pPr>
              <w:rPr>
                <w:rFonts w:asciiTheme="minorHAnsi" w:hAnsiTheme="minorHAnsi"/>
                <w:sz w:val="22"/>
              </w:rPr>
            </w:pPr>
            <w:r w:rsidRPr="00547E03">
              <w:rPr>
                <w:rFonts w:asciiTheme="minorHAnsi" w:hAnsiTheme="minorHAnsi"/>
                <w:sz w:val="22"/>
              </w:rPr>
              <w:t>213</w:t>
            </w:r>
          </w:p>
        </w:tc>
        <w:tc>
          <w:tcPr>
            <w:tcW w:w="1729" w:type="dxa"/>
          </w:tcPr>
          <w:p w:rsidR="002B3BC0" w:rsidRPr="00547E03" w:rsidRDefault="00D26F51" w:rsidP="00547E03">
            <w:pPr>
              <w:rPr>
                <w:rFonts w:asciiTheme="minorHAnsi" w:hAnsiTheme="minorHAnsi"/>
                <w:sz w:val="22"/>
              </w:rPr>
            </w:pPr>
            <w:r w:rsidRPr="00547E03">
              <w:rPr>
                <w:rFonts w:asciiTheme="minorHAnsi" w:hAnsiTheme="minorHAnsi"/>
                <w:sz w:val="22"/>
              </w:rPr>
              <w:t>252</w:t>
            </w:r>
          </w:p>
        </w:tc>
        <w:tc>
          <w:tcPr>
            <w:tcW w:w="1461" w:type="dxa"/>
          </w:tcPr>
          <w:p w:rsidR="002B3BC0" w:rsidRPr="00547E03" w:rsidRDefault="00D26F51" w:rsidP="00547E03">
            <w:pPr>
              <w:rPr>
                <w:rFonts w:asciiTheme="minorHAnsi" w:hAnsiTheme="minorHAnsi"/>
                <w:sz w:val="22"/>
              </w:rPr>
            </w:pPr>
            <w:r w:rsidRPr="00547E03">
              <w:rPr>
                <w:rFonts w:asciiTheme="minorHAnsi" w:hAnsiTheme="minorHAnsi"/>
                <w:sz w:val="22"/>
              </w:rPr>
              <w:t>203</w:t>
            </w:r>
          </w:p>
        </w:tc>
        <w:tc>
          <w:tcPr>
            <w:tcW w:w="1758" w:type="dxa"/>
          </w:tcPr>
          <w:p w:rsidR="002B3BC0" w:rsidRPr="00547E03" w:rsidRDefault="00D26F51" w:rsidP="00547E03">
            <w:pPr>
              <w:rPr>
                <w:rFonts w:asciiTheme="minorHAnsi" w:hAnsiTheme="minorHAnsi"/>
                <w:sz w:val="22"/>
              </w:rPr>
            </w:pPr>
            <w:r w:rsidRPr="00547E03">
              <w:rPr>
                <w:rFonts w:asciiTheme="minorHAnsi" w:hAnsiTheme="minorHAnsi"/>
                <w:sz w:val="22"/>
              </w:rPr>
              <w:t>278</w:t>
            </w:r>
          </w:p>
        </w:tc>
      </w:tr>
    </w:tbl>
    <w:p w:rsidR="00BB3F8F" w:rsidRPr="00D662F9" w:rsidRDefault="00BB3F8F" w:rsidP="00BB3F8F">
      <w:pPr>
        <w:spacing w:after="0" w:line="240" w:lineRule="auto"/>
        <w:rPr>
          <w:rStyle w:val="Tytuksiki"/>
        </w:rPr>
      </w:pPr>
      <w:r w:rsidRPr="00D662F9">
        <w:rPr>
          <w:rStyle w:val="Tytuksiki"/>
        </w:rPr>
        <w:t xml:space="preserve">Tab. nr </w:t>
      </w:r>
      <w:r>
        <w:rPr>
          <w:rStyle w:val="Tytuksiki"/>
        </w:rPr>
        <w:t>28</w:t>
      </w:r>
      <w:r w:rsidRPr="00D662F9">
        <w:rPr>
          <w:rStyle w:val="Tytuksiki"/>
        </w:rPr>
        <w:t xml:space="preserve">. </w:t>
      </w:r>
      <w:r>
        <w:rPr>
          <w:rStyle w:val="Tytuksiki"/>
        </w:rPr>
        <w:t xml:space="preserve">Dane o korzystających z pomocy i wsparcia GOPS w Wieprzu w latach 2011-2014 </w:t>
      </w:r>
    </w:p>
    <w:p w:rsidR="00BB3F8F" w:rsidRPr="00F43FA7" w:rsidRDefault="00BB3F8F" w:rsidP="00BB3F8F">
      <w:pPr>
        <w:spacing w:after="0" w:line="240" w:lineRule="auto"/>
        <w:jc w:val="both"/>
        <w:rPr>
          <w:rStyle w:val="Tytuksiki"/>
          <w:b w:val="0"/>
          <w:sz w:val="18"/>
        </w:rPr>
      </w:pPr>
      <w:r w:rsidRPr="00F43FA7">
        <w:rPr>
          <w:rStyle w:val="Tytuksiki"/>
          <w:b w:val="0"/>
          <w:sz w:val="18"/>
        </w:rPr>
        <w:t>– oprac</w:t>
      </w:r>
      <w:r w:rsidRPr="00FE6A92">
        <w:rPr>
          <w:rStyle w:val="Tytuksiki"/>
          <w:b w:val="0"/>
          <w:i w:val="0"/>
          <w:sz w:val="18"/>
        </w:rPr>
        <w:t xml:space="preserve">. na podst. danych </w:t>
      </w:r>
      <w:r>
        <w:rPr>
          <w:rStyle w:val="Tytuksiki"/>
          <w:b w:val="0"/>
          <w:i w:val="0"/>
          <w:sz w:val="18"/>
        </w:rPr>
        <w:t>GOPS w Wieprzu</w:t>
      </w:r>
      <w:r w:rsidRPr="00FE6A92">
        <w:rPr>
          <w:rStyle w:val="Tytuksiki"/>
          <w:b w:val="0"/>
          <w:i w:val="0"/>
          <w:sz w:val="18"/>
        </w:rPr>
        <w:t>.</w:t>
      </w:r>
      <w:r>
        <w:rPr>
          <w:rStyle w:val="Tytuksiki"/>
          <w:b w:val="0"/>
          <w:sz w:val="18"/>
        </w:rPr>
        <w:t xml:space="preserve"> </w:t>
      </w:r>
      <w:r w:rsidRPr="00F43FA7">
        <w:rPr>
          <w:rStyle w:val="Tytuksiki"/>
          <w:b w:val="0"/>
          <w:sz w:val="18"/>
        </w:rPr>
        <w:t xml:space="preserve"> </w:t>
      </w:r>
    </w:p>
    <w:p w:rsidR="002B3BC0" w:rsidRDefault="002B3BC0" w:rsidP="00547E03"/>
    <w:p w:rsidR="00547E03" w:rsidRDefault="00547E03" w:rsidP="00A826CD">
      <w:pPr>
        <w:jc w:val="both"/>
      </w:pPr>
      <w:r>
        <w:t xml:space="preserve">Dane statystyczne z ostatnich </w:t>
      </w:r>
      <w:r w:rsidR="00A826CD">
        <w:t xml:space="preserve">lat </w:t>
      </w:r>
      <w:r>
        <w:t xml:space="preserve">obrazują </w:t>
      </w:r>
      <w:r w:rsidR="00A826CD">
        <w:t xml:space="preserve">w pewnym zakresie </w:t>
      </w:r>
      <w:r>
        <w:t xml:space="preserve">skalę problemów społecznych na terenie gminy. </w:t>
      </w:r>
      <w:r w:rsidR="00A826CD">
        <w:t xml:space="preserve">Tendencja w tym zakresie jest wzrostowa. </w:t>
      </w:r>
      <w:r>
        <w:t>Świadczy o tym wzrost 31 osób, którym przyznano  świadczen</w:t>
      </w:r>
      <w:r w:rsidR="00A826CD">
        <w:t xml:space="preserve">ie z zakresu pomocy społecznej (m.in. zasiłki celowe, zasiłki okresowe, zasiłki stałe). Stałymi „klientami” świadczeń socjalnych staje się coraz większa liczba rodzin. Większa aniżeli do tej pory jest liczba przeprowadzonych wywiadów środowiskowych. </w:t>
      </w:r>
    </w:p>
    <w:tbl>
      <w:tblPr>
        <w:tblStyle w:val="Tabela-Siatka"/>
        <w:tblW w:w="0" w:type="auto"/>
        <w:jc w:val="center"/>
        <w:tblLook w:val="04A0" w:firstRow="1" w:lastRow="0" w:firstColumn="1" w:lastColumn="0" w:noHBand="0" w:noVBand="1"/>
      </w:tblPr>
      <w:tblGrid>
        <w:gridCol w:w="775"/>
        <w:gridCol w:w="1063"/>
        <w:gridCol w:w="1276"/>
        <w:gridCol w:w="1189"/>
        <w:gridCol w:w="2071"/>
        <w:gridCol w:w="2688"/>
      </w:tblGrid>
      <w:tr w:rsidR="00610421" w:rsidRPr="00547E03" w:rsidTr="00261E30">
        <w:trPr>
          <w:jc w:val="center"/>
        </w:trPr>
        <w:tc>
          <w:tcPr>
            <w:tcW w:w="9062" w:type="dxa"/>
            <w:gridSpan w:val="6"/>
            <w:shd w:val="clear" w:color="auto" w:fill="B4C6E7" w:themeFill="accent5" w:themeFillTint="66"/>
          </w:tcPr>
          <w:p w:rsidR="00610421" w:rsidRPr="00210D1A" w:rsidRDefault="00610421" w:rsidP="00210D1A">
            <w:pPr>
              <w:jc w:val="center"/>
              <w:rPr>
                <w:rFonts w:asciiTheme="minorHAnsi" w:hAnsiTheme="minorHAnsi"/>
                <w:b/>
              </w:rPr>
            </w:pPr>
            <w:r w:rsidRPr="00210D1A">
              <w:rPr>
                <w:rFonts w:asciiTheme="minorHAnsi" w:hAnsiTheme="minorHAnsi"/>
                <w:b/>
                <w:sz w:val="24"/>
              </w:rPr>
              <w:t>Powody udzielenia pomocy i wsparcia</w:t>
            </w:r>
            <w:r w:rsidR="00210D1A" w:rsidRPr="00210D1A">
              <w:rPr>
                <w:rFonts w:asciiTheme="minorHAnsi" w:hAnsiTheme="minorHAnsi"/>
                <w:b/>
                <w:sz w:val="24"/>
              </w:rPr>
              <w:t xml:space="preserve"> /liczba rodzin</w:t>
            </w:r>
            <w:r w:rsidRPr="00210D1A">
              <w:rPr>
                <w:rFonts w:asciiTheme="minorHAnsi" w:hAnsiTheme="minorHAnsi"/>
                <w:b/>
                <w:sz w:val="24"/>
              </w:rPr>
              <w:t>/.</w:t>
            </w:r>
          </w:p>
        </w:tc>
      </w:tr>
      <w:tr w:rsidR="00610421" w:rsidRPr="00547E03" w:rsidTr="00610421">
        <w:trPr>
          <w:jc w:val="center"/>
        </w:trPr>
        <w:tc>
          <w:tcPr>
            <w:tcW w:w="775" w:type="dxa"/>
            <w:shd w:val="clear" w:color="auto" w:fill="B4C6E7" w:themeFill="accent5" w:themeFillTint="66"/>
          </w:tcPr>
          <w:p w:rsidR="005C2BB0" w:rsidRPr="00547E03" w:rsidRDefault="005C2BB0" w:rsidP="00261E30">
            <w:pPr>
              <w:rPr>
                <w:rFonts w:asciiTheme="minorHAnsi" w:hAnsiTheme="minorHAnsi"/>
                <w:b/>
                <w:sz w:val="22"/>
              </w:rPr>
            </w:pPr>
            <w:r w:rsidRPr="00547E03">
              <w:rPr>
                <w:rFonts w:asciiTheme="minorHAnsi" w:hAnsiTheme="minorHAnsi"/>
                <w:b/>
                <w:sz w:val="22"/>
              </w:rPr>
              <w:t>Rok</w:t>
            </w:r>
          </w:p>
        </w:tc>
        <w:tc>
          <w:tcPr>
            <w:tcW w:w="1063" w:type="dxa"/>
            <w:shd w:val="clear" w:color="auto" w:fill="B4C6E7" w:themeFill="accent5" w:themeFillTint="66"/>
          </w:tcPr>
          <w:p w:rsidR="005C2BB0" w:rsidRPr="00210D1A" w:rsidRDefault="00610421" w:rsidP="00261E30">
            <w:pPr>
              <w:rPr>
                <w:rFonts w:asciiTheme="minorHAnsi" w:hAnsiTheme="minorHAnsi"/>
                <w:b/>
                <w:sz w:val="22"/>
                <w:szCs w:val="22"/>
              </w:rPr>
            </w:pPr>
            <w:r w:rsidRPr="00210D1A">
              <w:rPr>
                <w:rFonts w:asciiTheme="minorHAnsi" w:hAnsiTheme="minorHAnsi"/>
                <w:b/>
                <w:sz w:val="22"/>
                <w:szCs w:val="22"/>
              </w:rPr>
              <w:t>Ubóstwo</w:t>
            </w:r>
          </w:p>
        </w:tc>
        <w:tc>
          <w:tcPr>
            <w:tcW w:w="1276" w:type="dxa"/>
            <w:shd w:val="clear" w:color="auto" w:fill="B4C6E7" w:themeFill="accent5" w:themeFillTint="66"/>
          </w:tcPr>
          <w:p w:rsidR="005C2BB0" w:rsidRPr="00210D1A" w:rsidRDefault="00610421" w:rsidP="00261E30">
            <w:pPr>
              <w:rPr>
                <w:rFonts w:asciiTheme="minorHAnsi" w:hAnsiTheme="minorHAnsi"/>
                <w:b/>
                <w:sz w:val="22"/>
                <w:szCs w:val="22"/>
              </w:rPr>
            </w:pPr>
            <w:r w:rsidRPr="00210D1A">
              <w:rPr>
                <w:rFonts w:asciiTheme="minorHAnsi" w:hAnsiTheme="minorHAnsi"/>
                <w:b/>
                <w:sz w:val="22"/>
                <w:szCs w:val="22"/>
              </w:rPr>
              <w:t>Bezrobocie</w:t>
            </w:r>
          </w:p>
        </w:tc>
        <w:tc>
          <w:tcPr>
            <w:tcW w:w="1189" w:type="dxa"/>
            <w:shd w:val="clear" w:color="auto" w:fill="B4C6E7" w:themeFill="accent5" w:themeFillTint="66"/>
          </w:tcPr>
          <w:p w:rsidR="005C2BB0" w:rsidRPr="00210D1A" w:rsidRDefault="00610421" w:rsidP="00261E30">
            <w:pPr>
              <w:rPr>
                <w:rFonts w:asciiTheme="minorHAnsi" w:hAnsiTheme="minorHAnsi"/>
                <w:b/>
                <w:sz w:val="22"/>
                <w:szCs w:val="22"/>
              </w:rPr>
            </w:pPr>
            <w:r w:rsidRPr="00210D1A">
              <w:rPr>
                <w:rFonts w:asciiTheme="minorHAnsi" w:hAnsiTheme="minorHAnsi"/>
                <w:b/>
                <w:sz w:val="22"/>
                <w:szCs w:val="22"/>
              </w:rPr>
              <w:t>Niepełno-sprawność</w:t>
            </w:r>
          </w:p>
        </w:tc>
        <w:tc>
          <w:tcPr>
            <w:tcW w:w="2071" w:type="dxa"/>
            <w:shd w:val="clear" w:color="auto" w:fill="B4C6E7" w:themeFill="accent5" w:themeFillTint="66"/>
          </w:tcPr>
          <w:p w:rsidR="005C2BB0" w:rsidRPr="00210D1A" w:rsidRDefault="00610421" w:rsidP="00261E30">
            <w:pPr>
              <w:rPr>
                <w:rFonts w:asciiTheme="minorHAnsi" w:hAnsiTheme="minorHAnsi"/>
                <w:b/>
                <w:sz w:val="22"/>
                <w:szCs w:val="22"/>
              </w:rPr>
            </w:pPr>
            <w:r w:rsidRPr="00210D1A">
              <w:rPr>
                <w:rFonts w:asciiTheme="minorHAnsi" w:hAnsiTheme="minorHAnsi"/>
                <w:b/>
                <w:sz w:val="22"/>
                <w:szCs w:val="22"/>
              </w:rPr>
              <w:t>Długotrwała lub ciężka choroba</w:t>
            </w:r>
          </w:p>
        </w:tc>
        <w:tc>
          <w:tcPr>
            <w:tcW w:w="2688" w:type="dxa"/>
            <w:shd w:val="clear" w:color="auto" w:fill="B4C6E7" w:themeFill="accent5" w:themeFillTint="66"/>
          </w:tcPr>
          <w:p w:rsidR="005C2BB0" w:rsidRPr="00210D1A" w:rsidRDefault="00610421" w:rsidP="00261E30">
            <w:pPr>
              <w:rPr>
                <w:rFonts w:asciiTheme="minorHAnsi" w:hAnsiTheme="minorHAnsi"/>
                <w:b/>
                <w:sz w:val="22"/>
                <w:szCs w:val="22"/>
              </w:rPr>
            </w:pPr>
            <w:r w:rsidRPr="00210D1A">
              <w:rPr>
                <w:rFonts w:asciiTheme="minorHAnsi" w:hAnsiTheme="minorHAnsi"/>
                <w:b/>
                <w:sz w:val="22"/>
                <w:szCs w:val="22"/>
              </w:rPr>
              <w:t xml:space="preserve">Bezradność w sprawach </w:t>
            </w:r>
            <w:proofErr w:type="spellStart"/>
            <w:r w:rsidRPr="00210D1A">
              <w:rPr>
                <w:rFonts w:asciiTheme="minorHAnsi" w:hAnsiTheme="minorHAnsi"/>
                <w:b/>
                <w:sz w:val="22"/>
                <w:szCs w:val="22"/>
              </w:rPr>
              <w:t>opiek</w:t>
            </w:r>
            <w:proofErr w:type="spellEnd"/>
            <w:r w:rsidRPr="00210D1A">
              <w:rPr>
                <w:rFonts w:asciiTheme="minorHAnsi" w:hAnsiTheme="minorHAnsi"/>
                <w:b/>
                <w:sz w:val="22"/>
                <w:szCs w:val="22"/>
              </w:rPr>
              <w:t>.-wychowawczych</w:t>
            </w:r>
          </w:p>
        </w:tc>
      </w:tr>
      <w:tr w:rsidR="00610421" w:rsidRPr="00547E03" w:rsidTr="00610421">
        <w:trPr>
          <w:jc w:val="center"/>
        </w:trPr>
        <w:tc>
          <w:tcPr>
            <w:tcW w:w="775" w:type="dxa"/>
            <w:shd w:val="clear" w:color="auto" w:fill="D9E2F3" w:themeFill="accent5" w:themeFillTint="33"/>
          </w:tcPr>
          <w:p w:rsidR="005C2BB0" w:rsidRPr="00547E03" w:rsidRDefault="005C2BB0" w:rsidP="00261E30">
            <w:pPr>
              <w:rPr>
                <w:rFonts w:asciiTheme="minorHAnsi" w:hAnsiTheme="minorHAnsi"/>
                <w:b/>
                <w:sz w:val="22"/>
              </w:rPr>
            </w:pPr>
            <w:r w:rsidRPr="00547E03">
              <w:rPr>
                <w:rFonts w:asciiTheme="minorHAnsi" w:hAnsiTheme="minorHAnsi"/>
                <w:b/>
                <w:sz w:val="22"/>
              </w:rPr>
              <w:t>2011</w:t>
            </w:r>
          </w:p>
        </w:tc>
        <w:tc>
          <w:tcPr>
            <w:tcW w:w="1063" w:type="dxa"/>
          </w:tcPr>
          <w:p w:rsidR="005C2BB0" w:rsidRPr="00210D1A" w:rsidRDefault="00210D1A" w:rsidP="00261E30">
            <w:pPr>
              <w:rPr>
                <w:rFonts w:asciiTheme="minorHAnsi" w:hAnsiTheme="minorHAnsi"/>
                <w:sz w:val="22"/>
                <w:szCs w:val="22"/>
              </w:rPr>
            </w:pPr>
            <w:r w:rsidRPr="00210D1A">
              <w:rPr>
                <w:rFonts w:asciiTheme="minorHAnsi" w:hAnsiTheme="minorHAnsi"/>
                <w:sz w:val="22"/>
                <w:szCs w:val="22"/>
              </w:rPr>
              <w:t>131</w:t>
            </w:r>
          </w:p>
        </w:tc>
        <w:tc>
          <w:tcPr>
            <w:tcW w:w="1276" w:type="dxa"/>
          </w:tcPr>
          <w:p w:rsidR="005C2BB0" w:rsidRPr="00210D1A" w:rsidRDefault="00210D1A" w:rsidP="00261E30">
            <w:pPr>
              <w:rPr>
                <w:rFonts w:asciiTheme="minorHAnsi" w:hAnsiTheme="minorHAnsi"/>
                <w:sz w:val="22"/>
                <w:szCs w:val="22"/>
              </w:rPr>
            </w:pPr>
            <w:r w:rsidRPr="00210D1A">
              <w:rPr>
                <w:rFonts w:asciiTheme="minorHAnsi" w:hAnsiTheme="minorHAnsi"/>
                <w:sz w:val="22"/>
                <w:szCs w:val="22"/>
              </w:rPr>
              <w:t>103</w:t>
            </w:r>
          </w:p>
        </w:tc>
        <w:tc>
          <w:tcPr>
            <w:tcW w:w="1189" w:type="dxa"/>
          </w:tcPr>
          <w:p w:rsidR="005C2BB0" w:rsidRPr="00210D1A" w:rsidRDefault="00210D1A" w:rsidP="00261E30">
            <w:pPr>
              <w:rPr>
                <w:rFonts w:asciiTheme="minorHAnsi" w:hAnsiTheme="minorHAnsi"/>
                <w:sz w:val="22"/>
                <w:szCs w:val="22"/>
              </w:rPr>
            </w:pPr>
            <w:r w:rsidRPr="00210D1A">
              <w:rPr>
                <w:rFonts w:asciiTheme="minorHAnsi" w:hAnsiTheme="minorHAnsi"/>
                <w:sz w:val="22"/>
                <w:szCs w:val="22"/>
              </w:rPr>
              <w:t>66</w:t>
            </w:r>
          </w:p>
        </w:tc>
        <w:tc>
          <w:tcPr>
            <w:tcW w:w="2071" w:type="dxa"/>
          </w:tcPr>
          <w:p w:rsidR="005C2BB0" w:rsidRPr="00210D1A" w:rsidRDefault="00210D1A" w:rsidP="00261E30">
            <w:pPr>
              <w:rPr>
                <w:rFonts w:asciiTheme="minorHAnsi" w:hAnsiTheme="minorHAnsi"/>
                <w:sz w:val="22"/>
                <w:szCs w:val="22"/>
              </w:rPr>
            </w:pPr>
            <w:r w:rsidRPr="00210D1A">
              <w:rPr>
                <w:rFonts w:asciiTheme="minorHAnsi" w:hAnsiTheme="minorHAnsi"/>
                <w:sz w:val="22"/>
                <w:szCs w:val="22"/>
              </w:rPr>
              <w:t>37</w:t>
            </w:r>
          </w:p>
        </w:tc>
        <w:tc>
          <w:tcPr>
            <w:tcW w:w="2688" w:type="dxa"/>
          </w:tcPr>
          <w:p w:rsidR="005C2BB0" w:rsidRPr="00210D1A" w:rsidRDefault="00210D1A" w:rsidP="00261E30">
            <w:pPr>
              <w:rPr>
                <w:rFonts w:asciiTheme="minorHAnsi" w:hAnsiTheme="minorHAnsi"/>
                <w:sz w:val="22"/>
                <w:szCs w:val="22"/>
              </w:rPr>
            </w:pPr>
            <w:r w:rsidRPr="00210D1A">
              <w:rPr>
                <w:rFonts w:asciiTheme="minorHAnsi" w:hAnsiTheme="minorHAnsi"/>
                <w:sz w:val="22"/>
                <w:szCs w:val="22"/>
              </w:rPr>
              <w:t>9</w:t>
            </w:r>
          </w:p>
        </w:tc>
      </w:tr>
      <w:tr w:rsidR="00610421" w:rsidRPr="00547E03" w:rsidTr="00610421">
        <w:trPr>
          <w:jc w:val="center"/>
        </w:trPr>
        <w:tc>
          <w:tcPr>
            <w:tcW w:w="775" w:type="dxa"/>
            <w:shd w:val="clear" w:color="auto" w:fill="D9E2F3" w:themeFill="accent5" w:themeFillTint="33"/>
          </w:tcPr>
          <w:p w:rsidR="005C2BB0" w:rsidRPr="00547E03" w:rsidRDefault="005C2BB0" w:rsidP="00261E30">
            <w:pPr>
              <w:rPr>
                <w:rFonts w:asciiTheme="minorHAnsi" w:hAnsiTheme="minorHAnsi"/>
                <w:b/>
                <w:sz w:val="22"/>
              </w:rPr>
            </w:pPr>
            <w:r w:rsidRPr="00547E03">
              <w:rPr>
                <w:rFonts w:asciiTheme="minorHAnsi" w:hAnsiTheme="minorHAnsi"/>
                <w:b/>
                <w:sz w:val="22"/>
              </w:rPr>
              <w:t>2012</w:t>
            </w:r>
          </w:p>
        </w:tc>
        <w:tc>
          <w:tcPr>
            <w:tcW w:w="1063" w:type="dxa"/>
          </w:tcPr>
          <w:p w:rsidR="005C2BB0" w:rsidRPr="00210D1A" w:rsidRDefault="00610421" w:rsidP="00261E30">
            <w:pPr>
              <w:rPr>
                <w:rFonts w:asciiTheme="minorHAnsi" w:hAnsiTheme="minorHAnsi"/>
                <w:sz w:val="22"/>
                <w:szCs w:val="22"/>
              </w:rPr>
            </w:pPr>
            <w:r w:rsidRPr="00210D1A">
              <w:rPr>
                <w:rFonts w:asciiTheme="minorHAnsi" w:hAnsiTheme="minorHAnsi"/>
                <w:sz w:val="22"/>
                <w:szCs w:val="22"/>
              </w:rPr>
              <w:t>135</w:t>
            </w:r>
          </w:p>
        </w:tc>
        <w:tc>
          <w:tcPr>
            <w:tcW w:w="1276" w:type="dxa"/>
          </w:tcPr>
          <w:p w:rsidR="005C2BB0" w:rsidRPr="00210D1A" w:rsidRDefault="00210D1A" w:rsidP="00261E30">
            <w:pPr>
              <w:rPr>
                <w:rFonts w:asciiTheme="minorHAnsi" w:hAnsiTheme="minorHAnsi"/>
                <w:sz w:val="22"/>
                <w:szCs w:val="22"/>
              </w:rPr>
            </w:pPr>
            <w:r w:rsidRPr="00210D1A">
              <w:rPr>
                <w:rFonts w:asciiTheme="minorHAnsi" w:hAnsiTheme="minorHAnsi"/>
                <w:sz w:val="22"/>
                <w:szCs w:val="22"/>
              </w:rPr>
              <w:t>111</w:t>
            </w:r>
          </w:p>
        </w:tc>
        <w:tc>
          <w:tcPr>
            <w:tcW w:w="1189" w:type="dxa"/>
          </w:tcPr>
          <w:p w:rsidR="005C2BB0" w:rsidRPr="00210D1A" w:rsidRDefault="00210D1A" w:rsidP="00261E30">
            <w:pPr>
              <w:rPr>
                <w:rFonts w:asciiTheme="minorHAnsi" w:hAnsiTheme="minorHAnsi"/>
                <w:sz w:val="22"/>
                <w:szCs w:val="22"/>
              </w:rPr>
            </w:pPr>
            <w:r w:rsidRPr="00210D1A">
              <w:rPr>
                <w:rFonts w:asciiTheme="minorHAnsi" w:hAnsiTheme="minorHAnsi"/>
                <w:sz w:val="22"/>
                <w:szCs w:val="22"/>
              </w:rPr>
              <w:t>64</w:t>
            </w:r>
          </w:p>
        </w:tc>
        <w:tc>
          <w:tcPr>
            <w:tcW w:w="2071" w:type="dxa"/>
          </w:tcPr>
          <w:p w:rsidR="005C2BB0" w:rsidRPr="00210D1A" w:rsidRDefault="00210D1A" w:rsidP="00261E30">
            <w:pPr>
              <w:rPr>
                <w:rFonts w:asciiTheme="minorHAnsi" w:hAnsiTheme="minorHAnsi"/>
                <w:sz w:val="22"/>
                <w:szCs w:val="22"/>
              </w:rPr>
            </w:pPr>
            <w:r w:rsidRPr="00210D1A">
              <w:rPr>
                <w:rFonts w:asciiTheme="minorHAnsi" w:hAnsiTheme="minorHAnsi"/>
                <w:sz w:val="22"/>
                <w:szCs w:val="22"/>
              </w:rPr>
              <w:t>34</w:t>
            </w:r>
          </w:p>
        </w:tc>
        <w:tc>
          <w:tcPr>
            <w:tcW w:w="2688" w:type="dxa"/>
          </w:tcPr>
          <w:p w:rsidR="005C2BB0" w:rsidRPr="00210D1A" w:rsidRDefault="00210D1A" w:rsidP="00261E30">
            <w:pPr>
              <w:rPr>
                <w:rFonts w:asciiTheme="minorHAnsi" w:hAnsiTheme="minorHAnsi"/>
                <w:sz w:val="22"/>
                <w:szCs w:val="22"/>
              </w:rPr>
            </w:pPr>
            <w:r w:rsidRPr="00210D1A">
              <w:rPr>
                <w:rFonts w:asciiTheme="minorHAnsi" w:hAnsiTheme="minorHAnsi"/>
                <w:sz w:val="22"/>
                <w:szCs w:val="22"/>
              </w:rPr>
              <w:t>15</w:t>
            </w:r>
          </w:p>
        </w:tc>
      </w:tr>
      <w:tr w:rsidR="00610421" w:rsidRPr="00547E03" w:rsidTr="00610421">
        <w:trPr>
          <w:jc w:val="center"/>
        </w:trPr>
        <w:tc>
          <w:tcPr>
            <w:tcW w:w="775" w:type="dxa"/>
            <w:shd w:val="clear" w:color="auto" w:fill="D9E2F3" w:themeFill="accent5" w:themeFillTint="33"/>
          </w:tcPr>
          <w:p w:rsidR="005C2BB0" w:rsidRPr="00547E03" w:rsidRDefault="005C2BB0" w:rsidP="00261E30">
            <w:pPr>
              <w:rPr>
                <w:rFonts w:asciiTheme="minorHAnsi" w:hAnsiTheme="minorHAnsi"/>
                <w:b/>
                <w:sz w:val="22"/>
              </w:rPr>
            </w:pPr>
            <w:r w:rsidRPr="00547E03">
              <w:rPr>
                <w:rFonts w:asciiTheme="minorHAnsi" w:hAnsiTheme="minorHAnsi"/>
                <w:b/>
                <w:sz w:val="22"/>
              </w:rPr>
              <w:t>2013</w:t>
            </w:r>
          </w:p>
        </w:tc>
        <w:tc>
          <w:tcPr>
            <w:tcW w:w="1063" w:type="dxa"/>
          </w:tcPr>
          <w:p w:rsidR="005C2BB0" w:rsidRPr="00210D1A" w:rsidRDefault="00610421" w:rsidP="00261E30">
            <w:pPr>
              <w:rPr>
                <w:rFonts w:asciiTheme="minorHAnsi" w:hAnsiTheme="minorHAnsi"/>
                <w:sz w:val="22"/>
                <w:szCs w:val="22"/>
              </w:rPr>
            </w:pPr>
            <w:r w:rsidRPr="00210D1A">
              <w:rPr>
                <w:rFonts w:asciiTheme="minorHAnsi" w:hAnsiTheme="minorHAnsi"/>
                <w:sz w:val="22"/>
                <w:szCs w:val="22"/>
              </w:rPr>
              <w:t>156</w:t>
            </w:r>
          </w:p>
        </w:tc>
        <w:tc>
          <w:tcPr>
            <w:tcW w:w="1276" w:type="dxa"/>
          </w:tcPr>
          <w:p w:rsidR="005C2BB0" w:rsidRPr="00210D1A" w:rsidRDefault="00210D1A" w:rsidP="00261E30">
            <w:pPr>
              <w:rPr>
                <w:rFonts w:asciiTheme="minorHAnsi" w:hAnsiTheme="minorHAnsi"/>
                <w:sz w:val="22"/>
                <w:szCs w:val="22"/>
              </w:rPr>
            </w:pPr>
            <w:r w:rsidRPr="00210D1A">
              <w:rPr>
                <w:rFonts w:asciiTheme="minorHAnsi" w:hAnsiTheme="minorHAnsi"/>
                <w:sz w:val="22"/>
                <w:szCs w:val="22"/>
              </w:rPr>
              <w:t>117</w:t>
            </w:r>
          </w:p>
        </w:tc>
        <w:tc>
          <w:tcPr>
            <w:tcW w:w="1189" w:type="dxa"/>
          </w:tcPr>
          <w:p w:rsidR="005C2BB0" w:rsidRPr="00210D1A" w:rsidRDefault="00210D1A" w:rsidP="00261E30">
            <w:pPr>
              <w:rPr>
                <w:rFonts w:asciiTheme="minorHAnsi" w:hAnsiTheme="minorHAnsi"/>
                <w:sz w:val="22"/>
                <w:szCs w:val="22"/>
              </w:rPr>
            </w:pPr>
            <w:r w:rsidRPr="00210D1A">
              <w:rPr>
                <w:rFonts w:asciiTheme="minorHAnsi" w:hAnsiTheme="minorHAnsi"/>
                <w:sz w:val="22"/>
                <w:szCs w:val="22"/>
              </w:rPr>
              <w:t>80</w:t>
            </w:r>
          </w:p>
        </w:tc>
        <w:tc>
          <w:tcPr>
            <w:tcW w:w="2071" w:type="dxa"/>
          </w:tcPr>
          <w:p w:rsidR="005C2BB0" w:rsidRPr="00210D1A" w:rsidRDefault="00210D1A" w:rsidP="00261E30">
            <w:pPr>
              <w:rPr>
                <w:rFonts w:asciiTheme="minorHAnsi" w:hAnsiTheme="minorHAnsi"/>
                <w:sz w:val="22"/>
                <w:szCs w:val="22"/>
              </w:rPr>
            </w:pPr>
            <w:r w:rsidRPr="00210D1A">
              <w:rPr>
                <w:rFonts w:asciiTheme="minorHAnsi" w:hAnsiTheme="minorHAnsi"/>
                <w:sz w:val="22"/>
                <w:szCs w:val="22"/>
              </w:rPr>
              <w:t>46</w:t>
            </w:r>
          </w:p>
        </w:tc>
        <w:tc>
          <w:tcPr>
            <w:tcW w:w="2688" w:type="dxa"/>
          </w:tcPr>
          <w:p w:rsidR="005C2BB0" w:rsidRPr="00210D1A" w:rsidRDefault="00210D1A" w:rsidP="00261E30">
            <w:pPr>
              <w:rPr>
                <w:rFonts w:asciiTheme="minorHAnsi" w:hAnsiTheme="minorHAnsi"/>
                <w:sz w:val="22"/>
                <w:szCs w:val="22"/>
              </w:rPr>
            </w:pPr>
            <w:r w:rsidRPr="00210D1A">
              <w:rPr>
                <w:rFonts w:asciiTheme="minorHAnsi" w:hAnsiTheme="minorHAnsi"/>
                <w:sz w:val="22"/>
                <w:szCs w:val="22"/>
              </w:rPr>
              <w:t>75</w:t>
            </w:r>
          </w:p>
        </w:tc>
      </w:tr>
      <w:tr w:rsidR="00610421" w:rsidRPr="00547E03" w:rsidTr="00610421">
        <w:trPr>
          <w:jc w:val="center"/>
        </w:trPr>
        <w:tc>
          <w:tcPr>
            <w:tcW w:w="775" w:type="dxa"/>
            <w:shd w:val="clear" w:color="auto" w:fill="D9E2F3" w:themeFill="accent5" w:themeFillTint="33"/>
          </w:tcPr>
          <w:p w:rsidR="005C2BB0" w:rsidRPr="00547E03" w:rsidRDefault="005C2BB0" w:rsidP="00261E30">
            <w:pPr>
              <w:rPr>
                <w:rFonts w:asciiTheme="minorHAnsi" w:hAnsiTheme="minorHAnsi"/>
                <w:b/>
                <w:sz w:val="22"/>
              </w:rPr>
            </w:pPr>
            <w:r w:rsidRPr="00547E03">
              <w:rPr>
                <w:rFonts w:asciiTheme="minorHAnsi" w:hAnsiTheme="minorHAnsi"/>
                <w:b/>
                <w:sz w:val="22"/>
              </w:rPr>
              <w:t>2014</w:t>
            </w:r>
          </w:p>
        </w:tc>
        <w:tc>
          <w:tcPr>
            <w:tcW w:w="1063" w:type="dxa"/>
          </w:tcPr>
          <w:p w:rsidR="005C2BB0" w:rsidRPr="00210D1A" w:rsidRDefault="00610421" w:rsidP="00261E30">
            <w:pPr>
              <w:rPr>
                <w:rFonts w:asciiTheme="minorHAnsi" w:hAnsiTheme="minorHAnsi"/>
                <w:sz w:val="22"/>
                <w:szCs w:val="22"/>
              </w:rPr>
            </w:pPr>
            <w:r w:rsidRPr="00210D1A">
              <w:rPr>
                <w:rFonts w:asciiTheme="minorHAnsi" w:hAnsiTheme="minorHAnsi"/>
                <w:sz w:val="22"/>
                <w:szCs w:val="22"/>
              </w:rPr>
              <w:t>165</w:t>
            </w:r>
          </w:p>
        </w:tc>
        <w:tc>
          <w:tcPr>
            <w:tcW w:w="1276" w:type="dxa"/>
          </w:tcPr>
          <w:p w:rsidR="005C2BB0" w:rsidRPr="00210D1A" w:rsidRDefault="00210D1A" w:rsidP="00261E30">
            <w:pPr>
              <w:rPr>
                <w:rFonts w:asciiTheme="minorHAnsi" w:hAnsiTheme="minorHAnsi"/>
                <w:sz w:val="22"/>
                <w:szCs w:val="22"/>
              </w:rPr>
            </w:pPr>
            <w:r w:rsidRPr="00210D1A">
              <w:rPr>
                <w:rFonts w:asciiTheme="minorHAnsi" w:hAnsiTheme="minorHAnsi"/>
                <w:sz w:val="22"/>
                <w:szCs w:val="22"/>
              </w:rPr>
              <w:t>112</w:t>
            </w:r>
          </w:p>
        </w:tc>
        <w:tc>
          <w:tcPr>
            <w:tcW w:w="1189" w:type="dxa"/>
          </w:tcPr>
          <w:p w:rsidR="005C2BB0" w:rsidRPr="00210D1A" w:rsidRDefault="00210D1A" w:rsidP="00261E30">
            <w:pPr>
              <w:rPr>
                <w:rFonts w:asciiTheme="minorHAnsi" w:hAnsiTheme="minorHAnsi"/>
                <w:sz w:val="22"/>
                <w:szCs w:val="22"/>
              </w:rPr>
            </w:pPr>
            <w:r w:rsidRPr="00210D1A">
              <w:rPr>
                <w:rFonts w:asciiTheme="minorHAnsi" w:hAnsiTheme="minorHAnsi"/>
                <w:sz w:val="22"/>
                <w:szCs w:val="22"/>
              </w:rPr>
              <w:t>86</w:t>
            </w:r>
          </w:p>
        </w:tc>
        <w:tc>
          <w:tcPr>
            <w:tcW w:w="2071" w:type="dxa"/>
          </w:tcPr>
          <w:p w:rsidR="005C2BB0" w:rsidRPr="00210D1A" w:rsidRDefault="00210D1A" w:rsidP="00261E30">
            <w:pPr>
              <w:rPr>
                <w:rFonts w:asciiTheme="minorHAnsi" w:hAnsiTheme="minorHAnsi"/>
                <w:sz w:val="22"/>
                <w:szCs w:val="22"/>
              </w:rPr>
            </w:pPr>
            <w:r w:rsidRPr="00210D1A">
              <w:rPr>
                <w:rFonts w:asciiTheme="minorHAnsi" w:hAnsiTheme="minorHAnsi"/>
                <w:sz w:val="22"/>
                <w:szCs w:val="22"/>
              </w:rPr>
              <w:t>58</w:t>
            </w:r>
          </w:p>
        </w:tc>
        <w:tc>
          <w:tcPr>
            <w:tcW w:w="2688" w:type="dxa"/>
          </w:tcPr>
          <w:p w:rsidR="005C2BB0" w:rsidRPr="00210D1A" w:rsidRDefault="00210D1A" w:rsidP="00261E30">
            <w:pPr>
              <w:rPr>
                <w:rFonts w:asciiTheme="minorHAnsi" w:hAnsiTheme="minorHAnsi"/>
                <w:sz w:val="22"/>
                <w:szCs w:val="22"/>
              </w:rPr>
            </w:pPr>
            <w:r w:rsidRPr="00210D1A">
              <w:rPr>
                <w:rFonts w:asciiTheme="minorHAnsi" w:hAnsiTheme="minorHAnsi"/>
                <w:sz w:val="22"/>
                <w:szCs w:val="22"/>
              </w:rPr>
              <w:t>23</w:t>
            </w:r>
          </w:p>
        </w:tc>
      </w:tr>
    </w:tbl>
    <w:p w:rsidR="00BB3F8F" w:rsidRPr="00D662F9" w:rsidRDefault="00BB3F8F" w:rsidP="00BB3F8F">
      <w:pPr>
        <w:spacing w:after="0" w:line="240" w:lineRule="auto"/>
        <w:rPr>
          <w:rStyle w:val="Tytuksiki"/>
        </w:rPr>
      </w:pPr>
      <w:r w:rsidRPr="00D662F9">
        <w:rPr>
          <w:rStyle w:val="Tytuksiki"/>
        </w:rPr>
        <w:t xml:space="preserve">Tab. nr </w:t>
      </w:r>
      <w:r>
        <w:rPr>
          <w:rStyle w:val="Tytuksiki"/>
        </w:rPr>
        <w:t>29</w:t>
      </w:r>
      <w:r w:rsidRPr="00D662F9">
        <w:rPr>
          <w:rStyle w:val="Tytuksiki"/>
        </w:rPr>
        <w:t xml:space="preserve">. </w:t>
      </w:r>
      <w:r>
        <w:rPr>
          <w:rStyle w:val="Tytuksiki"/>
        </w:rPr>
        <w:t xml:space="preserve">Powody udzielania pomocy i wsparcia GOPS w Wieprzu w latach 2011-2014 </w:t>
      </w:r>
    </w:p>
    <w:p w:rsidR="00BB3F8F" w:rsidRPr="00F43FA7" w:rsidRDefault="00BB3F8F" w:rsidP="00BB3F8F">
      <w:pPr>
        <w:spacing w:after="0" w:line="240" w:lineRule="auto"/>
        <w:jc w:val="both"/>
        <w:rPr>
          <w:rStyle w:val="Tytuksiki"/>
          <w:b w:val="0"/>
          <w:sz w:val="18"/>
        </w:rPr>
      </w:pPr>
      <w:r w:rsidRPr="00F43FA7">
        <w:rPr>
          <w:rStyle w:val="Tytuksiki"/>
          <w:b w:val="0"/>
          <w:sz w:val="18"/>
        </w:rPr>
        <w:t>– oprac</w:t>
      </w:r>
      <w:r w:rsidRPr="00FE6A92">
        <w:rPr>
          <w:rStyle w:val="Tytuksiki"/>
          <w:b w:val="0"/>
          <w:i w:val="0"/>
          <w:sz w:val="18"/>
        </w:rPr>
        <w:t xml:space="preserve">. na podst. danych </w:t>
      </w:r>
      <w:r>
        <w:rPr>
          <w:rStyle w:val="Tytuksiki"/>
          <w:b w:val="0"/>
          <w:i w:val="0"/>
          <w:sz w:val="18"/>
        </w:rPr>
        <w:t>GOPS w Wieprzu</w:t>
      </w:r>
      <w:r w:rsidRPr="00FE6A92">
        <w:rPr>
          <w:rStyle w:val="Tytuksiki"/>
          <w:b w:val="0"/>
          <w:i w:val="0"/>
          <w:sz w:val="18"/>
        </w:rPr>
        <w:t>.</w:t>
      </w:r>
      <w:r>
        <w:rPr>
          <w:rStyle w:val="Tytuksiki"/>
          <w:b w:val="0"/>
          <w:sz w:val="18"/>
        </w:rPr>
        <w:t xml:space="preserve"> </w:t>
      </w:r>
      <w:r w:rsidRPr="00F43FA7">
        <w:rPr>
          <w:rStyle w:val="Tytuksiki"/>
          <w:b w:val="0"/>
          <w:sz w:val="18"/>
        </w:rPr>
        <w:t xml:space="preserve"> </w:t>
      </w:r>
    </w:p>
    <w:p w:rsidR="00547E03" w:rsidRDefault="00547E03" w:rsidP="00547E03"/>
    <w:tbl>
      <w:tblPr>
        <w:tblStyle w:val="Tabela-Siatka"/>
        <w:tblW w:w="0" w:type="auto"/>
        <w:jc w:val="center"/>
        <w:tblLook w:val="04A0" w:firstRow="1" w:lastRow="0" w:firstColumn="1" w:lastColumn="0" w:noHBand="0" w:noVBand="1"/>
      </w:tblPr>
      <w:tblGrid>
        <w:gridCol w:w="746"/>
        <w:gridCol w:w="1239"/>
        <w:gridCol w:w="1340"/>
        <w:gridCol w:w="1585"/>
        <w:gridCol w:w="1893"/>
        <w:gridCol w:w="2259"/>
      </w:tblGrid>
      <w:tr w:rsidR="00210D1A" w:rsidRPr="00210D1A" w:rsidTr="00261E30">
        <w:trPr>
          <w:jc w:val="center"/>
        </w:trPr>
        <w:tc>
          <w:tcPr>
            <w:tcW w:w="9062" w:type="dxa"/>
            <w:gridSpan w:val="6"/>
            <w:shd w:val="clear" w:color="auto" w:fill="B4C6E7" w:themeFill="accent5" w:themeFillTint="66"/>
          </w:tcPr>
          <w:p w:rsidR="00210D1A" w:rsidRPr="00210D1A" w:rsidRDefault="00210D1A" w:rsidP="00261E30">
            <w:pPr>
              <w:jc w:val="center"/>
              <w:rPr>
                <w:rFonts w:asciiTheme="minorHAnsi" w:hAnsiTheme="minorHAnsi"/>
                <w:b/>
              </w:rPr>
            </w:pPr>
            <w:r w:rsidRPr="00210D1A">
              <w:rPr>
                <w:rFonts w:asciiTheme="minorHAnsi" w:hAnsiTheme="minorHAnsi"/>
                <w:b/>
                <w:sz w:val="24"/>
              </w:rPr>
              <w:t>Powody udzielenia pomocy i wsparcia /liczba rodzin</w:t>
            </w:r>
            <w:r>
              <w:rPr>
                <w:rFonts w:asciiTheme="minorHAnsi" w:hAnsiTheme="minorHAnsi"/>
                <w:b/>
                <w:sz w:val="24"/>
              </w:rPr>
              <w:t>/ - c.d.</w:t>
            </w:r>
          </w:p>
        </w:tc>
      </w:tr>
      <w:tr w:rsidR="00210D1A" w:rsidRPr="00210D1A" w:rsidTr="00BB3F8F">
        <w:trPr>
          <w:jc w:val="center"/>
        </w:trPr>
        <w:tc>
          <w:tcPr>
            <w:tcW w:w="746" w:type="dxa"/>
            <w:shd w:val="clear" w:color="auto" w:fill="B4C6E7" w:themeFill="accent5" w:themeFillTint="66"/>
          </w:tcPr>
          <w:p w:rsidR="00210D1A" w:rsidRPr="00547E03" w:rsidRDefault="00210D1A" w:rsidP="00261E30">
            <w:pPr>
              <w:rPr>
                <w:rFonts w:asciiTheme="minorHAnsi" w:hAnsiTheme="minorHAnsi"/>
                <w:b/>
                <w:sz w:val="22"/>
              </w:rPr>
            </w:pPr>
            <w:r w:rsidRPr="00547E03">
              <w:rPr>
                <w:rFonts w:asciiTheme="minorHAnsi" w:hAnsiTheme="minorHAnsi"/>
                <w:b/>
                <w:sz w:val="22"/>
              </w:rPr>
              <w:t>Rok</w:t>
            </w:r>
          </w:p>
        </w:tc>
        <w:tc>
          <w:tcPr>
            <w:tcW w:w="1239" w:type="dxa"/>
            <w:shd w:val="clear" w:color="auto" w:fill="B4C6E7" w:themeFill="accent5" w:themeFillTint="66"/>
          </w:tcPr>
          <w:p w:rsidR="00210D1A" w:rsidRPr="00210D1A" w:rsidRDefault="00210D1A" w:rsidP="00261E30">
            <w:pPr>
              <w:rPr>
                <w:rFonts w:asciiTheme="minorHAnsi" w:hAnsiTheme="minorHAnsi"/>
                <w:b/>
                <w:sz w:val="22"/>
                <w:szCs w:val="22"/>
              </w:rPr>
            </w:pPr>
            <w:r>
              <w:rPr>
                <w:rFonts w:asciiTheme="minorHAnsi" w:hAnsiTheme="minorHAnsi"/>
                <w:b/>
                <w:sz w:val="22"/>
                <w:szCs w:val="22"/>
              </w:rPr>
              <w:t>Alkoholizm</w:t>
            </w:r>
          </w:p>
        </w:tc>
        <w:tc>
          <w:tcPr>
            <w:tcW w:w="1340" w:type="dxa"/>
            <w:shd w:val="clear" w:color="auto" w:fill="B4C6E7" w:themeFill="accent5" w:themeFillTint="66"/>
          </w:tcPr>
          <w:p w:rsidR="00210D1A" w:rsidRPr="00210D1A" w:rsidRDefault="00210D1A" w:rsidP="00261E30">
            <w:pPr>
              <w:rPr>
                <w:rFonts w:asciiTheme="minorHAnsi" w:hAnsiTheme="minorHAnsi"/>
                <w:b/>
                <w:sz w:val="22"/>
                <w:szCs w:val="22"/>
              </w:rPr>
            </w:pPr>
            <w:r>
              <w:rPr>
                <w:rFonts w:asciiTheme="minorHAnsi" w:hAnsiTheme="minorHAnsi"/>
                <w:b/>
                <w:sz w:val="22"/>
                <w:szCs w:val="22"/>
              </w:rPr>
              <w:t>Narkomania</w:t>
            </w:r>
          </w:p>
        </w:tc>
        <w:tc>
          <w:tcPr>
            <w:tcW w:w="1585" w:type="dxa"/>
            <w:shd w:val="clear" w:color="auto" w:fill="B4C6E7" w:themeFill="accent5" w:themeFillTint="66"/>
          </w:tcPr>
          <w:p w:rsidR="00210D1A" w:rsidRPr="00210D1A" w:rsidRDefault="00210D1A" w:rsidP="00261E30">
            <w:pPr>
              <w:rPr>
                <w:rFonts w:asciiTheme="minorHAnsi" w:hAnsiTheme="minorHAnsi"/>
                <w:b/>
                <w:sz w:val="22"/>
                <w:szCs w:val="22"/>
              </w:rPr>
            </w:pPr>
            <w:r>
              <w:rPr>
                <w:rFonts w:asciiTheme="minorHAnsi" w:hAnsiTheme="minorHAnsi"/>
                <w:b/>
                <w:sz w:val="22"/>
                <w:szCs w:val="22"/>
              </w:rPr>
              <w:t>Ochrona macierzyństwa</w:t>
            </w:r>
          </w:p>
        </w:tc>
        <w:tc>
          <w:tcPr>
            <w:tcW w:w="1893" w:type="dxa"/>
            <w:shd w:val="clear" w:color="auto" w:fill="B4C6E7" w:themeFill="accent5" w:themeFillTint="66"/>
          </w:tcPr>
          <w:p w:rsidR="00210D1A" w:rsidRPr="00210D1A" w:rsidRDefault="00210D1A" w:rsidP="00261E30">
            <w:pPr>
              <w:rPr>
                <w:rFonts w:asciiTheme="minorHAnsi" w:hAnsiTheme="minorHAnsi"/>
                <w:b/>
                <w:sz w:val="22"/>
                <w:szCs w:val="22"/>
              </w:rPr>
            </w:pPr>
            <w:r>
              <w:rPr>
                <w:rFonts w:asciiTheme="minorHAnsi" w:hAnsiTheme="minorHAnsi"/>
                <w:b/>
                <w:sz w:val="22"/>
                <w:szCs w:val="22"/>
              </w:rPr>
              <w:t>Bezdomność</w:t>
            </w:r>
          </w:p>
        </w:tc>
        <w:tc>
          <w:tcPr>
            <w:tcW w:w="2259" w:type="dxa"/>
            <w:shd w:val="clear" w:color="auto" w:fill="B4C6E7" w:themeFill="accent5" w:themeFillTint="66"/>
          </w:tcPr>
          <w:p w:rsidR="00210D1A" w:rsidRPr="00210D1A" w:rsidRDefault="00210D1A" w:rsidP="00261E30">
            <w:pPr>
              <w:rPr>
                <w:rFonts w:asciiTheme="minorHAnsi" w:hAnsiTheme="minorHAnsi"/>
                <w:b/>
                <w:sz w:val="22"/>
                <w:szCs w:val="22"/>
              </w:rPr>
            </w:pPr>
            <w:r>
              <w:rPr>
                <w:rFonts w:asciiTheme="minorHAnsi" w:hAnsiTheme="minorHAnsi"/>
                <w:b/>
                <w:sz w:val="22"/>
                <w:szCs w:val="22"/>
              </w:rPr>
              <w:t>Przemoc w rodzinie</w:t>
            </w:r>
          </w:p>
        </w:tc>
      </w:tr>
      <w:tr w:rsidR="00210D1A" w:rsidRPr="00210D1A" w:rsidTr="00BB3F8F">
        <w:trPr>
          <w:jc w:val="center"/>
        </w:trPr>
        <w:tc>
          <w:tcPr>
            <w:tcW w:w="746" w:type="dxa"/>
            <w:shd w:val="clear" w:color="auto" w:fill="D9E2F3" w:themeFill="accent5" w:themeFillTint="33"/>
          </w:tcPr>
          <w:p w:rsidR="00210D1A" w:rsidRPr="00547E03" w:rsidRDefault="00210D1A" w:rsidP="00261E30">
            <w:pPr>
              <w:rPr>
                <w:rFonts w:asciiTheme="minorHAnsi" w:hAnsiTheme="minorHAnsi"/>
                <w:b/>
                <w:sz w:val="22"/>
              </w:rPr>
            </w:pPr>
            <w:r w:rsidRPr="00547E03">
              <w:rPr>
                <w:rFonts w:asciiTheme="minorHAnsi" w:hAnsiTheme="minorHAnsi"/>
                <w:b/>
                <w:sz w:val="22"/>
              </w:rPr>
              <w:t>2011</w:t>
            </w:r>
          </w:p>
        </w:tc>
        <w:tc>
          <w:tcPr>
            <w:tcW w:w="1239" w:type="dxa"/>
          </w:tcPr>
          <w:p w:rsidR="00210D1A" w:rsidRPr="00210D1A" w:rsidRDefault="00210D1A" w:rsidP="00261E30">
            <w:pPr>
              <w:rPr>
                <w:rFonts w:asciiTheme="minorHAnsi" w:hAnsiTheme="minorHAnsi"/>
                <w:sz w:val="22"/>
                <w:szCs w:val="22"/>
              </w:rPr>
            </w:pPr>
            <w:r>
              <w:rPr>
                <w:rFonts w:asciiTheme="minorHAnsi" w:hAnsiTheme="minorHAnsi"/>
                <w:sz w:val="22"/>
                <w:szCs w:val="22"/>
              </w:rPr>
              <w:t>17</w:t>
            </w:r>
          </w:p>
        </w:tc>
        <w:tc>
          <w:tcPr>
            <w:tcW w:w="1340" w:type="dxa"/>
          </w:tcPr>
          <w:p w:rsidR="00210D1A" w:rsidRPr="00210D1A" w:rsidRDefault="00210D1A" w:rsidP="00261E30">
            <w:pPr>
              <w:rPr>
                <w:rFonts w:asciiTheme="minorHAnsi" w:hAnsiTheme="minorHAnsi"/>
                <w:sz w:val="22"/>
                <w:szCs w:val="22"/>
              </w:rPr>
            </w:pPr>
            <w:r>
              <w:rPr>
                <w:rFonts w:asciiTheme="minorHAnsi" w:hAnsiTheme="minorHAnsi"/>
                <w:sz w:val="22"/>
                <w:szCs w:val="22"/>
              </w:rPr>
              <w:t>1</w:t>
            </w:r>
          </w:p>
        </w:tc>
        <w:tc>
          <w:tcPr>
            <w:tcW w:w="1585" w:type="dxa"/>
          </w:tcPr>
          <w:p w:rsidR="00210D1A" w:rsidRPr="00210D1A" w:rsidRDefault="00210D1A" w:rsidP="00261E30">
            <w:pPr>
              <w:rPr>
                <w:rFonts w:asciiTheme="minorHAnsi" w:hAnsiTheme="minorHAnsi"/>
                <w:sz w:val="22"/>
                <w:szCs w:val="22"/>
              </w:rPr>
            </w:pPr>
            <w:r>
              <w:rPr>
                <w:rFonts w:asciiTheme="minorHAnsi" w:hAnsiTheme="minorHAnsi"/>
                <w:sz w:val="22"/>
                <w:szCs w:val="22"/>
              </w:rPr>
              <w:t>80</w:t>
            </w:r>
          </w:p>
        </w:tc>
        <w:tc>
          <w:tcPr>
            <w:tcW w:w="1893" w:type="dxa"/>
          </w:tcPr>
          <w:p w:rsidR="00210D1A" w:rsidRPr="00210D1A" w:rsidRDefault="00210D1A" w:rsidP="00261E30">
            <w:pPr>
              <w:rPr>
                <w:rFonts w:asciiTheme="minorHAnsi" w:hAnsiTheme="minorHAnsi"/>
                <w:sz w:val="22"/>
                <w:szCs w:val="22"/>
              </w:rPr>
            </w:pPr>
            <w:r>
              <w:rPr>
                <w:rFonts w:asciiTheme="minorHAnsi" w:hAnsiTheme="minorHAnsi"/>
                <w:sz w:val="22"/>
                <w:szCs w:val="22"/>
              </w:rPr>
              <w:t>0</w:t>
            </w:r>
          </w:p>
        </w:tc>
        <w:tc>
          <w:tcPr>
            <w:tcW w:w="2259" w:type="dxa"/>
          </w:tcPr>
          <w:p w:rsidR="00210D1A" w:rsidRPr="00210D1A" w:rsidRDefault="00210D1A" w:rsidP="00261E30">
            <w:pPr>
              <w:rPr>
                <w:rFonts w:asciiTheme="minorHAnsi" w:hAnsiTheme="minorHAnsi"/>
                <w:sz w:val="22"/>
                <w:szCs w:val="22"/>
              </w:rPr>
            </w:pPr>
            <w:r>
              <w:rPr>
                <w:rFonts w:asciiTheme="minorHAnsi" w:hAnsiTheme="minorHAnsi"/>
                <w:sz w:val="22"/>
                <w:szCs w:val="22"/>
              </w:rPr>
              <w:t>-</w:t>
            </w:r>
          </w:p>
        </w:tc>
      </w:tr>
      <w:tr w:rsidR="00210D1A" w:rsidRPr="00210D1A" w:rsidTr="00BB3F8F">
        <w:trPr>
          <w:jc w:val="center"/>
        </w:trPr>
        <w:tc>
          <w:tcPr>
            <w:tcW w:w="746" w:type="dxa"/>
            <w:shd w:val="clear" w:color="auto" w:fill="D9E2F3" w:themeFill="accent5" w:themeFillTint="33"/>
          </w:tcPr>
          <w:p w:rsidR="00210D1A" w:rsidRPr="00547E03" w:rsidRDefault="00210D1A" w:rsidP="00261E30">
            <w:pPr>
              <w:rPr>
                <w:rFonts w:asciiTheme="minorHAnsi" w:hAnsiTheme="minorHAnsi"/>
                <w:b/>
                <w:sz w:val="22"/>
              </w:rPr>
            </w:pPr>
            <w:r w:rsidRPr="00547E03">
              <w:rPr>
                <w:rFonts w:asciiTheme="minorHAnsi" w:hAnsiTheme="minorHAnsi"/>
                <w:b/>
                <w:sz w:val="22"/>
              </w:rPr>
              <w:t>2012</w:t>
            </w:r>
          </w:p>
        </w:tc>
        <w:tc>
          <w:tcPr>
            <w:tcW w:w="1239" w:type="dxa"/>
          </w:tcPr>
          <w:p w:rsidR="00210D1A" w:rsidRPr="00210D1A" w:rsidRDefault="00210D1A" w:rsidP="00261E30">
            <w:pPr>
              <w:rPr>
                <w:rFonts w:asciiTheme="minorHAnsi" w:hAnsiTheme="minorHAnsi"/>
                <w:sz w:val="22"/>
                <w:szCs w:val="22"/>
              </w:rPr>
            </w:pPr>
            <w:r>
              <w:rPr>
                <w:rFonts w:asciiTheme="minorHAnsi" w:hAnsiTheme="minorHAnsi"/>
                <w:sz w:val="22"/>
                <w:szCs w:val="22"/>
              </w:rPr>
              <w:t>18</w:t>
            </w:r>
          </w:p>
        </w:tc>
        <w:tc>
          <w:tcPr>
            <w:tcW w:w="1340" w:type="dxa"/>
          </w:tcPr>
          <w:p w:rsidR="00210D1A" w:rsidRPr="00210D1A" w:rsidRDefault="00210D1A" w:rsidP="00261E30">
            <w:pPr>
              <w:rPr>
                <w:rFonts w:asciiTheme="minorHAnsi" w:hAnsiTheme="minorHAnsi"/>
                <w:sz w:val="22"/>
                <w:szCs w:val="22"/>
              </w:rPr>
            </w:pPr>
            <w:r>
              <w:rPr>
                <w:rFonts w:asciiTheme="minorHAnsi" w:hAnsiTheme="minorHAnsi"/>
                <w:sz w:val="22"/>
                <w:szCs w:val="22"/>
              </w:rPr>
              <w:t>1</w:t>
            </w:r>
          </w:p>
        </w:tc>
        <w:tc>
          <w:tcPr>
            <w:tcW w:w="1585" w:type="dxa"/>
          </w:tcPr>
          <w:p w:rsidR="00210D1A" w:rsidRPr="00210D1A" w:rsidRDefault="00210D1A" w:rsidP="00261E30">
            <w:pPr>
              <w:rPr>
                <w:rFonts w:asciiTheme="minorHAnsi" w:hAnsiTheme="minorHAnsi"/>
                <w:sz w:val="22"/>
                <w:szCs w:val="22"/>
              </w:rPr>
            </w:pPr>
            <w:r>
              <w:rPr>
                <w:rFonts w:asciiTheme="minorHAnsi" w:hAnsiTheme="minorHAnsi"/>
                <w:sz w:val="22"/>
                <w:szCs w:val="22"/>
              </w:rPr>
              <w:t>84</w:t>
            </w:r>
          </w:p>
        </w:tc>
        <w:tc>
          <w:tcPr>
            <w:tcW w:w="1893" w:type="dxa"/>
          </w:tcPr>
          <w:p w:rsidR="00210D1A" w:rsidRPr="00210D1A" w:rsidRDefault="00210D1A" w:rsidP="00261E30">
            <w:pPr>
              <w:rPr>
                <w:rFonts w:asciiTheme="minorHAnsi" w:hAnsiTheme="minorHAnsi"/>
                <w:sz w:val="22"/>
                <w:szCs w:val="22"/>
              </w:rPr>
            </w:pPr>
            <w:r>
              <w:rPr>
                <w:rFonts w:asciiTheme="minorHAnsi" w:hAnsiTheme="minorHAnsi"/>
                <w:sz w:val="22"/>
                <w:szCs w:val="22"/>
              </w:rPr>
              <w:t>1</w:t>
            </w:r>
          </w:p>
        </w:tc>
        <w:tc>
          <w:tcPr>
            <w:tcW w:w="2259" w:type="dxa"/>
          </w:tcPr>
          <w:p w:rsidR="00210D1A" w:rsidRPr="00210D1A" w:rsidRDefault="00210D1A" w:rsidP="00261E30">
            <w:pPr>
              <w:rPr>
                <w:rFonts w:asciiTheme="minorHAnsi" w:hAnsiTheme="minorHAnsi"/>
                <w:sz w:val="22"/>
                <w:szCs w:val="22"/>
              </w:rPr>
            </w:pPr>
            <w:r>
              <w:rPr>
                <w:rFonts w:asciiTheme="minorHAnsi" w:hAnsiTheme="minorHAnsi"/>
                <w:sz w:val="22"/>
                <w:szCs w:val="22"/>
              </w:rPr>
              <w:t>1</w:t>
            </w:r>
          </w:p>
        </w:tc>
      </w:tr>
      <w:tr w:rsidR="00210D1A" w:rsidRPr="00210D1A" w:rsidTr="00BB3F8F">
        <w:trPr>
          <w:jc w:val="center"/>
        </w:trPr>
        <w:tc>
          <w:tcPr>
            <w:tcW w:w="746" w:type="dxa"/>
            <w:shd w:val="clear" w:color="auto" w:fill="D9E2F3" w:themeFill="accent5" w:themeFillTint="33"/>
          </w:tcPr>
          <w:p w:rsidR="00210D1A" w:rsidRPr="00547E03" w:rsidRDefault="00210D1A" w:rsidP="00261E30">
            <w:pPr>
              <w:rPr>
                <w:rFonts w:asciiTheme="minorHAnsi" w:hAnsiTheme="minorHAnsi"/>
                <w:b/>
                <w:sz w:val="22"/>
              </w:rPr>
            </w:pPr>
            <w:r w:rsidRPr="00547E03">
              <w:rPr>
                <w:rFonts w:asciiTheme="minorHAnsi" w:hAnsiTheme="minorHAnsi"/>
                <w:b/>
                <w:sz w:val="22"/>
              </w:rPr>
              <w:t>2013</w:t>
            </w:r>
          </w:p>
        </w:tc>
        <w:tc>
          <w:tcPr>
            <w:tcW w:w="1239" w:type="dxa"/>
          </w:tcPr>
          <w:p w:rsidR="00210D1A" w:rsidRPr="00210D1A" w:rsidRDefault="00210D1A" w:rsidP="00261E30">
            <w:pPr>
              <w:rPr>
                <w:rFonts w:asciiTheme="minorHAnsi" w:hAnsiTheme="minorHAnsi"/>
                <w:sz w:val="22"/>
                <w:szCs w:val="22"/>
              </w:rPr>
            </w:pPr>
            <w:r>
              <w:rPr>
                <w:rFonts w:asciiTheme="minorHAnsi" w:hAnsiTheme="minorHAnsi"/>
                <w:sz w:val="22"/>
                <w:szCs w:val="22"/>
              </w:rPr>
              <w:t>21</w:t>
            </w:r>
          </w:p>
        </w:tc>
        <w:tc>
          <w:tcPr>
            <w:tcW w:w="1340" w:type="dxa"/>
          </w:tcPr>
          <w:p w:rsidR="00210D1A" w:rsidRPr="00210D1A" w:rsidRDefault="00210D1A" w:rsidP="00261E30">
            <w:pPr>
              <w:rPr>
                <w:rFonts w:asciiTheme="minorHAnsi" w:hAnsiTheme="minorHAnsi"/>
                <w:sz w:val="22"/>
                <w:szCs w:val="22"/>
              </w:rPr>
            </w:pPr>
            <w:r>
              <w:rPr>
                <w:rFonts w:asciiTheme="minorHAnsi" w:hAnsiTheme="minorHAnsi"/>
                <w:sz w:val="22"/>
                <w:szCs w:val="22"/>
              </w:rPr>
              <w:t>0</w:t>
            </w:r>
          </w:p>
        </w:tc>
        <w:tc>
          <w:tcPr>
            <w:tcW w:w="1585" w:type="dxa"/>
          </w:tcPr>
          <w:p w:rsidR="00210D1A" w:rsidRPr="00210D1A" w:rsidRDefault="00210D1A" w:rsidP="00261E30">
            <w:pPr>
              <w:rPr>
                <w:rFonts w:asciiTheme="minorHAnsi" w:hAnsiTheme="minorHAnsi"/>
                <w:sz w:val="22"/>
                <w:szCs w:val="22"/>
              </w:rPr>
            </w:pPr>
            <w:r>
              <w:rPr>
                <w:rFonts w:asciiTheme="minorHAnsi" w:hAnsiTheme="minorHAnsi"/>
                <w:sz w:val="22"/>
                <w:szCs w:val="22"/>
              </w:rPr>
              <w:t>92</w:t>
            </w:r>
          </w:p>
        </w:tc>
        <w:tc>
          <w:tcPr>
            <w:tcW w:w="1893" w:type="dxa"/>
          </w:tcPr>
          <w:p w:rsidR="00210D1A" w:rsidRPr="00210D1A" w:rsidRDefault="00210D1A" w:rsidP="00261E30">
            <w:pPr>
              <w:rPr>
                <w:rFonts w:asciiTheme="minorHAnsi" w:hAnsiTheme="minorHAnsi"/>
                <w:sz w:val="22"/>
                <w:szCs w:val="22"/>
              </w:rPr>
            </w:pPr>
            <w:r>
              <w:rPr>
                <w:rFonts w:asciiTheme="minorHAnsi" w:hAnsiTheme="minorHAnsi"/>
                <w:sz w:val="22"/>
                <w:szCs w:val="22"/>
              </w:rPr>
              <w:t>1</w:t>
            </w:r>
          </w:p>
        </w:tc>
        <w:tc>
          <w:tcPr>
            <w:tcW w:w="2259" w:type="dxa"/>
          </w:tcPr>
          <w:p w:rsidR="00210D1A" w:rsidRPr="00210D1A" w:rsidRDefault="00210D1A" w:rsidP="00261E30">
            <w:pPr>
              <w:rPr>
                <w:rFonts w:asciiTheme="minorHAnsi" w:hAnsiTheme="minorHAnsi"/>
                <w:sz w:val="22"/>
                <w:szCs w:val="22"/>
              </w:rPr>
            </w:pPr>
            <w:r>
              <w:rPr>
                <w:rFonts w:asciiTheme="minorHAnsi" w:hAnsiTheme="minorHAnsi"/>
                <w:sz w:val="22"/>
                <w:szCs w:val="22"/>
              </w:rPr>
              <w:t>0</w:t>
            </w:r>
          </w:p>
        </w:tc>
      </w:tr>
      <w:tr w:rsidR="00210D1A" w:rsidRPr="00210D1A" w:rsidTr="00BB3F8F">
        <w:trPr>
          <w:jc w:val="center"/>
        </w:trPr>
        <w:tc>
          <w:tcPr>
            <w:tcW w:w="746" w:type="dxa"/>
            <w:shd w:val="clear" w:color="auto" w:fill="D9E2F3" w:themeFill="accent5" w:themeFillTint="33"/>
          </w:tcPr>
          <w:p w:rsidR="00210D1A" w:rsidRPr="00547E03" w:rsidRDefault="00210D1A" w:rsidP="00261E30">
            <w:pPr>
              <w:rPr>
                <w:rFonts w:asciiTheme="minorHAnsi" w:hAnsiTheme="minorHAnsi"/>
                <w:b/>
                <w:sz w:val="22"/>
              </w:rPr>
            </w:pPr>
            <w:r w:rsidRPr="00547E03">
              <w:rPr>
                <w:rFonts w:asciiTheme="minorHAnsi" w:hAnsiTheme="minorHAnsi"/>
                <w:b/>
                <w:sz w:val="22"/>
              </w:rPr>
              <w:t>2014</w:t>
            </w:r>
          </w:p>
        </w:tc>
        <w:tc>
          <w:tcPr>
            <w:tcW w:w="1239" w:type="dxa"/>
          </w:tcPr>
          <w:p w:rsidR="00210D1A" w:rsidRPr="00210D1A" w:rsidRDefault="00210D1A" w:rsidP="00261E30">
            <w:pPr>
              <w:rPr>
                <w:rFonts w:asciiTheme="minorHAnsi" w:hAnsiTheme="minorHAnsi"/>
                <w:sz w:val="22"/>
                <w:szCs w:val="22"/>
              </w:rPr>
            </w:pPr>
            <w:r>
              <w:rPr>
                <w:rFonts w:asciiTheme="minorHAnsi" w:hAnsiTheme="minorHAnsi"/>
                <w:sz w:val="22"/>
                <w:szCs w:val="22"/>
              </w:rPr>
              <w:t>27</w:t>
            </w:r>
          </w:p>
        </w:tc>
        <w:tc>
          <w:tcPr>
            <w:tcW w:w="1340" w:type="dxa"/>
          </w:tcPr>
          <w:p w:rsidR="00210D1A" w:rsidRPr="00210D1A" w:rsidRDefault="00210D1A" w:rsidP="00261E30">
            <w:pPr>
              <w:rPr>
                <w:rFonts w:asciiTheme="minorHAnsi" w:hAnsiTheme="minorHAnsi"/>
                <w:sz w:val="22"/>
                <w:szCs w:val="22"/>
              </w:rPr>
            </w:pPr>
            <w:r>
              <w:rPr>
                <w:rFonts w:asciiTheme="minorHAnsi" w:hAnsiTheme="minorHAnsi"/>
                <w:sz w:val="22"/>
                <w:szCs w:val="22"/>
              </w:rPr>
              <w:t>0</w:t>
            </w:r>
          </w:p>
        </w:tc>
        <w:tc>
          <w:tcPr>
            <w:tcW w:w="1585" w:type="dxa"/>
          </w:tcPr>
          <w:p w:rsidR="00210D1A" w:rsidRPr="00210D1A" w:rsidRDefault="00210D1A" w:rsidP="00261E30">
            <w:pPr>
              <w:rPr>
                <w:rFonts w:asciiTheme="minorHAnsi" w:hAnsiTheme="minorHAnsi"/>
                <w:sz w:val="22"/>
                <w:szCs w:val="22"/>
              </w:rPr>
            </w:pPr>
            <w:r>
              <w:rPr>
                <w:rFonts w:asciiTheme="minorHAnsi" w:hAnsiTheme="minorHAnsi"/>
                <w:sz w:val="22"/>
                <w:szCs w:val="22"/>
              </w:rPr>
              <w:t>108</w:t>
            </w:r>
          </w:p>
        </w:tc>
        <w:tc>
          <w:tcPr>
            <w:tcW w:w="1893" w:type="dxa"/>
          </w:tcPr>
          <w:p w:rsidR="00210D1A" w:rsidRPr="00210D1A" w:rsidRDefault="00210D1A" w:rsidP="00261E30">
            <w:pPr>
              <w:rPr>
                <w:rFonts w:asciiTheme="minorHAnsi" w:hAnsiTheme="minorHAnsi"/>
                <w:sz w:val="22"/>
                <w:szCs w:val="22"/>
              </w:rPr>
            </w:pPr>
            <w:r>
              <w:rPr>
                <w:rFonts w:asciiTheme="minorHAnsi" w:hAnsiTheme="minorHAnsi"/>
                <w:sz w:val="22"/>
                <w:szCs w:val="22"/>
              </w:rPr>
              <w:t>1</w:t>
            </w:r>
          </w:p>
        </w:tc>
        <w:tc>
          <w:tcPr>
            <w:tcW w:w="2259" w:type="dxa"/>
          </w:tcPr>
          <w:p w:rsidR="00210D1A" w:rsidRPr="00210D1A" w:rsidRDefault="00210D1A" w:rsidP="00261E30">
            <w:pPr>
              <w:rPr>
                <w:rFonts w:asciiTheme="minorHAnsi" w:hAnsiTheme="minorHAnsi"/>
                <w:sz w:val="22"/>
                <w:szCs w:val="22"/>
              </w:rPr>
            </w:pPr>
            <w:r>
              <w:rPr>
                <w:rFonts w:asciiTheme="minorHAnsi" w:hAnsiTheme="minorHAnsi"/>
                <w:sz w:val="22"/>
                <w:szCs w:val="22"/>
              </w:rPr>
              <w:t>2</w:t>
            </w:r>
          </w:p>
        </w:tc>
      </w:tr>
    </w:tbl>
    <w:p w:rsidR="00BB3F8F" w:rsidRPr="00D662F9" w:rsidRDefault="00BB3F8F" w:rsidP="00BB3F8F">
      <w:pPr>
        <w:spacing w:after="0" w:line="240" w:lineRule="auto"/>
        <w:rPr>
          <w:rStyle w:val="Tytuksiki"/>
        </w:rPr>
      </w:pPr>
      <w:r w:rsidRPr="00D662F9">
        <w:rPr>
          <w:rStyle w:val="Tytuksiki"/>
        </w:rPr>
        <w:t xml:space="preserve">Tab. nr </w:t>
      </w:r>
      <w:r>
        <w:rPr>
          <w:rStyle w:val="Tytuksiki"/>
        </w:rPr>
        <w:t>30</w:t>
      </w:r>
      <w:r w:rsidRPr="00D662F9">
        <w:rPr>
          <w:rStyle w:val="Tytuksiki"/>
        </w:rPr>
        <w:t xml:space="preserve">. </w:t>
      </w:r>
      <w:r>
        <w:rPr>
          <w:rStyle w:val="Tytuksiki"/>
        </w:rPr>
        <w:t>Powody udzielania pomocy i wsparcia GOPS w Wieprzu w latach 2011-2014</w:t>
      </w:r>
    </w:p>
    <w:p w:rsidR="00BB3F8F" w:rsidRPr="00F43FA7" w:rsidRDefault="00BB3F8F" w:rsidP="00BB3F8F">
      <w:pPr>
        <w:spacing w:after="0" w:line="240" w:lineRule="auto"/>
        <w:jc w:val="both"/>
        <w:rPr>
          <w:rStyle w:val="Tytuksiki"/>
          <w:b w:val="0"/>
          <w:sz w:val="18"/>
        </w:rPr>
      </w:pPr>
      <w:r w:rsidRPr="00F43FA7">
        <w:rPr>
          <w:rStyle w:val="Tytuksiki"/>
          <w:b w:val="0"/>
          <w:sz w:val="18"/>
        </w:rPr>
        <w:t>– oprac</w:t>
      </w:r>
      <w:r w:rsidRPr="00FE6A92">
        <w:rPr>
          <w:rStyle w:val="Tytuksiki"/>
          <w:b w:val="0"/>
          <w:i w:val="0"/>
          <w:sz w:val="18"/>
        </w:rPr>
        <w:t xml:space="preserve">. na podst. danych </w:t>
      </w:r>
      <w:r>
        <w:rPr>
          <w:rStyle w:val="Tytuksiki"/>
          <w:b w:val="0"/>
          <w:i w:val="0"/>
          <w:sz w:val="18"/>
        </w:rPr>
        <w:t>GOPS w Wieprzu</w:t>
      </w:r>
      <w:r w:rsidRPr="00FE6A92">
        <w:rPr>
          <w:rStyle w:val="Tytuksiki"/>
          <w:b w:val="0"/>
          <w:i w:val="0"/>
          <w:sz w:val="18"/>
        </w:rPr>
        <w:t>.</w:t>
      </w:r>
      <w:r>
        <w:rPr>
          <w:rStyle w:val="Tytuksiki"/>
          <w:b w:val="0"/>
          <w:sz w:val="18"/>
        </w:rPr>
        <w:t xml:space="preserve"> </w:t>
      </w:r>
      <w:r w:rsidRPr="00F43FA7">
        <w:rPr>
          <w:rStyle w:val="Tytuksiki"/>
          <w:b w:val="0"/>
          <w:sz w:val="18"/>
        </w:rPr>
        <w:t xml:space="preserve"> </w:t>
      </w:r>
    </w:p>
    <w:p w:rsidR="000455E6" w:rsidRDefault="000455E6" w:rsidP="002B3BC0">
      <w:pPr>
        <w:rPr>
          <w:lang w:eastAsia="pl-PL"/>
        </w:rPr>
      </w:pPr>
    </w:p>
    <w:p w:rsidR="00210D1A" w:rsidRDefault="00210D1A" w:rsidP="000455E6">
      <w:pPr>
        <w:jc w:val="both"/>
        <w:rPr>
          <w:lang w:eastAsia="pl-PL"/>
        </w:rPr>
      </w:pPr>
      <w:r>
        <w:rPr>
          <w:lang w:eastAsia="pl-PL"/>
        </w:rPr>
        <w:t>Wachlarz powodów z jakich udzielana jest pomoc społeczna jest bardzo szeroki. Najczęstszym powodem jest ubóstwo. Dal</w:t>
      </w:r>
      <w:r w:rsidR="000455E6">
        <w:rPr>
          <w:lang w:eastAsia="pl-PL"/>
        </w:rPr>
        <w:t xml:space="preserve">ej bezrobocie, potrzeba ochrony </w:t>
      </w:r>
      <w:r>
        <w:rPr>
          <w:lang w:eastAsia="pl-PL"/>
        </w:rPr>
        <w:t>macierzyństwa</w:t>
      </w:r>
      <w:r w:rsidR="000455E6">
        <w:rPr>
          <w:lang w:eastAsia="pl-PL"/>
        </w:rPr>
        <w:t xml:space="preserve"> oraz alkoholizm.                             W każdym przypadku odnotowywany jest stały wzrost w zakresie liczb</w:t>
      </w:r>
      <w:r w:rsidR="00261E30">
        <w:rPr>
          <w:lang w:eastAsia="pl-PL"/>
        </w:rPr>
        <w:t xml:space="preserve">y rodzin wymagających opieki. </w:t>
      </w:r>
      <w:r w:rsidR="00335FB8">
        <w:rPr>
          <w:lang w:eastAsia="pl-PL"/>
        </w:rPr>
        <w:t xml:space="preserve">Szczegóły dot. diagnozy w Strategii Pomocy Społecznej Gminy Wieprz. </w:t>
      </w:r>
    </w:p>
    <w:p w:rsidR="00261E30" w:rsidRPr="00261E30" w:rsidRDefault="00261E30" w:rsidP="00BB309C">
      <w:pPr>
        <w:pStyle w:val="Nagwek2"/>
      </w:pPr>
      <w:bookmarkStart w:id="42" w:name="_Toc419723015"/>
      <w:r>
        <w:t xml:space="preserve">2.19 </w:t>
      </w:r>
      <w:r w:rsidRPr="00261E30">
        <w:t>Bezpieczeństwo i porządek publiczny</w:t>
      </w:r>
      <w:r w:rsidR="00BB309C">
        <w:t>.</w:t>
      </w:r>
      <w:bookmarkEnd w:id="42"/>
    </w:p>
    <w:p w:rsidR="00BB309C" w:rsidRDefault="00BB309C" w:rsidP="00261E30">
      <w:pPr>
        <w:jc w:val="both"/>
      </w:pPr>
    </w:p>
    <w:p w:rsidR="00261E30" w:rsidRDefault="00261E30" w:rsidP="00261E30">
      <w:pPr>
        <w:jc w:val="both"/>
      </w:pPr>
      <w:r>
        <w:t>Za bezpieczeństwo i porządek publiczny na terenie Gminy Wieprz odpowiadają policj</w:t>
      </w:r>
      <w:r w:rsidR="00BB309C">
        <w:t xml:space="preserve">anci </w:t>
      </w:r>
      <w:r>
        <w:t xml:space="preserve">z Komisariatu Policji w Andrychowie. Teren Gminy podzielony jest na trzy rejony, każdy  rejonów obsługiwany jest przez jednego dzielnicowego. Zdarzenia o charakterze kryminalnym obsługiwane są przez policjantów Wydziału Kryminalnego. Dodatkowo służbę prewencyjną wykonują policjanci Ogniwa Patrolowo – Interwencyjnego. Ponadto na terenie gminy dyslokowane są patrole Wydziału Ruchu Drogowego </w:t>
      </w:r>
      <w:r>
        <w:lastRenderedPageBreak/>
        <w:t>Komendy Powiatowej Policji w Wadowicach. Komenda Powiatowa Policji znajduje się</w:t>
      </w:r>
      <w:r w:rsidR="00335FB8">
        <w:t xml:space="preserve"> w mieście powiatowym Wadowice.</w:t>
      </w:r>
    </w:p>
    <w:p w:rsidR="00400F08" w:rsidRDefault="00400F08" w:rsidP="00261E30">
      <w:pPr>
        <w:spacing w:after="0"/>
      </w:pPr>
    </w:p>
    <w:p w:rsidR="00261E30" w:rsidRDefault="00261E30" w:rsidP="00261E30">
      <w:pPr>
        <w:spacing w:after="0"/>
      </w:pPr>
      <w:r>
        <w:t>Na  stan bezpieczeństwa i porządku publicznego na terenie Gmin</w:t>
      </w:r>
      <w:r w:rsidR="00335FB8">
        <w:t>y Wieprz bezpośredni wpływ mają</w:t>
      </w:r>
      <w:r>
        <w:t>:</w:t>
      </w:r>
    </w:p>
    <w:p w:rsidR="00261E30" w:rsidRDefault="00261E30" w:rsidP="00261E30">
      <w:pPr>
        <w:spacing w:after="0" w:line="240" w:lineRule="auto"/>
      </w:pPr>
      <w:r>
        <w:t>- ogólna ilość zaistniałych przestępstw;</w:t>
      </w:r>
    </w:p>
    <w:p w:rsidR="00261E30" w:rsidRDefault="00261E30" w:rsidP="00261E30">
      <w:pPr>
        <w:spacing w:after="0" w:line="240" w:lineRule="auto"/>
      </w:pPr>
      <w:r>
        <w:t>- wykrywalność sprawców przestępstw;</w:t>
      </w:r>
    </w:p>
    <w:p w:rsidR="00261E30" w:rsidRDefault="00261E30" w:rsidP="00261E30">
      <w:pPr>
        <w:spacing w:after="0" w:line="240" w:lineRule="auto"/>
      </w:pPr>
      <w:r>
        <w:t>- bezpieczeństwo i porządek w miejscach publicznych;</w:t>
      </w:r>
    </w:p>
    <w:p w:rsidR="00261E30" w:rsidRDefault="00261E30" w:rsidP="00261E30">
      <w:pPr>
        <w:spacing w:after="0" w:line="240" w:lineRule="auto"/>
      </w:pPr>
      <w:r>
        <w:t>- bezpieczeństwo w ruchu drogowym.</w:t>
      </w:r>
    </w:p>
    <w:p w:rsidR="00261E30" w:rsidRDefault="00261E30" w:rsidP="00261E30"/>
    <w:p w:rsidR="00261E30" w:rsidRDefault="00261E30" w:rsidP="00261E30">
      <w:pPr>
        <w:rPr>
          <w:b/>
        </w:rPr>
      </w:pPr>
      <w:r w:rsidRPr="002F100D">
        <w:rPr>
          <w:b/>
        </w:rPr>
        <w:t xml:space="preserve">OGÓLNA ILOŚĆ ZAISTNIAŁYCH </w:t>
      </w:r>
      <w:r w:rsidR="00BB3F8F">
        <w:rPr>
          <w:b/>
        </w:rPr>
        <w:t>ZDARZEŃ</w:t>
      </w:r>
    </w:p>
    <w:tbl>
      <w:tblPr>
        <w:tblW w:w="9132" w:type="dxa"/>
        <w:tblInd w:w="-65" w:type="dxa"/>
        <w:tblCellMar>
          <w:left w:w="70" w:type="dxa"/>
          <w:right w:w="70" w:type="dxa"/>
        </w:tblCellMar>
        <w:tblLook w:val="04A0" w:firstRow="1" w:lastRow="0" w:firstColumn="1" w:lastColumn="0" w:noHBand="0" w:noVBand="1"/>
      </w:tblPr>
      <w:tblGrid>
        <w:gridCol w:w="2740"/>
        <w:gridCol w:w="1289"/>
        <w:gridCol w:w="1276"/>
        <w:gridCol w:w="1276"/>
        <w:gridCol w:w="1276"/>
        <w:gridCol w:w="1275"/>
      </w:tblGrid>
      <w:tr w:rsidR="00261E30" w:rsidRPr="002F100D" w:rsidTr="00FF3A73">
        <w:trPr>
          <w:trHeight w:val="480"/>
        </w:trPr>
        <w:tc>
          <w:tcPr>
            <w:tcW w:w="2740" w:type="dxa"/>
            <w:tcBorders>
              <w:top w:val="single" w:sz="4" w:space="0" w:color="auto"/>
              <w:left w:val="single" w:sz="4" w:space="0" w:color="auto"/>
              <w:bottom w:val="single" w:sz="4" w:space="0" w:color="auto"/>
              <w:right w:val="single" w:sz="4" w:space="0" w:color="auto"/>
            </w:tcBorders>
            <w:shd w:val="clear" w:color="auto" w:fill="C9C9C9" w:themeFill="accent3" w:themeFillTint="99"/>
            <w:noWrap/>
            <w:vAlign w:val="center"/>
            <w:hideMark/>
          </w:tcPr>
          <w:p w:rsidR="00261E30" w:rsidRPr="002F100D" w:rsidRDefault="00261E30" w:rsidP="00261E30">
            <w:pPr>
              <w:spacing w:after="0" w:line="240" w:lineRule="auto"/>
              <w:ind w:firstLineChars="100" w:firstLine="241"/>
              <w:rPr>
                <w:rFonts w:ascii="Calibri" w:eastAsia="Times New Roman" w:hAnsi="Calibri" w:cs="Times New Roman"/>
                <w:b/>
                <w:bCs/>
                <w:color w:val="000000"/>
                <w:sz w:val="24"/>
                <w:szCs w:val="24"/>
                <w:lang w:eastAsia="pl-PL"/>
              </w:rPr>
            </w:pPr>
            <w:r w:rsidRPr="002F100D">
              <w:rPr>
                <w:rFonts w:ascii="Calibri" w:eastAsia="Times New Roman" w:hAnsi="Calibri" w:cs="Times New Roman"/>
                <w:b/>
                <w:bCs/>
                <w:color w:val="000000"/>
                <w:sz w:val="24"/>
                <w:szCs w:val="24"/>
                <w:lang w:eastAsia="pl-PL"/>
              </w:rPr>
              <w:t>Kategoria przestępstwa</w:t>
            </w:r>
          </w:p>
        </w:tc>
        <w:tc>
          <w:tcPr>
            <w:tcW w:w="1289" w:type="dxa"/>
            <w:tcBorders>
              <w:top w:val="single" w:sz="4" w:space="0" w:color="auto"/>
              <w:left w:val="nil"/>
              <w:bottom w:val="single" w:sz="4" w:space="0" w:color="auto"/>
              <w:right w:val="single" w:sz="4" w:space="0" w:color="auto"/>
            </w:tcBorders>
            <w:shd w:val="clear" w:color="auto" w:fill="C9C9C9" w:themeFill="accent3" w:themeFillTint="99"/>
            <w:noWrap/>
            <w:vAlign w:val="center"/>
            <w:hideMark/>
          </w:tcPr>
          <w:p w:rsidR="00261E30" w:rsidRPr="002F100D" w:rsidRDefault="00261E30" w:rsidP="00261E30">
            <w:pPr>
              <w:spacing w:after="0" w:line="240" w:lineRule="auto"/>
              <w:ind w:firstLineChars="100" w:firstLine="241"/>
              <w:rPr>
                <w:rFonts w:ascii="Calibri" w:eastAsia="Times New Roman" w:hAnsi="Calibri" w:cs="Times New Roman"/>
                <w:b/>
                <w:bCs/>
                <w:color w:val="000000"/>
                <w:sz w:val="24"/>
                <w:szCs w:val="24"/>
                <w:lang w:eastAsia="pl-PL"/>
              </w:rPr>
            </w:pPr>
            <w:r w:rsidRPr="002F100D">
              <w:rPr>
                <w:rFonts w:ascii="Calibri" w:eastAsia="Times New Roman" w:hAnsi="Calibri" w:cs="Times New Roman"/>
                <w:b/>
                <w:bCs/>
                <w:color w:val="000000"/>
                <w:sz w:val="24"/>
                <w:szCs w:val="24"/>
                <w:lang w:eastAsia="pl-PL"/>
              </w:rPr>
              <w:t>2010</w:t>
            </w:r>
          </w:p>
        </w:tc>
        <w:tc>
          <w:tcPr>
            <w:tcW w:w="1276" w:type="dxa"/>
            <w:tcBorders>
              <w:top w:val="single" w:sz="4" w:space="0" w:color="auto"/>
              <w:left w:val="nil"/>
              <w:bottom w:val="single" w:sz="4" w:space="0" w:color="auto"/>
              <w:right w:val="single" w:sz="4" w:space="0" w:color="auto"/>
            </w:tcBorders>
            <w:shd w:val="clear" w:color="auto" w:fill="C9C9C9" w:themeFill="accent3" w:themeFillTint="99"/>
            <w:noWrap/>
            <w:vAlign w:val="center"/>
            <w:hideMark/>
          </w:tcPr>
          <w:p w:rsidR="00261E30" w:rsidRPr="002F100D" w:rsidRDefault="00261E30" w:rsidP="00261E30">
            <w:pPr>
              <w:spacing w:after="0" w:line="240" w:lineRule="auto"/>
              <w:ind w:firstLineChars="100" w:firstLine="241"/>
              <w:rPr>
                <w:rFonts w:ascii="Calibri" w:eastAsia="Times New Roman" w:hAnsi="Calibri" w:cs="Times New Roman"/>
                <w:b/>
                <w:bCs/>
                <w:color w:val="000000"/>
                <w:sz w:val="24"/>
                <w:szCs w:val="24"/>
                <w:lang w:eastAsia="pl-PL"/>
              </w:rPr>
            </w:pPr>
            <w:r w:rsidRPr="002F100D">
              <w:rPr>
                <w:rFonts w:ascii="Calibri" w:eastAsia="Times New Roman" w:hAnsi="Calibri" w:cs="Times New Roman"/>
                <w:b/>
                <w:bCs/>
                <w:color w:val="000000"/>
                <w:sz w:val="24"/>
                <w:szCs w:val="24"/>
                <w:lang w:eastAsia="pl-PL"/>
              </w:rPr>
              <w:t>2011</w:t>
            </w:r>
          </w:p>
        </w:tc>
        <w:tc>
          <w:tcPr>
            <w:tcW w:w="1276" w:type="dxa"/>
            <w:tcBorders>
              <w:top w:val="single" w:sz="4" w:space="0" w:color="auto"/>
              <w:left w:val="nil"/>
              <w:bottom w:val="single" w:sz="4" w:space="0" w:color="auto"/>
              <w:right w:val="single" w:sz="4" w:space="0" w:color="auto"/>
            </w:tcBorders>
            <w:shd w:val="clear" w:color="auto" w:fill="C9C9C9" w:themeFill="accent3" w:themeFillTint="99"/>
            <w:noWrap/>
            <w:vAlign w:val="center"/>
            <w:hideMark/>
          </w:tcPr>
          <w:p w:rsidR="00261E30" w:rsidRPr="002F100D" w:rsidRDefault="00261E30" w:rsidP="00261E30">
            <w:pPr>
              <w:spacing w:after="0" w:line="240" w:lineRule="auto"/>
              <w:ind w:firstLineChars="100" w:firstLine="241"/>
              <w:rPr>
                <w:rFonts w:ascii="Calibri" w:eastAsia="Times New Roman" w:hAnsi="Calibri" w:cs="Times New Roman"/>
                <w:b/>
                <w:bCs/>
                <w:color w:val="000000"/>
                <w:sz w:val="24"/>
                <w:szCs w:val="24"/>
                <w:lang w:eastAsia="pl-PL"/>
              </w:rPr>
            </w:pPr>
            <w:r w:rsidRPr="002F100D">
              <w:rPr>
                <w:rFonts w:ascii="Calibri" w:eastAsia="Times New Roman" w:hAnsi="Calibri" w:cs="Times New Roman"/>
                <w:b/>
                <w:bCs/>
                <w:color w:val="000000"/>
                <w:sz w:val="24"/>
                <w:szCs w:val="24"/>
                <w:lang w:eastAsia="pl-PL"/>
              </w:rPr>
              <w:t>2012</w:t>
            </w:r>
          </w:p>
        </w:tc>
        <w:tc>
          <w:tcPr>
            <w:tcW w:w="1276" w:type="dxa"/>
            <w:tcBorders>
              <w:top w:val="single" w:sz="4" w:space="0" w:color="auto"/>
              <w:left w:val="nil"/>
              <w:bottom w:val="single" w:sz="4" w:space="0" w:color="auto"/>
              <w:right w:val="single" w:sz="4" w:space="0" w:color="auto"/>
            </w:tcBorders>
            <w:shd w:val="clear" w:color="auto" w:fill="C9C9C9" w:themeFill="accent3" w:themeFillTint="99"/>
            <w:noWrap/>
            <w:vAlign w:val="center"/>
            <w:hideMark/>
          </w:tcPr>
          <w:p w:rsidR="00261E30" w:rsidRPr="002F100D" w:rsidRDefault="00261E30" w:rsidP="00261E30">
            <w:pPr>
              <w:spacing w:after="0" w:line="240" w:lineRule="auto"/>
              <w:ind w:firstLineChars="100" w:firstLine="241"/>
              <w:rPr>
                <w:rFonts w:ascii="Calibri" w:eastAsia="Times New Roman" w:hAnsi="Calibri" w:cs="Times New Roman"/>
                <w:b/>
                <w:bCs/>
                <w:color w:val="000000"/>
                <w:sz w:val="24"/>
                <w:szCs w:val="24"/>
                <w:lang w:eastAsia="pl-PL"/>
              </w:rPr>
            </w:pPr>
            <w:r w:rsidRPr="002F100D">
              <w:rPr>
                <w:rFonts w:ascii="Calibri" w:eastAsia="Times New Roman" w:hAnsi="Calibri" w:cs="Times New Roman"/>
                <w:b/>
                <w:bCs/>
                <w:color w:val="000000"/>
                <w:sz w:val="24"/>
                <w:szCs w:val="24"/>
                <w:lang w:eastAsia="pl-PL"/>
              </w:rPr>
              <w:t>2013</w:t>
            </w:r>
          </w:p>
        </w:tc>
        <w:tc>
          <w:tcPr>
            <w:tcW w:w="1275" w:type="dxa"/>
            <w:tcBorders>
              <w:top w:val="single" w:sz="4" w:space="0" w:color="auto"/>
              <w:left w:val="nil"/>
              <w:bottom w:val="single" w:sz="4" w:space="0" w:color="auto"/>
              <w:right w:val="single" w:sz="4" w:space="0" w:color="auto"/>
            </w:tcBorders>
            <w:shd w:val="clear" w:color="auto" w:fill="C9C9C9" w:themeFill="accent3" w:themeFillTint="99"/>
            <w:noWrap/>
            <w:vAlign w:val="center"/>
            <w:hideMark/>
          </w:tcPr>
          <w:p w:rsidR="00261E30" w:rsidRPr="002F100D" w:rsidRDefault="00261E30" w:rsidP="00261E30">
            <w:pPr>
              <w:spacing w:after="0" w:line="240" w:lineRule="auto"/>
              <w:ind w:firstLineChars="100" w:firstLine="241"/>
              <w:rPr>
                <w:rFonts w:ascii="Calibri" w:eastAsia="Times New Roman" w:hAnsi="Calibri" w:cs="Times New Roman"/>
                <w:b/>
                <w:bCs/>
                <w:color w:val="000000"/>
                <w:sz w:val="24"/>
                <w:szCs w:val="24"/>
                <w:lang w:eastAsia="pl-PL"/>
              </w:rPr>
            </w:pPr>
            <w:r w:rsidRPr="002F100D">
              <w:rPr>
                <w:rFonts w:ascii="Calibri" w:eastAsia="Times New Roman" w:hAnsi="Calibri" w:cs="Times New Roman"/>
                <w:b/>
                <w:bCs/>
                <w:color w:val="000000"/>
                <w:sz w:val="24"/>
                <w:szCs w:val="24"/>
                <w:lang w:eastAsia="pl-PL"/>
              </w:rPr>
              <w:t>2014</w:t>
            </w:r>
          </w:p>
        </w:tc>
      </w:tr>
      <w:tr w:rsidR="00261E30" w:rsidRPr="002F100D" w:rsidTr="00FF3A73">
        <w:trPr>
          <w:trHeight w:val="300"/>
        </w:trPr>
        <w:tc>
          <w:tcPr>
            <w:tcW w:w="2740" w:type="dxa"/>
            <w:tcBorders>
              <w:top w:val="nil"/>
              <w:left w:val="single" w:sz="4" w:space="0" w:color="auto"/>
              <w:bottom w:val="single" w:sz="4" w:space="0" w:color="auto"/>
              <w:right w:val="single" w:sz="4" w:space="0" w:color="auto"/>
            </w:tcBorders>
            <w:shd w:val="clear" w:color="auto" w:fill="DBDBDB" w:themeFill="accent3" w:themeFillTint="66"/>
            <w:noWrap/>
            <w:vAlign w:val="bottom"/>
            <w:hideMark/>
          </w:tcPr>
          <w:p w:rsidR="00261E30" w:rsidRPr="002F100D" w:rsidRDefault="00261E30" w:rsidP="00261E30">
            <w:pPr>
              <w:spacing w:after="0" w:line="240" w:lineRule="auto"/>
              <w:rPr>
                <w:rFonts w:ascii="Calibri" w:eastAsia="Times New Roman" w:hAnsi="Calibri" w:cs="Times New Roman"/>
                <w:b/>
                <w:bCs/>
                <w:color w:val="000000"/>
                <w:lang w:eastAsia="pl-PL"/>
              </w:rPr>
            </w:pPr>
            <w:r w:rsidRPr="002F100D">
              <w:rPr>
                <w:rFonts w:ascii="Calibri" w:eastAsia="Times New Roman" w:hAnsi="Calibri" w:cs="Times New Roman"/>
                <w:b/>
                <w:bCs/>
                <w:color w:val="000000"/>
                <w:lang w:eastAsia="pl-PL"/>
              </w:rPr>
              <w:t>Kradzież</w:t>
            </w:r>
          </w:p>
        </w:tc>
        <w:tc>
          <w:tcPr>
            <w:tcW w:w="1289" w:type="dxa"/>
            <w:tcBorders>
              <w:top w:val="nil"/>
              <w:left w:val="nil"/>
              <w:bottom w:val="single" w:sz="4" w:space="0" w:color="auto"/>
              <w:right w:val="single" w:sz="4" w:space="0" w:color="auto"/>
            </w:tcBorders>
            <w:shd w:val="clear" w:color="auto" w:fill="auto"/>
            <w:noWrap/>
            <w:vAlign w:val="bottom"/>
            <w:hideMark/>
          </w:tcPr>
          <w:p w:rsidR="00261E30" w:rsidRPr="002F100D" w:rsidRDefault="00261E30" w:rsidP="00261E30">
            <w:pPr>
              <w:spacing w:after="0" w:line="240" w:lineRule="auto"/>
              <w:jc w:val="right"/>
              <w:rPr>
                <w:rFonts w:ascii="Calibri" w:eastAsia="Times New Roman" w:hAnsi="Calibri" w:cs="Times New Roman"/>
                <w:color w:val="000000"/>
                <w:lang w:eastAsia="pl-PL"/>
              </w:rPr>
            </w:pPr>
            <w:r w:rsidRPr="002F100D">
              <w:rPr>
                <w:rFonts w:ascii="Calibri" w:eastAsia="Times New Roman" w:hAnsi="Calibri" w:cs="Times New Roman"/>
                <w:color w:val="000000"/>
                <w:lang w:eastAsia="pl-PL"/>
              </w:rPr>
              <w:t>6</w:t>
            </w:r>
          </w:p>
        </w:tc>
        <w:tc>
          <w:tcPr>
            <w:tcW w:w="1276" w:type="dxa"/>
            <w:tcBorders>
              <w:top w:val="nil"/>
              <w:left w:val="nil"/>
              <w:bottom w:val="single" w:sz="4" w:space="0" w:color="auto"/>
              <w:right w:val="single" w:sz="4" w:space="0" w:color="auto"/>
            </w:tcBorders>
            <w:shd w:val="clear" w:color="auto" w:fill="auto"/>
            <w:noWrap/>
            <w:vAlign w:val="bottom"/>
            <w:hideMark/>
          </w:tcPr>
          <w:p w:rsidR="00261E30" w:rsidRPr="002F100D" w:rsidRDefault="00261E30" w:rsidP="00261E30">
            <w:pPr>
              <w:spacing w:after="0" w:line="240" w:lineRule="auto"/>
              <w:jc w:val="right"/>
              <w:rPr>
                <w:rFonts w:ascii="Calibri" w:eastAsia="Times New Roman" w:hAnsi="Calibri" w:cs="Times New Roman"/>
                <w:color w:val="000000"/>
                <w:lang w:eastAsia="pl-PL"/>
              </w:rPr>
            </w:pPr>
            <w:r w:rsidRPr="002F100D">
              <w:rPr>
                <w:rFonts w:ascii="Calibri" w:eastAsia="Times New Roman" w:hAnsi="Calibri" w:cs="Times New Roman"/>
                <w:color w:val="000000"/>
                <w:lang w:eastAsia="pl-PL"/>
              </w:rPr>
              <w:t>14</w:t>
            </w:r>
          </w:p>
        </w:tc>
        <w:tc>
          <w:tcPr>
            <w:tcW w:w="1276" w:type="dxa"/>
            <w:tcBorders>
              <w:top w:val="nil"/>
              <w:left w:val="nil"/>
              <w:bottom w:val="single" w:sz="4" w:space="0" w:color="auto"/>
              <w:right w:val="single" w:sz="4" w:space="0" w:color="auto"/>
            </w:tcBorders>
            <w:shd w:val="clear" w:color="auto" w:fill="auto"/>
            <w:noWrap/>
            <w:vAlign w:val="bottom"/>
            <w:hideMark/>
          </w:tcPr>
          <w:p w:rsidR="00261E30" w:rsidRPr="002F100D" w:rsidRDefault="00261E30" w:rsidP="00261E30">
            <w:pPr>
              <w:spacing w:after="0" w:line="240" w:lineRule="auto"/>
              <w:jc w:val="right"/>
              <w:rPr>
                <w:rFonts w:ascii="Calibri" w:eastAsia="Times New Roman" w:hAnsi="Calibri" w:cs="Times New Roman"/>
                <w:color w:val="000000"/>
                <w:lang w:eastAsia="pl-PL"/>
              </w:rPr>
            </w:pPr>
            <w:r w:rsidRPr="002F100D">
              <w:rPr>
                <w:rFonts w:ascii="Calibri" w:eastAsia="Times New Roman" w:hAnsi="Calibri" w:cs="Times New Roman"/>
                <w:color w:val="000000"/>
                <w:lang w:eastAsia="pl-PL"/>
              </w:rPr>
              <w:t>15</w:t>
            </w:r>
          </w:p>
        </w:tc>
        <w:tc>
          <w:tcPr>
            <w:tcW w:w="1276" w:type="dxa"/>
            <w:tcBorders>
              <w:top w:val="nil"/>
              <w:left w:val="nil"/>
              <w:bottom w:val="single" w:sz="4" w:space="0" w:color="auto"/>
              <w:right w:val="single" w:sz="4" w:space="0" w:color="auto"/>
            </w:tcBorders>
            <w:shd w:val="clear" w:color="auto" w:fill="auto"/>
            <w:noWrap/>
            <w:vAlign w:val="bottom"/>
            <w:hideMark/>
          </w:tcPr>
          <w:p w:rsidR="00261E30" w:rsidRPr="002F100D" w:rsidRDefault="00261E30" w:rsidP="00261E30">
            <w:pPr>
              <w:spacing w:after="0" w:line="240" w:lineRule="auto"/>
              <w:jc w:val="right"/>
              <w:rPr>
                <w:rFonts w:ascii="Calibri" w:eastAsia="Times New Roman" w:hAnsi="Calibri" w:cs="Times New Roman"/>
                <w:color w:val="000000"/>
                <w:lang w:eastAsia="pl-PL"/>
              </w:rPr>
            </w:pPr>
            <w:r w:rsidRPr="002F100D">
              <w:rPr>
                <w:rFonts w:ascii="Calibri" w:eastAsia="Times New Roman" w:hAnsi="Calibri" w:cs="Times New Roman"/>
                <w:color w:val="000000"/>
                <w:lang w:eastAsia="pl-PL"/>
              </w:rPr>
              <w:t>15</w:t>
            </w:r>
          </w:p>
        </w:tc>
        <w:tc>
          <w:tcPr>
            <w:tcW w:w="1275" w:type="dxa"/>
            <w:tcBorders>
              <w:top w:val="nil"/>
              <w:left w:val="nil"/>
              <w:bottom w:val="single" w:sz="4" w:space="0" w:color="auto"/>
              <w:right w:val="single" w:sz="4" w:space="0" w:color="auto"/>
            </w:tcBorders>
            <w:shd w:val="clear" w:color="auto" w:fill="auto"/>
            <w:noWrap/>
            <w:vAlign w:val="bottom"/>
            <w:hideMark/>
          </w:tcPr>
          <w:p w:rsidR="00261E30" w:rsidRPr="002F100D" w:rsidRDefault="00261E30" w:rsidP="00636F74">
            <w:pPr>
              <w:spacing w:after="0" w:line="240" w:lineRule="auto"/>
              <w:jc w:val="right"/>
              <w:rPr>
                <w:rFonts w:ascii="Calibri" w:eastAsia="Times New Roman" w:hAnsi="Calibri" w:cs="Times New Roman"/>
                <w:color w:val="000000"/>
                <w:lang w:eastAsia="pl-PL"/>
              </w:rPr>
            </w:pPr>
            <w:r w:rsidRPr="002F100D">
              <w:rPr>
                <w:rFonts w:ascii="Calibri" w:eastAsia="Times New Roman" w:hAnsi="Calibri" w:cs="Times New Roman"/>
                <w:color w:val="000000"/>
                <w:lang w:eastAsia="pl-PL"/>
              </w:rPr>
              <w:t> </w:t>
            </w:r>
            <w:r w:rsidR="00636F74">
              <w:rPr>
                <w:rFonts w:ascii="Calibri" w:eastAsia="Times New Roman" w:hAnsi="Calibri" w:cs="Times New Roman"/>
                <w:color w:val="000000"/>
                <w:lang w:eastAsia="pl-PL"/>
              </w:rPr>
              <w:t>12</w:t>
            </w:r>
          </w:p>
        </w:tc>
      </w:tr>
      <w:tr w:rsidR="00261E30" w:rsidRPr="002F100D" w:rsidTr="00FF3A73">
        <w:trPr>
          <w:trHeight w:val="300"/>
        </w:trPr>
        <w:tc>
          <w:tcPr>
            <w:tcW w:w="2740" w:type="dxa"/>
            <w:tcBorders>
              <w:top w:val="nil"/>
              <w:left w:val="single" w:sz="4" w:space="0" w:color="auto"/>
              <w:bottom w:val="single" w:sz="4" w:space="0" w:color="auto"/>
              <w:right w:val="single" w:sz="4" w:space="0" w:color="auto"/>
            </w:tcBorders>
            <w:shd w:val="clear" w:color="auto" w:fill="DBDBDB" w:themeFill="accent3" w:themeFillTint="66"/>
            <w:noWrap/>
            <w:vAlign w:val="bottom"/>
            <w:hideMark/>
          </w:tcPr>
          <w:p w:rsidR="00261E30" w:rsidRPr="002F100D" w:rsidRDefault="00261E30" w:rsidP="00261E30">
            <w:pPr>
              <w:spacing w:after="0" w:line="240" w:lineRule="auto"/>
              <w:rPr>
                <w:rFonts w:ascii="Calibri" w:eastAsia="Times New Roman" w:hAnsi="Calibri" w:cs="Times New Roman"/>
                <w:b/>
                <w:bCs/>
                <w:color w:val="000000"/>
                <w:lang w:eastAsia="pl-PL"/>
              </w:rPr>
            </w:pPr>
            <w:r w:rsidRPr="002F100D">
              <w:rPr>
                <w:rFonts w:ascii="Calibri" w:eastAsia="Times New Roman" w:hAnsi="Calibri" w:cs="Times New Roman"/>
                <w:b/>
                <w:bCs/>
                <w:color w:val="000000"/>
                <w:lang w:eastAsia="pl-PL"/>
              </w:rPr>
              <w:t>Kradzież z włamaniem</w:t>
            </w:r>
          </w:p>
        </w:tc>
        <w:tc>
          <w:tcPr>
            <w:tcW w:w="1289" w:type="dxa"/>
            <w:tcBorders>
              <w:top w:val="nil"/>
              <w:left w:val="nil"/>
              <w:bottom w:val="single" w:sz="4" w:space="0" w:color="auto"/>
              <w:right w:val="single" w:sz="4" w:space="0" w:color="auto"/>
            </w:tcBorders>
            <w:shd w:val="clear" w:color="auto" w:fill="auto"/>
            <w:noWrap/>
            <w:vAlign w:val="bottom"/>
            <w:hideMark/>
          </w:tcPr>
          <w:p w:rsidR="00261E30" w:rsidRPr="002F100D" w:rsidRDefault="00261E30" w:rsidP="00261E30">
            <w:pPr>
              <w:spacing w:after="0" w:line="240" w:lineRule="auto"/>
              <w:jc w:val="right"/>
              <w:rPr>
                <w:rFonts w:ascii="Calibri" w:eastAsia="Times New Roman" w:hAnsi="Calibri" w:cs="Times New Roman"/>
                <w:color w:val="000000"/>
                <w:lang w:eastAsia="pl-PL"/>
              </w:rPr>
            </w:pPr>
            <w:r w:rsidRPr="002F100D">
              <w:rPr>
                <w:rFonts w:ascii="Calibri" w:eastAsia="Times New Roman" w:hAnsi="Calibri" w:cs="Times New Roman"/>
                <w:color w:val="000000"/>
                <w:lang w:eastAsia="pl-PL"/>
              </w:rPr>
              <w:t>16</w:t>
            </w:r>
          </w:p>
        </w:tc>
        <w:tc>
          <w:tcPr>
            <w:tcW w:w="1276" w:type="dxa"/>
            <w:tcBorders>
              <w:top w:val="nil"/>
              <w:left w:val="nil"/>
              <w:bottom w:val="single" w:sz="4" w:space="0" w:color="auto"/>
              <w:right w:val="single" w:sz="4" w:space="0" w:color="auto"/>
            </w:tcBorders>
            <w:shd w:val="clear" w:color="auto" w:fill="auto"/>
            <w:noWrap/>
            <w:vAlign w:val="bottom"/>
            <w:hideMark/>
          </w:tcPr>
          <w:p w:rsidR="00261E30" w:rsidRPr="002F100D" w:rsidRDefault="00261E30" w:rsidP="00261E30">
            <w:pPr>
              <w:spacing w:after="0" w:line="240" w:lineRule="auto"/>
              <w:jc w:val="right"/>
              <w:rPr>
                <w:rFonts w:ascii="Calibri" w:eastAsia="Times New Roman" w:hAnsi="Calibri" w:cs="Times New Roman"/>
                <w:color w:val="000000"/>
                <w:lang w:eastAsia="pl-PL"/>
              </w:rPr>
            </w:pPr>
            <w:r w:rsidRPr="002F100D">
              <w:rPr>
                <w:rFonts w:ascii="Calibri" w:eastAsia="Times New Roman" w:hAnsi="Calibri" w:cs="Times New Roman"/>
                <w:color w:val="000000"/>
                <w:lang w:eastAsia="pl-PL"/>
              </w:rPr>
              <w:t>14</w:t>
            </w:r>
          </w:p>
        </w:tc>
        <w:tc>
          <w:tcPr>
            <w:tcW w:w="1276" w:type="dxa"/>
            <w:tcBorders>
              <w:top w:val="nil"/>
              <w:left w:val="nil"/>
              <w:bottom w:val="single" w:sz="4" w:space="0" w:color="auto"/>
              <w:right w:val="single" w:sz="4" w:space="0" w:color="auto"/>
            </w:tcBorders>
            <w:shd w:val="clear" w:color="auto" w:fill="auto"/>
            <w:noWrap/>
            <w:vAlign w:val="bottom"/>
            <w:hideMark/>
          </w:tcPr>
          <w:p w:rsidR="00261E30" w:rsidRPr="002F100D" w:rsidRDefault="00261E30" w:rsidP="00261E30">
            <w:pPr>
              <w:spacing w:after="0" w:line="240" w:lineRule="auto"/>
              <w:jc w:val="right"/>
              <w:rPr>
                <w:rFonts w:ascii="Calibri" w:eastAsia="Times New Roman" w:hAnsi="Calibri" w:cs="Times New Roman"/>
                <w:color w:val="000000"/>
                <w:lang w:eastAsia="pl-PL"/>
              </w:rPr>
            </w:pPr>
            <w:r w:rsidRPr="002F100D">
              <w:rPr>
                <w:rFonts w:ascii="Calibri" w:eastAsia="Times New Roman" w:hAnsi="Calibri" w:cs="Times New Roman"/>
                <w:color w:val="000000"/>
                <w:lang w:eastAsia="pl-PL"/>
              </w:rPr>
              <w:t>14</w:t>
            </w:r>
          </w:p>
        </w:tc>
        <w:tc>
          <w:tcPr>
            <w:tcW w:w="1276" w:type="dxa"/>
            <w:tcBorders>
              <w:top w:val="nil"/>
              <w:left w:val="nil"/>
              <w:bottom w:val="single" w:sz="4" w:space="0" w:color="auto"/>
              <w:right w:val="single" w:sz="4" w:space="0" w:color="auto"/>
            </w:tcBorders>
            <w:shd w:val="clear" w:color="auto" w:fill="auto"/>
            <w:noWrap/>
            <w:vAlign w:val="bottom"/>
            <w:hideMark/>
          </w:tcPr>
          <w:p w:rsidR="00261E30" w:rsidRPr="002F100D" w:rsidRDefault="00261E30" w:rsidP="00261E30">
            <w:pPr>
              <w:spacing w:after="0" w:line="240" w:lineRule="auto"/>
              <w:jc w:val="right"/>
              <w:rPr>
                <w:rFonts w:ascii="Calibri" w:eastAsia="Times New Roman" w:hAnsi="Calibri" w:cs="Times New Roman"/>
                <w:color w:val="000000"/>
                <w:lang w:eastAsia="pl-PL"/>
              </w:rPr>
            </w:pPr>
            <w:r w:rsidRPr="002F100D">
              <w:rPr>
                <w:rFonts w:ascii="Calibri" w:eastAsia="Times New Roman" w:hAnsi="Calibri" w:cs="Times New Roman"/>
                <w:color w:val="000000"/>
                <w:lang w:eastAsia="pl-PL"/>
              </w:rPr>
              <w:t>13</w:t>
            </w:r>
          </w:p>
        </w:tc>
        <w:tc>
          <w:tcPr>
            <w:tcW w:w="1275" w:type="dxa"/>
            <w:tcBorders>
              <w:top w:val="nil"/>
              <w:left w:val="nil"/>
              <w:bottom w:val="single" w:sz="4" w:space="0" w:color="auto"/>
              <w:right w:val="single" w:sz="4" w:space="0" w:color="auto"/>
            </w:tcBorders>
            <w:shd w:val="clear" w:color="auto" w:fill="auto"/>
            <w:noWrap/>
            <w:vAlign w:val="bottom"/>
            <w:hideMark/>
          </w:tcPr>
          <w:p w:rsidR="00261E30" w:rsidRPr="002F100D" w:rsidRDefault="00261E30" w:rsidP="00636F74">
            <w:pPr>
              <w:spacing w:after="0" w:line="240" w:lineRule="auto"/>
              <w:jc w:val="right"/>
              <w:rPr>
                <w:rFonts w:ascii="Calibri" w:eastAsia="Times New Roman" w:hAnsi="Calibri" w:cs="Times New Roman"/>
                <w:color w:val="000000"/>
                <w:lang w:eastAsia="pl-PL"/>
              </w:rPr>
            </w:pPr>
            <w:r w:rsidRPr="002F100D">
              <w:rPr>
                <w:rFonts w:ascii="Calibri" w:eastAsia="Times New Roman" w:hAnsi="Calibri" w:cs="Times New Roman"/>
                <w:color w:val="000000"/>
                <w:lang w:eastAsia="pl-PL"/>
              </w:rPr>
              <w:t> </w:t>
            </w:r>
            <w:r w:rsidR="00636F74">
              <w:rPr>
                <w:rFonts w:ascii="Calibri" w:eastAsia="Times New Roman" w:hAnsi="Calibri" w:cs="Times New Roman"/>
                <w:color w:val="000000"/>
                <w:lang w:eastAsia="pl-PL"/>
              </w:rPr>
              <w:t>23</w:t>
            </w:r>
          </w:p>
        </w:tc>
      </w:tr>
      <w:tr w:rsidR="00261E30" w:rsidRPr="002F100D" w:rsidTr="00FF3A73">
        <w:trPr>
          <w:trHeight w:val="300"/>
        </w:trPr>
        <w:tc>
          <w:tcPr>
            <w:tcW w:w="2740" w:type="dxa"/>
            <w:tcBorders>
              <w:top w:val="nil"/>
              <w:left w:val="single" w:sz="4" w:space="0" w:color="auto"/>
              <w:bottom w:val="single" w:sz="4" w:space="0" w:color="auto"/>
              <w:right w:val="single" w:sz="4" w:space="0" w:color="auto"/>
            </w:tcBorders>
            <w:shd w:val="clear" w:color="auto" w:fill="DBDBDB" w:themeFill="accent3" w:themeFillTint="66"/>
            <w:noWrap/>
            <w:vAlign w:val="bottom"/>
            <w:hideMark/>
          </w:tcPr>
          <w:p w:rsidR="00261E30" w:rsidRPr="002F100D" w:rsidRDefault="00261E30" w:rsidP="00261E30">
            <w:pPr>
              <w:spacing w:after="0" w:line="240" w:lineRule="auto"/>
              <w:rPr>
                <w:rFonts w:ascii="Calibri" w:eastAsia="Times New Roman" w:hAnsi="Calibri" w:cs="Times New Roman"/>
                <w:b/>
                <w:bCs/>
                <w:color w:val="000000"/>
                <w:lang w:eastAsia="pl-PL"/>
              </w:rPr>
            </w:pPr>
            <w:r w:rsidRPr="002F100D">
              <w:rPr>
                <w:rFonts w:ascii="Calibri" w:eastAsia="Times New Roman" w:hAnsi="Calibri" w:cs="Times New Roman"/>
                <w:b/>
                <w:bCs/>
                <w:color w:val="000000"/>
                <w:lang w:eastAsia="pl-PL"/>
              </w:rPr>
              <w:t>Bójki i pobicia</w:t>
            </w:r>
          </w:p>
        </w:tc>
        <w:tc>
          <w:tcPr>
            <w:tcW w:w="1289" w:type="dxa"/>
            <w:tcBorders>
              <w:top w:val="nil"/>
              <w:left w:val="nil"/>
              <w:bottom w:val="single" w:sz="4" w:space="0" w:color="auto"/>
              <w:right w:val="single" w:sz="4" w:space="0" w:color="auto"/>
            </w:tcBorders>
            <w:shd w:val="clear" w:color="auto" w:fill="auto"/>
            <w:noWrap/>
            <w:vAlign w:val="bottom"/>
            <w:hideMark/>
          </w:tcPr>
          <w:p w:rsidR="00261E30" w:rsidRPr="002F100D" w:rsidRDefault="00261E30" w:rsidP="00261E30">
            <w:pPr>
              <w:spacing w:after="0" w:line="240" w:lineRule="auto"/>
              <w:jc w:val="right"/>
              <w:rPr>
                <w:rFonts w:ascii="Calibri" w:eastAsia="Times New Roman" w:hAnsi="Calibri" w:cs="Times New Roman"/>
                <w:color w:val="000000"/>
                <w:lang w:eastAsia="pl-PL"/>
              </w:rPr>
            </w:pPr>
            <w:r w:rsidRPr="002F100D">
              <w:rPr>
                <w:rFonts w:ascii="Calibri" w:eastAsia="Times New Roman" w:hAnsi="Calibri" w:cs="Times New Roman"/>
                <w:color w:val="000000"/>
                <w:lang w:eastAsia="pl-PL"/>
              </w:rPr>
              <w:t>2</w:t>
            </w:r>
          </w:p>
        </w:tc>
        <w:tc>
          <w:tcPr>
            <w:tcW w:w="1276" w:type="dxa"/>
            <w:tcBorders>
              <w:top w:val="nil"/>
              <w:left w:val="nil"/>
              <w:bottom w:val="single" w:sz="4" w:space="0" w:color="auto"/>
              <w:right w:val="single" w:sz="4" w:space="0" w:color="auto"/>
            </w:tcBorders>
            <w:shd w:val="clear" w:color="auto" w:fill="auto"/>
            <w:noWrap/>
            <w:vAlign w:val="bottom"/>
            <w:hideMark/>
          </w:tcPr>
          <w:p w:rsidR="00261E30" w:rsidRPr="002F100D" w:rsidRDefault="00261E30" w:rsidP="00261E30">
            <w:pPr>
              <w:spacing w:after="0" w:line="240" w:lineRule="auto"/>
              <w:jc w:val="right"/>
              <w:rPr>
                <w:rFonts w:ascii="Calibri" w:eastAsia="Times New Roman" w:hAnsi="Calibri" w:cs="Times New Roman"/>
                <w:color w:val="000000"/>
                <w:lang w:eastAsia="pl-PL"/>
              </w:rPr>
            </w:pPr>
            <w:r w:rsidRPr="002F100D">
              <w:rPr>
                <w:rFonts w:ascii="Calibri" w:eastAsia="Times New Roman" w:hAnsi="Calibri" w:cs="Times New Roman"/>
                <w:color w:val="000000"/>
                <w:lang w:eastAsia="pl-PL"/>
              </w:rPr>
              <w:t>1</w:t>
            </w:r>
          </w:p>
        </w:tc>
        <w:tc>
          <w:tcPr>
            <w:tcW w:w="1276" w:type="dxa"/>
            <w:tcBorders>
              <w:top w:val="nil"/>
              <w:left w:val="nil"/>
              <w:bottom w:val="single" w:sz="4" w:space="0" w:color="auto"/>
              <w:right w:val="single" w:sz="4" w:space="0" w:color="auto"/>
            </w:tcBorders>
            <w:shd w:val="clear" w:color="auto" w:fill="auto"/>
            <w:noWrap/>
            <w:vAlign w:val="bottom"/>
            <w:hideMark/>
          </w:tcPr>
          <w:p w:rsidR="00261E30" w:rsidRPr="002F100D" w:rsidRDefault="00261E30" w:rsidP="00261E30">
            <w:pPr>
              <w:spacing w:after="0" w:line="240" w:lineRule="auto"/>
              <w:jc w:val="right"/>
              <w:rPr>
                <w:rFonts w:ascii="Calibri" w:eastAsia="Times New Roman" w:hAnsi="Calibri" w:cs="Times New Roman"/>
                <w:color w:val="000000"/>
                <w:lang w:eastAsia="pl-PL"/>
              </w:rPr>
            </w:pPr>
            <w:r w:rsidRPr="002F100D">
              <w:rPr>
                <w:rFonts w:ascii="Calibri" w:eastAsia="Times New Roman" w:hAnsi="Calibri" w:cs="Times New Roman"/>
                <w:color w:val="000000"/>
                <w:lang w:eastAsia="pl-PL"/>
              </w:rPr>
              <w:t>1</w:t>
            </w:r>
          </w:p>
        </w:tc>
        <w:tc>
          <w:tcPr>
            <w:tcW w:w="1276" w:type="dxa"/>
            <w:tcBorders>
              <w:top w:val="nil"/>
              <w:left w:val="nil"/>
              <w:bottom w:val="single" w:sz="4" w:space="0" w:color="auto"/>
              <w:right w:val="single" w:sz="4" w:space="0" w:color="auto"/>
            </w:tcBorders>
            <w:shd w:val="clear" w:color="auto" w:fill="auto"/>
            <w:noWrap/>
            <w:vAlign w:val="bottom"/>
            <w:hideMark/>
          </w:tcPr>
          <w:p w:rsidR="00261E30" w:rsidRPr="002F100D" w:rsidRDefault="00261E30" w:rsidP="00261E30">
            <w:pPr>
              <w:spacing w:after="0" w:line="240" w:lineRule="auto"/>
              <w:jc w:val="right"/>
              <w:rPr>
                <w:rFonts w:ascii="Calibri" w:eastAsia="Times New Roman" w:hAnsi="Calibri" w:cs="Times New Roman"/>
                <w:color w:val="000000"/>
                <w:lang w:eastAsia="pl-PL"/>
              </w:rPr>
            </w:pPr>
            <w:r w:rsidRPr="002F100D">
              <w:rPr>
                <w:rFonts w:ascii="Calibri" w:eastAsia="Times New Roman" w:hAnsi="Calibri" w:cs="Times New Roman"/>
                <w:color w:val="000000"/>
                <w:lang w:eastAsia="pl-PL"/>
              </w:rPr>
              <w:t>2</w:t>
            </w:r>
          </w:p>
        </w:tc>
        <w:tc>
          <w:tcPr>
            <w:tcW w:w="1275" w:type="dxa"/>
            <w:tcBorders>
              <w:top w:val="nil"/>
              <w:left w:val="nil"/>
              <w:bottom w:val="single" w:sz="4" w:space="0" w:color="auto"/>
              <w:right w:val="single" w:sz="4" w:space="0" w:color="auto"/>
            </w:tcBorders>
            <w:shd w:val="clear" w:color="auto" w:fill="auto"/>
            <w:noWrap/>
            <w:vAlign w:val="bottom"/>
            <w:hideMark/>
          </w:tcPr>
          <w:p w:rsidR="00261E30" w:rsidRPr="002F100D" w:rsidRDefault="00261E30" w:rsidP="00636F74">
            <w:pPr>
              <w:spacing w:after="0" w:line="240" w:lineRule="auto"/>
              <w:jc w:val="right"/>
              <w:rPr>
                <w:rFonts w:ascii="Calibri" w:eastAsia="Times New Roman" w:hAnsi="Calibri" w:cs="Times New Roman"/>
                <w:color w:val="000000"/>
                <w:lang w:eastAsia="pl-PL"/>
              </w:rPr>
            </w:pPr>
            <w:r w:rsidRPr="002F100D">
              <w:rPr>
                <w:rFonts w:ascii="Calibri" w:eastAsia="Times New Roman" w:hAnsi="Calibri" w:cs="Times New Roman"/>
                <w:color w:val="000000"/>
                <w:lang w:eastAsia="pl-PL"/>
              </w:rPr>
              <w:t> </w:t>
            </w:r>
            <w:r w:rsidR="00636F74">
              <w:rPr>
                <w:rFonts w:ascii="Calibri" w:eastAsia="Times New Roman" w:hAnsi="Calibri" w:cs="Times New Roman"/>
                <w:color w:val="000000"/>
                <w:lang w:eastAsia="pl-PL"/>
              </w:rPr>
              <w:t>2</w:t>
            </w:r>
          </w:p>
        </w:tc>
      </w:tr>
      <w:tr w:rsidR="00261E30" w:rsidRPr="002F100D" w:rsidTr="00FF3A73">
        <w:trPr>
          <w:trHeight w:val="300"/>
        </w:trPr>
        <w:tc>
          <w:tcPr>
            <w:tcW w:w="2740" w:type="dxa"/>
            <w:tcBorders>
              <w:top w:val="nil"/>
              <w:left w:val="single" w:sz="4" w:space="0" w:color="auto"/>
              <w:bottom w:val="single" w:sz="4" w:space="0" w:color="auto"/>
              <w:right w:val="single" w:sz="4" w:space="0" w:color="auto"/>
            </w:tcBorders>
            <w:shd w:val="clear" w:color="auto" w:fill="DBDBDB" w:themeFill="accent3" w:themeFillTint="66"/>
            <w:noWrap/>
            <w:vAlign w:val="bottom"/>
            <w:hideMark/>
          </w:tcPr>
          <w:p w:rsidR="00261E30" w:rsidRPr="002F100D" w:rsidRDefault="00261E30" w:rsidP="00261E30">
            <w:pPr>
              <w:spacing w:after="0" w:line="240" w:lineRule="auto"/>
              <w:rPr>
                <w:rFonts w:ascii="Calibri" w:eastAsia="Times New Roman" w:hAnsi="Calibri" w:cs="Times New Roman"/>
                <w:b/>
                <w:bCs/>
                <w:color w:val="000000"/>
                <w:lang w:eastAsia="pl-PL"/>
              </w:rPr>
            </w:pPr>
            <w:r w:rsidRPr="002F100D">
              <w:rPr>
                <w:rFonts w:ascii="Calibri" w:eastAsia="Times New Roman" w:hAnsi="Calibri" w:cs="Times New Roman"/>
                <w:b/>
                <w:bCs/>
                <w:color w:val="000000"/>
                <w:lang w:eastAsia="pl-PL"/>
              </w:rPr>
              <w:t>Uszkodzenie mienia</w:t>
            </w:r>
          </w:p>
        </w:tc>
        <w:tc>
          <w:tcPr>
            <w:tcW w:w="1289" w:type="dxa"/>
            <w:tcBorders>
              <w:top w:val="nil"/>
              <w:left w:val="nil"/>
              <w:bottom w:val="single" w:sz="4" w:space="0" w:color="auto"/>
              <w:right w:val="single" w:sz="4" w:space="0" w:color="auto"/>
            </w:tcBorders>
            <w:shd w:val="clear" w:color="auto" w:fill="auto"/>
            <w:noWrap/>
            <w:vAlign w:val="bottom"/>
            <w:hideMark/>
          </w:tcPr>
          <w:p w:rsidR="00261E30" w:rsidRPr="002F100D" w:rsidRDefault="00261E30" w:rsidP="00261E30">
            <w:pPr>
              <w:spacing w:after="0" w:line="240" w:lineRule="auto"/>
              <w:jc w:val="right"/>
              <w:rPr>
                <w:rFonts w:ascii="Calibri" w:eastAsia="Times New Roman" w:hAnsi="Calibri" w:cs="Times New Roman"/>
                <w:color w:val="000000"/>
                <w:lang w:eastAsia="pl-PL"/>
              </w:rPr>
            </w:pPr>
            <w:r w:rsidRPr="002F100D">
              <w:rPr>
                <w:rFonts w:ascii="Calibri" w:eastAsia="Times New Roman" w:hAnsi="Calibri" w:cs="Times New Roman"/>
                <w:color w:val="000000"/>
                <w:lang w:eastAsia="pl-PL"/>
              </w:rPr>
              <w:t>7</w:t>
            </w:r>
          </w:p>
        </w:tc>
        <w:tc>
          <w:tcPr>
            <w:tcW w:w="1276" w:type="dxa"/>
            <w:tcBorders>
              <w:top w:val="nil"/>
              <w:left w:val="nil"/>
              <w:bottom w:val="single" w:sz="4" w:space="0" w:color="auto"/>
              <w:right w:val="single" w:sz="4" w:space="0" w:color="auto"/>
            </w:tcBorders>
            <w:shd w:val="clear" w:color="auto" w:fill="auto"/>
            <w:noWrap/>
            <w:vAlign w:val="bottom"/>
            <w:hideMark/>
          </w:tcPr>
          <w:p w:rsidR="00261E30" w:rsidRPr="002F100D" w:rsidRDefault="00261E30" w:rsidP="00261E30">
            <w:pPr>
              <w:spacing w:after="0" w:line="240" w:lineRule="auto"/>
              <w:jc w:val="right"/>
              <w:rPr>
                <w:rFonts w:ascii="Calibri" w:eastAsia="Times New Roman" w:hAnsi="Calibri" w:cs="Times New Roman"/>
                <w:color w:val="000000"/>
                <w:lang w:eastAsia="pl-PL"/>
              </w:rPr>
            </w:pPr>
            <w:r w:rsidRPr="002F100D">
              <w:rPr>
                <w:rFonts w:ascii="Calibri" w:eastAsia="Times New Roman" w:hAnsi="Calibri" w:cs="Times New Roman"/>
                <w:color w:val="000000"/>
                <w:lang w:eastAsia="pl-PL"/>
              </w:rPr>
              <w:t>6</w:t>
            </w:r>
          </w:p>
        </w:tc>
        <w:tc>
          <w:tcPr>
            <w:tcW w:w="1276" w:type="dxa"/>
            <w:tcBorders>
              <w:top w:val="nil"/>
              <w:left w:val="nil"/>
              <w:bottom w:val="single" w:sz="4" w:space="0" w:color="auto"/>
              <w:right w:val="single" w:sz="4" w:space="0" w:color="auto"/>
            </w:tcBorders>
            <w:shd w:val="clear" w:color="auto" w:fill="auto"/>
            <w:noWrap/>
            <w:vAlign w:val="bottom"/>
            <w:hideMark/>
          </w:tcPr>
          <w:p w:rsidR="00261E30" w:rsidRPr="002F100D" w:rsidRDefault="00261E30" w:rsidP="00261E30">
            <w:pPr>
              <w:spacing w:after="0" w:line="240" w:lineRule="auto"/>
              <w:jc w:val="right"/>
              <w:rPr>
                <w:rFonts w:ascii="Calibri" w:eastAsia="Times New Roman" w:hAnsi="Calibri" w:cs="Times New Roman"/>
                <w:color w:val="000000"/>
                <w:lang w:eastAsia="pl-PL"/>
              </w:rPr>
            </w:pPr>
            <w:r w:rsidRPr="002F100D">
              <w:rPr>
                <w:rFonts w:ascii="Calibri" w:eastAsia="Times New Roman" w:hAnsi="Calibri" w:cs="Times New Roman"/>
                <w:color w:val="000000"/>
                <w:lang w:eastAsia="pl-PL"/>
              </w:rPr>
              <w:t>9</w:t>
            </w:r>
          </w:p>
        </w:tc>
        <w:tc>
          <w:tcPr>
            <w:tcW w:w="1276" w:type="dxa"/>
            <w:tcBorders>
              <w:top w:val="nil"/>
              <w:left w:val="nil"/>
              <w:bottom w:val="single" w:sz="4" w:space="0" w:color="auto"/>
              <w:right w:val="single" w:sz="4" w:space="0" w:color="auto"/>
            </w:tcBorders>
            <w:shd w:val="clear" w:color="auto" w:fill="auto"/>
            <w:noWrap/>
            <w:vAlign w:val="bottom"/>
            <w:hideMark/>
          </w:tcPr>
          <w:p w:rsidR="00261E30" w:rsidRPr="002F100D" w:rsidRDefault="00261E30" w:rsidP="00261E30">
            <w:pPr>
              <w:spacing w:after="0" w:line="240" w:lineRule="auto"/>
              <w:jc w:val="right"/>
              <w:rPr>
                <w:rFonts w:ascii="Calibri" w:eastAsia="Times New Roman" w:hAnsi="Calibri" w:cs="Times New Roman"/>
                <w:color w:val="000000"/>
                <w:lang w:eastAsia="pl-PL"/>
              </w:rPr>
            </w:pPr>
            <w:r w:rsidRPr="002F100D">
              <w:rPr>
                <w:rFonts w:ascii="Calibri" w:eastAsia="Times New Roman" w:hAnsi="Calibri" w:cs="Times New Roman"/>
                <w:color w:val="000000"/>
                <w:lang w:eastAsia="pl-PL"/>
              </w:rPr>
              <w:t>8</w:t>
            </w:r>
          </w:p>
        </w:tc>
        <w:tc>
          <w:tcPr>
            <w:tcW w:w="1275" w:type="dxa"/>
            <w:tcBorders>
              <w:top w:val="nil"/>
              <w:left w:val="nil"/>
              <w:bottom w:val="single" w:sz="4" w:space="0" w:color="auto"/>
              <w:right w:val="single" w:sz="4" w:space="0" w:color="auto"/>
            </w:tcBorders>
            <w:shd w:val="clear" w:color="auto" w:fill="auto"/>
            <w:noWrap/>
            <w:vAlign w:val="bottom"/>
            <w:hideMark/>
          </w:tcPr>
          <w:p w:rsidR="00261E30" w:rsidRPr="002F100D" w:rsidRDefault="00261E30" w:rsidP="00636F74">
            <w:pPr>
              <w:spacing w:after="0" w:line="240" w:lineRule="auto"/>
              <w:jc w:val="right"/>
              <w:rPr>
                <w:rFonts w:ascii="Calibri" w:eastAsia="Times New Roman" w:hAnsi="Calibri" w:cs="Times New Roman"/>
                <w:color w:val="000000"/>
                <w:lang w:eastAsia="pl-PL"/>
              </w:rPr>
            </w:pPr>
            <w:r w:rsidRPr="002F100D">
              <w:rPr>
                <w:rFonts w:ascii="Calibri" w:eastAsia="Times New Roman" w:hAnsi="Calibri" w:cs="Times New Roman"/>
                <w:color w:val="000000"/>
                <w:lang w:eastAsia="pl-PL"/>
              </w:rPr>
              <w:t> </w:t>
            </w:r>
            <w:r w:rsidR="00636F74">
              <w:rPr>
                <w:rFonts w:ascii="Calibri" w:eastAsia="Times New Roman" w:hAnsi="Calibri" w:cs="Times New Roman"/>
                <w:color w:val="000000"/>
                <w:lang w:eastAsia="pl-PL"/>
              </w:rPr>
              <w:t>4</w:t>
            </w:r>
          </w:p>
        </w:tc>
      </w:tr>
      <w:tr w:rsidR="00261E30" w:rsidRPr="002F100D" w:rsidTr="00FF3A73">
        <w:trPr>
          <w:trHeight w:val="300"/>
        </w:trPr>
        <w:tc>
          <w:tcPr>
            <w:tcW w:w="2740" w:type="dxa"/>
            <w:tcBorders>
              <w:top w:val="nil"/>
              <w:left w:val="single" w:sz="4" w:space="0" w:color="auto"/>
              <w:bottom w:val="single" w:sz="4" w:space="0" w:color="auto"/>
              <w:right w:val="single" w:sz="4" w:space="0" w:color="auto"/>
            </w:tcBorders>
            <w:shd w:val="clear" w:color="auto" w:fill="DBDBDB" w:themeFill="accent3" w:themeFillTint="66"/>
            <w:noWrap/>
            <w:vAlign w:val="bottom"/>
            <w:hideMark/>
          </w:tcPr>
          <w:p w:rsidR="00261E30" w:rsidRPr="002F100D" w:rsidRDefault="00261E30" w:rsidP="00261E30">
            <w:pPr>
              <w:spacing w:after="0" w:line="240" w:lineRule="auto"/>
              <w:rPr>
                <w:rFonts w:ascii="Calibri" w:eastAsia="Times New Roman" w:hAnsi="Calibri" w:cs="Times New Roman"/>
                <w:b/>
                <w:bCs/>
                <w:color w:val="000000"/>
                <w:lang w:eastAsia="pl-PL"/>
              </w:rPr>
            </w:pPr>
            <w:r w:rsidRPr="002F100D">
              <w:rPr>
                <w:rFonts w:ascii="Calibri" w:eastAsia="Times New Roman" w:hAnsi="Calibri" w:cs="Times New Roman"/>
                <w:b/>
                <w:bCs/>
                <w:color w:val="000000"/>
                <w:lang w:eastAsia="pl-PL"/>
              </w:rPr>
              <w:t>Oszustwa i fałszerstwa</w:t>
            </w:r>
          </w:p>
        </w:tc>
        <w:tc>
          <w:tcPr>
            <w:tcW w:w="1289" w:type="dxa"/>
            <w:tcBorders>
              <w:top w:val="nil"/>
              <w:left w:val="nil"/>
              <w:bottom w:val="single" w:sz="4" w:space="0" w:color="auto"/>
              <w:right w:val="single" w:sz="4" w:space="0" w:color="auto"/>
            </w:tcBorders>
            <w:shd w:val="clear" w:color="auto" w:fill="auto"/>
            <w:noWrap/>
            <w:vAlign w:val="bottom"/>
            <w:hideMark/>
          </w:tcPr>
          <w:p w:rsidR="00261E30" w:rsidRPr="002F100D" w:rsidRDefault="00261E30" w:rsidP="00261E30">
            <w:pPr>
              <w:spacing w:after="0" w:line="240" w:lineRule="auto"/>
              <w:jc w:val="right"/>
              <w:rPr>
                <w:rFonts w:ascii="Calibri" w:eastAsia="Times New Roman" w:hAnsi="Calibri" w:cs="Times New Roman"/>
                <w:color w:val="000000"/>
                <w:lang w:eastAsia="pl-PL"/>
              </w:rPr>
            </w:pPr>
            <w:r w:rsidRPr="002F100D">
              <w:rPr>
                <w:rFonts w:ascii="Calibri" w:eastAsia="Times New Roman" w:hAnsi="Calibri" w:cs="Times New Roman"/>
                <w:color w:val="000000"/>
                <w:lang w:eastAsia="pl-PL"/>
              </w:rPr>
              <w:t>2</w:t>
            </w:r>
          </w:p>
        </w:tc>
        <w:tc>
          <w:tcPr>
            <w:tcW w:w="1276" w:type="dxa"/>
            <w:tcBorders>
              <w:top w:val="nil"/>
              <w:left w:val="nil"/>
              <w:bottom w:val="single" w:sz="4" w:space="0" w:color="auto"/>
              <w:right w:val="single" w:sz="4" w:space="0" w:color="auto"/>
            </w:tcBorders>
            <w:shd w:val="clear" w:color="auto" w:fill="auto"/>
            <w:noWrap/>
            <w:vAlign w:val="bottom"/>
            <w:hideMark/>
          </w:tcPr>
          <w:p w:rsidR="00261E30" w:rsidRPr="002F100D" w:rsidRDefault="00261E30" w:rsidP="00261E30">
            <w:pPr>
              <w:spacing w:after="0" w:line="240" w:lineRule="auto"/>
              <w:jc w:val="right"/>
              <w:rPr>
                <w:rFonts w:ascii="Calibri" w:eastAsia="Times New Roman" w:hAnsi="Calibri" w:cs="Times New Roman"/>
                <w:color w:val="000000"/>
                <w:lang w:eastAsia="pl-PL"/>
              </w:rPr>
            </w:pPr>
            <w:r w:rsidRPr="002F100D">
              <w:rPr>
                <w:rFonts w:ascii="Calibri" w:eastAsia="Times New Roman" w:hAnsi="Calibri" w:cs="Times New Roman"/>
                <w:color w:val="000000"/>
                <w:lang w:eastAsia="pl-PL"/>
              </w:rPr>
              <w:t>1</w:t>
            </w:r>
          </w:p>
        </w:tc>
        <w:tc>
          <w:tcPr>
            <w:tcW w:w="1276" w:type="dxa"/>
            <w:tcBorders>
              <w:top w:val="nil"/>
              <w:left w:val="nil"/>
              <w:bottom w:val="single" w:sz="4" w:space="0" w:color="auto"/>
              <w:right w:val="single" w:sz="4" w:space="0" w:color="auto"/>
            </w:tcBorders>
            <w:shd w:val="clear" w:color="auto" w:fill="auto"/>
            <w:noWrap/>
            <w:vAlign w:val="bottom"/>
            <w:hideMark/>
          </w:tcPr>
          <w:p w:rsidR="00261E30" w:rsidRPr="002F100D" w:rsidRDefault="00261E30" w:rsidP="00261E30">
            <w:pPr>
              <w:spacing w:after="0" w:line="240" w:lineRule="auto"/>
              <w:jc w:val="right"/>
              <w:rPr>
                <w:rFonts w:ascii="Calibri" w:eastAsia="Times New Roman" w:hAnsi="Calibri" w:cs="Times New Roman"/>
                <w:color w:val="000000"/>
                <w:lang w:eastAsia="pl-PL"/>
              </w:rPr>
            </w:pPr>
            <w:r w:rsidRPr="002F100D">
              <w:rPr>
                <w:rFonts w:ascii="Calibri" w:eastAsia="Times New Roman" w:hAnsi="Calibri" w:cs="Times New Roman"/>
                <w:color w:val="000000"/>
                <w:lang w:eastAsia="pl-PL"/>
              </w:rPr>
              <w:t>1</w:t>
            </w:r>
          </w:p>
        </w:tc>
        <w:tc>
          <w:tcPr>
            <w:tcW w:w="1276" w:type="dxa"/>
            <w:tcBorders>
              <w:top w:val="nil"/>
              <w:left w:val="nil"/>
              <w:bottom w:val="single" w:sz="4" w:space="0" w:color="auto"/>
              <w:right w:val="single" w:sz="4" w:space="0" w:color="auto"/>
            </w:tcBorders>
            <w:shd w:val="clear" w:color="auto" w:fill="auto"/>
            <w:noWrap/>
            <w:vAlign w:val="bottom"/>
            <w:hideMark/>
          </w:tcPr>
          <w:p w:rsidR="00261E30" w:rsidRPr="002F100D" w:rsidRDefault="00261E30" w:rsidP="00261E30">
            <w:pPr>
              <w:spacing w:after="0" w:line="240" w:lineRule="auto"/>
              <w:jc w:val="right"/>
              <w:rPr>
                <w:rFonts w:ascii="Calibri" w:eastAsia="Times New Roman" w:hAnsi="Calibri" w:cs="Times New Roman"/>
                <w:color w:val="000000"/>
                <w:lang w:eastAsia="pl-PL"/>
              </w:rPr>
            </w:pPr>
            <w:r w:rsidRPr="002F100D">
              <w:rPr>
                <w:rFonts w:ascii="Calibri" w:eastAsia="Times New Roman" w:hAnsi="Calibri" w:cs="Times New Roman"/>
                <w:color w:val="000000"/>
                <w:lang w:eastAsia="pl-PL"/>
              </w:rPr>
              <w:t>8</w:t>
            </w:r>
          </w:p>
        </w:tc>
        <w:tc>
          <w:tcPr>
            <w:tcW w:w="1275" w:type="dxa"/>
            <w:tcBorders>
              <w:top w:val="nil"/>
              <w:left w:val="nil"/>
              <w:bottom w:val="single" w:sz="4" w:space="0" w:color="auto"/>
              <w:right w:val="single" w:sz="4" w:space="0" w:color="auto"/>
            </w:tcBorders>
            <w:shd w:val="clear" w:color="auto" w:fill="auto"/>
            <w:noWrap/>
            <w:vAlign w:val="bottom"/>
            <w:hideMark/>
          </w:tcPr>
          <w:p w:rsidR="00261E30" w:rsidRPr="002F100D" w:rsidRDefault="00261E30" w:rsidP="00636F74">
            <w:pPr>
              <w:spacing w:after="0" w:line="240" w:lineRule="auto"/>
              <w:jc w:val="right"/>
              <w:rPr>
                <w:rFonts w:ascii="Calibri" w:eastAsia="Times New Roman" w:hAnsi="Calibri" w:cs="Times New Roman"/>
                <w:color w:val="000000"/>
                <w:lang w:eastAsia="pl-PL"/>
              </w:rPr>
            </w:pPr>
            <w:r w:rsidRPr="002F100D">
              <w:rPr>
                <w:rFonts w:ascii="Calibri" w:eastAsia="Times New Roman" w:hAnsi="Calibri" w:cs="Times New Roman"/>
                <w:color w:val="000000"/>
                <w:lang w:eastAsia="pl-PL"/>
              </w:rPr>
              <w:t> </w:t>
            </w:r>
            <w:r w:rsidR="00636F74">
              <w:rPr>
                <w:rFonts w:ascii="Calibri" w:eastAsia="Times New Roman" w:hAnsi="Calibri" w:cs="Times New Roman"/>
                <w:color w:val="000000"/>
                <w:lang w:eastAsia="pl-PL"/>
              </w:rPr>
              <w:t>10</w:t>
            </w:r>
          </w:p>
        </w:tc>
      </w:tr>
      <w:tr w:rsidR="00261E30" w:rsidRPr="002F100D" w:rsidTr="00FF3A73">
        <w:trPr>
          <w:trHeight w:val="300"/>
        </w:trPr>
        <w:tc>
          <w:tcPr>
            <w:tcW w:w="2740" w:type="dxa"/>
            <w:tcBorders>
              <w:top w:val="nil"/>
              <w:left w:val="single" w:sz="4" w:space="0" w:color="auto"/>
              <w:bottom w:val="single" w:sz="4" w:space="0" w:color="auto"/>
              <w:right w:val="single" w:sz="4" w:space="0" w:color="auto"/>
            </w:tcBorders>
            <w:shd w:val="clear" w:color="auto" w:fill="DBDBDB" w:themeFill="accent3" w:themeFillTint="66"/>
            <w:noWrap/>
            <w:vAlign w:val="bottom"/>
            <w:hideMark/>
          </w:tcPr>
          <w:p w:rsidR="00261E30" w:rsidRPr="002F100D" w:rsidRDefault="00261E30" w:rsidP="00261E30">
            <w:pPr>
              <w:spacing w:after="0" w:line="240" w:lineRule="auto"/>
              <w:rPr>
                <w:rFonts w:ascii="Calibri" w:eastAsia="Times New Roman" w:hAnsi="Calibri" w:cs="Times New Roman"/>
                <w:b/>
                <w:bCs/>
                <w:color w:val="000000"/>
                <w:lang w:eastAsia="pl-PL"/>
              </w:rPr>
            </w:pPr>
            <w:r w:rsidRPr="002F100D">
              <w:rPr>
                <w:rFonts w:ascii="Calibri" w:eastAsia="Times New Roman" w:hAnsi="Calibri" w:cs="Times New Roman"/>
                <w:b/>
                <w:bCs/>
                <w:color w:val="000000"/>
                <w:lang w:eastAsia="pl-PL"/>
              </w:rPr>
              <w:t>Rozboje</w:t>
            </w:r>
          </w:p>
        </w:tc>
        <w:tc>
          <w:tcPr>
            <w:tcW w:w="1289" w:type="dxa"/>
            <w:tcBorders>
              <w:top w:val="nil"/>
              <w:left w:val="nil"/>
              <w:bottom w:val="single" w:sz="4" w:space="0" w:color="auto"/>
              <w:right w:val="single" w:sz="4" w:space="0" w:color="auto"/>
            </w:tcBorders>
            <w:shd w:val="clear" w:color="auto" w:fill="auto"/>
            <w:noWrap/>
            <w:vAlign w:val="bottom"/>
            <w:hideMark/>
          </w:tcPr>
          <w:p w:rsidR="00261E30" w:rsidRPr="002F100D" w:rsidRDefault="00261E30" w:rsidP="00261E30">
            <w:pPr>
              <w:spacing w:after="0" w:line="240" w:lineRule="auto"/>
              <w:jc w:val="right"/>
              <w:rPr>
                <w:rFonts w:ascii="Calibri" w:eastAsia="Times New Roman" w:hAnsi="Calibri" w:cs="Times New Roman"/>
                <w:color w:val="000000"/>
                <w:lang w:eastAsia="pl-PL"/>
              </w:rPr>
            </w:pPr>
            <w:r w:rsidRPr="002F100D">
              <w:rPr>
                <w:rFonts w:ascii="Calibri" w:eastAsia="Times New Roman" w:hAnsi="Calibri" w:cs="Times New Roman"/>
                <w:color w:val="000000"/>
                <w:lang w:eastAsia="pl-PL"/>
              </w:rPr>
              <w:t>2</w:t>
            </w:r>
          </w:p>
        </w:tc>
        <w:tc>
          <w:tcPr>
            <w:tcW w:w="1276" w:type="dxa"/>
            <w:tcBorders>
              <w:top w:val="nil"/>
              <w:left w:val="nil"/>
              <w:bottom w:val="single" w:sz="4" w:space="0" w:color="auto"/>
              <w:right w:val="single" w:sz="4" w:space="0" w:color="auto"/>
            </w:tcBorders>
            <w:shd w:val="clear" w:color="auto" w:fill="auto"/>
            <w:noWrap/>
            <w:vAlign w:val="bottom"/>
            <w:hideMark/>
          </w:tcPr>
          <w:p w:rsidR="00261E30" w:rsidRPr="002F100D" w:rsidRDefault="00261E30" w:rsidP="00261E30">
            <w:pPr>
              <w:spacing w:after="0" w:line="240" w:lineRule="auto"/>
              <w:jc w:val="right"/>
              <w:rPr>
                <w:rFonts w:ascii="Calibri" w:eastAsia="Times New Roman" w:hAnsi="Calibri" w:cs="Times New Roman"/>
                <w:color w:val="000000"/>
                <w:lang w:eastAsia="pl-PL"/>
              </w:rPr>
            </w:pPr>
            <w:r w:rsidRPr="002F100D">
              <w:rPr>
                <w:rFonts w:ascii="Calibri" w:eastAsia="Times New Roman" w:hAnsi="Calibri" w:cs="Times New Roman"/>
                <w:color w:val="000000"/>
                <w:lang w:eastAsia="pl-PL"/>
              </w:rPr>
              <w:t>1</w:t>
            </w:r>
          </w:p>
        </w:tc>
        <w:tc>
          <w:tcPr>
            <w:tcW w:w="1276" w:type="dxa"/>
            <w:tcBorders>
              <w:top w:val="nil"/>
              <w:left w:val="nil"/>
              <w:bottom w:val="single" w:sz="4" w:space="0" w:color="auto"/>
              <w:right w:val="single" w:sz="4" w:space="0" w:color="auto"/>
            </w:tcBorders>
            <w:shd w:val="clear" w:color="auto" w:fill="auto"/>
            <w:noWrap/>
            <w:vAlign w:val="bottom"/>
            <w:hideMark/>
          </w:tcPr>
          <w:p w:rsidR="00261E30" w:rsidRPr="002F100D" w:rsidRDefault="00261E30" w:rsidP="00261E30">
            <w:pPr>
              <w:spacing w:after="0" w:line="240" w:lineRule="auto"/>
              <w:jc w:val="right"/>
              <w:rPr>
                <w:rFonts w:ascii="Calibri" w:eastAsia="Times New Roman" w:hAnsi="Calibri" w:cs="Times New Roman"/>
                <w:color w:val="000000"/>
                <w:lang w:eastAsia="pl-PL"/>
              </w:rPr>
            </w:pPr>
            <w:r w:rsidRPr="002F100D">
              <w:rPr>
                <w:rFonts w:ascii="Calibri" w:eastAsia="Times New Roman" w:hAnsi="Calibri" w:cs="Times New Roman"/>
                <w:color w:val="000000"/>
                <w:lang w:eastAsia="pl-PL"/>
              </w:rPr>
              <w:t>0</w:t>
            </w:r>
          </w:p>
        </w:tc>
        <w:tc>
          <w:tcPr>
            <w:tcW w:w="1276" w:type="dxa"/>
            <w:tcBorders>
              <w:top w:val="nil"/>
              <w:left w:val="nil"/>
              <w:bottom w:val="single" w:sz="4" w:space="0" w:color="auto"/>
              <w:right w:val="single" w:sz="4" w:space="0" w:color="auto"/>
            </w:tcBorders>
            <w:shd w:val="clear" w:color="auto" w:fill="auto"/>
            <w:noWrap/>
            <w:vAlign w:val="bottom"/>
            <w:hideMark/>
          </w:tcPr>
          <w:p w:rsidR="00261E30" w:rsidRPr="002F100D" w:rsidRDefault="00261E30" w:rsidP="00261E30">
            <w:pPr>
              <w:spacing w:after="0" w:line="240" w:lineRule="auto"/>
              <w:jc w:val="right"/>
              <w:rPr>
                <w:rFonts w:ascii="Calibri" w:eastAsia="Times New Roman" w:hAnsi="Calibri" w:cs="Times New Roman"/>
                <w:color w:val="000000"/>
                <w:lang w:eastAsia="pl-PL"/>
              </w:rPr>
            </w:pPr>
            <w:r w:rsidRPr="002F100D">
              <w:rPr>
                <w:rFonts w:ascii="Calibri" w:eastAsia="Times New Roman" w:hAnsi="Calibri" w:cs="Times New Roman"/>
                <w:color w:val="000000"/>
                <w:lang w:eastAsia="pl-PL"/>
              </w:rPr>
              <w:t>0</w:t>
            </w:r>
          </w:p>
        </w:tc>
        <w:tc>
          <w:tcPr>
            <w:tcW w:w="1275" w:type="dxa"/>
            <w:tcBorders>
              <w:top w:val="nil"/>
              <w:left w:val="nil"/>
              <w:bottom w:val="single" w:sz="4" w:space="0" w:color="auto"/>
              <w:right w:val="single" w:sz="4" w:space="0" w:color="auto"/>
            </w:tcBorders>
            <w:shd w:val="clear" w:color="auto" w:fill="auto"/>
            <w:noWrap/>
            <w:vAlign w:val="bottom"/>
            <w:hideMark/>
          </w:tcPr>
          <w:p w:rsidR="00261E30" w:rsidRPr="002F100D" w:rsidRDefault="00261E30" w:rsidP="00636F74">
            <w:pPr>
              <w:spacing w:after="0" w:line="240" w:lineRule="auto"/>
              <w:jc w:val="right"/>
              <w:rPr>
                <w:rFonts w:ascii="Calibri" w:eastAsia="Times New Roman" w:hAnsi="Calibri" w:cs="Times New Roman"/>
                <w:color w:val="000000"/>
                <w:lang w:eastAsia="pl-PL"/>
              </w:rPr>
            </w:pPr>
            <w:r w:rsidRPr="002F100D">
              <w:rPr>
                <w:rFonts w:ascii="Calibri" w:eastAsia="Times New Roman" w:hAnsi="Calibri" w:cs="Times New Roman"/>
                <w:color w:val="000000"/>
                <w:lang w:eastAsia="pl-PL"/>
              </w:rPr>
              <w:t> </w:t>
            </w:r>
            <w:r w:rsidR="00636F74">
              <w:rPr>
                <w:rFonts w:ascii="Calibri" w:eastAsia="Times New Roman" w:hAnsi="Calibri" w:cs="Times New Roman"/>
                <w:color w:val="000000"/>
                <w:lang w:eastAsia="pl-PL"/>
              </w:rPr>
              <w:t>0</w:t>
            </w:r>
          </w:p>
        </w:tc>
      </w:tr>
      <w:tr w:rsidR="00261E30" w:rsidRPr="002F100D" w:rsidTr="00FF3A73">
        <w:trPr>
          <w:trHeight w:val="300"/>
        </w:trPr>
        <w:tc>
          <w:tcPr>
            <w:tcW w:w="2740" w:type="dxa"/>
            <w:tcBorders>
              <w:top w:val="nil"/>
              <w:left w:val="single" w:sz="4" w:space="0" w:color="auto"/>
              <w:bottom w:val="single" w:sz="4" w:space="0" w:color="auto"/>
              <w:right w:val="single" w:sz="4" w:space="0" w:color="auto"/>
            </w:tcBorders>
            <w:shd w:val="clear" w:color="auto" w:fill="DBDBDB" w:themeFill="accent3" w:themeFillTint="66"/>
            <w:noWrap/>
            <w:vAlign w:val="bottom"/>
            <w:hideMark/>
          </w:tcPr>
          <w:p w:rsidR="00261E30" w:rsidRPr="002F100D" w:rsidRDefault="00261E30" w:rsidP="00261E30">
            <w:pPr>
              <w:spacing w:after="0" w:line="240" w:lineRule="auto"/>
              <w:rPr>
                <w:rFonts w:ascii="Calibri" w:eastAsia="Times New Roman" w:hAnsi="Calibri" w:cs="Times New Roman"/>
                <w:b/>
                <w:bCs/>
                <w:color w:val="000000"/>
                <w:lang w:eastAsia="pl-PL"/>
              </w:rPr>
            </w:pPr>
            <w:r w:rsidRPr="002F100D">
              <w:rPr>
                <w:rFonts w:ascii="Calibri" w:eastAsia="Times New Roman" w:hAnsi="Calibri" w:cs="Times New Roman"/>
                <w:b/>
                <w:bCs/>
                <w:color w:val="000000"/>
                <w:lang w:eastAsia="pl-PL"/>
              </w:rPr>
              <w:t>Groźby karalne</w:t>
            </w:r>
          </w:p>
        </w:tc>
        <w:tc>
          <w:tcPr>
            <w:tcW w:w="1289" w:type="dxa"/>
            <w:tcBorders>
              <w:top w:val="nil"/>
              <w:left w:val="nil"/>
              <w:bottom w:val="single" w:sz="4" w:space="0" w:color="auto"/>
              <w:right w:val="single" w:sz="4" w:space="0" w:color="auto"/>
            </w:tcBorders>
            <w:shd w:val="clear" w:color="auto" w:fill="auto"/>
            <w:noWrap/>
            <w:vAlign w:val="bottom"/>
            <w:hideMark/>
          </w:tcPr>
          <w:p w:rsidR="00261E30" w:rsidRPr="002F100D" w:rsidRDefault="00261E30" w:rsidP="00261E30">
            <w:pPr>
              <w:spacing w:after="0" w:line="240" w:lineRule="auto"/>
              <w:jc w:val="right"/>
              <w:rPr>
                <w:rFonts w:ascii="Calibri" w:eastAsia="Times New Roman" w:hAnsi="Calibri" w:cs="Times New Roman"/>
                <w:color w:val="000000"/>
                <w:lang w:eastAsia="pl-PL"/>
              </w:rPr>
            </w:pPr>
            <w:r w:rsidRPr="002F100D">
              <w:rPr>
                <w:rFonts w:ascii="Calibri" w:eastAsia="Times New Roman" w:hAnsi="Calibri" w:cs="Times New Roman"/>
                <w:color w:val="000000"/>
                <w:lang w:eastAsia="pl-PL"/>
              </w:rPr>
              <w:t>1</w:t>
            </w:r>
          </w:p>
        </w:tc>
        <w:tc>
          <w:tcPr>
            <w:tcW w:w="1276" w:type="dxa"/>
            <w:tcBorders>
              <w:top w:val="nil"/>
              <w:left w:val="nil"/>
              <w:bottom w:val="single" w:sz="4" w:space="0" w:color="auto"/>
              <w:right w:val="single" w:sz="4" w:space="0" w:color="auto"/>
            </w:tcBorders>
            <w:shd w:val="clear" w:color="auto" w:fill="auto"/>
            <w:noWrap/>
            <w:vAlign w:val="bottom"/>
            <w:hideMark/>
          </w:tcPr>
          <w:p w:rsidR="00261E30" w:rsidRPr="002F100D" w:rsidRDefault="00261E30" w:rsidP="00261E30">
            <w:pPr>
              <w:spacing w:after="0" w:line="240" w:lineRule="auto"/>
              <w:jc w:val="right"/>
              <w:rPr>
                <w:rFonts w:ascii="Calibri" w:eastAsia="Times New Roman" w:hAnsi="Calibri" w:cs="Times New Roman"/>
                <w:color w:val="000000"/>
                <w:lang w:eastAsia="pl-PL"/>
              </w:rPr>
            </w:pPr>
            <w:r w:rsidRPr="002F100D">
              <w:rPr>
                <w:rFonts w:ascii="Calibri" w:eastAsia="Times New Roman" w:hAnsi="Calibri" w:cs="Times New Roman"/>
                <w:color w:val="000000"/>
                <w:lang w:eastAsia="pl-PL"/>
              </w:rPr>
              <w:t>2</w:t>
            </w:r>
          </w:p>
        </w:tc>
        <w:tc>
          <w:tcPr>
            <w:tcW w:w="1276" w:type="dxa"/>
            <w:tcBorders>
              <w:top w:val="nil"/>
              <w:left w:val="nil"/>
              <w:bottom w:val="single" w:sz="4" w:space="0" w:color="auto"/>
              <w:right w:val="single" w:sz="4" w:space="0" w:color="auto"/>
            </w:tcBorders>
            <w:shd w:val="clear" w:color="auto" w:fill="auto"/>
            <w:noWrap/>
            <w:vAlign w:val="bottom"/>
            <w:hideMark/>
          </w:tcPr>
          <w:p w:rsidR="00261E30" w:rsidRPr="002F100D" w:rsidRDefault="00261E30" w:rsidP="00261E30">
            <w:pPr>
              <w:spacing w:after="0" w:line="240" w:lineRule="auto"/>
              <w:jc w:val="right"/>
              <w:rPr>
                <w:rFonts w:ascii="Calibri" w:eastAsia="Times New Roman" w:hAnsi="Calibri" w:cs="Times New Roman"/>
                <w:color w:val="000000"/>
                <w:lang w:eastAsia="pl-PL"/>
              </w:rPr>
            </w:pPr>
            <w:r w:rsidRPr="002F100D">
              <w:rPr>
                <w:rFonts w:ascii="Calibri" w:eastAsia="Times New Roman" w:hAnsi="Calibri" w:cs="Times New Roman"/>
                <w:color w:val="000000"/>
                <w:lang w:eastAsia="pl-PL"/>
              </w:rPr>
              <w:t>5</w:t>
            </w:r>
          </w:p>
        </w:tc>
        <w:tc>
          <w:tcPr>
            <w:tcW w:w="1276" w:type="dxa"/>
            <w:tcBorders>
              <w:top w:val="nil"/>
              <w:left w:val="nil"/>
              <w:bottom w:val="single" w:sz="4" w:space="0" w:color="auto"/>
              <w:right w:val="single" w:sz="4" w:space="0" w:color="auto"/>
            </w:tcBorders>
            <w:shd w:val="clear" w:color="auto" w:fill="auto"/>
            <w:noWrap/>
            <w:vAlign w:val="bottom"/>
            <w:hideMark/>
          </w:tcPr>
          <w:p w:rsidR="00261E30" w:rsidRPr="002F100D" w:rsidRDefault="00261E30" w:rsidP="00261E30">
            <w:pPr>
              <w:spacing w:after="0" w:line="240" w:lineRule="auto"/>
              <w:jc w:val="right"/>
              <w:rPr>
                <w:rFonts w:ascii="Calibri" w:eastAsia="Times New Roman" w:hAnsi="Calibri" w:cs="Times New Roman"/>
                <w:color w:val="000000"/>
                <w:lang w:eastAsia="pl-PL"/>
              </w:rPr>
            </w:pPr>
            <w:r w:rsidRPr="002F100D">
              <w:rPr>
                <w:rFonts w:ascii="Calibri" w:eastAsia="Times New Roman" w:hAnsi="Calibri" w:cs="Times New Roman"/>
                <w:color w:val="000000"/>
                <w:lang w:eastAsia="pl-PL"/>
              </w:rPr>
              <w:t>4</w:t>
            </w:r>
          </w:p>
        </w:tc>
        <w:tc>
          <w:tcPr>
            <w:tcW w:w="1275" w:type="dxa"/>
            <w:tcBorders>
              <w:top w:val="nil"/>
              <w:left w:val="nil"/>
              <w:bottom w:val="single" w:sz="4" w:space="0" w:color="auto"/>
              <w:right w:val="single" w:sz="4" w:space="0" w:color="auto"/>
            </w:tcBorders>
            <w:shd w:val="clear" w:color="auto" w:fill="auto"/>
            <w:noWrap/>
            <w:vAlign w:val="bottom"/>
            <w:hideMark/>
          </w:tcPr>
          <w:p w:rsidR="00261E30" w:rsidRPr="002F100D" w:rsidRDefault="00261E30" w:rsidP="00636F74">
            <w:pPr>
              <w:spacing w:after="0" w:line="240" w:lineRule="auto"/>
              <w:jc w:val="right"/>
              <w:rPr>
                <w:rFonts w:ascii="Calibri" w:eastAsia="Times New Roman" w:hAnsi="Calibri" w:cs="Times New Roman"/>
                <w:color w:val="000000"/>
                <w:lang w:eastAsia="pl-PL"/>
              </w:rPr>
            </w:pPr>
            <w:r w:rsidRPr="002F100D">
              <w:rPr>
                <w:rFonts w:ascii="Calibri" w:eastAsia="Times New Roman" w:hAnsi="Calibri" w:cs="Times New Roman"/>
                <w:color w:val="000000"/>
                <w:lang w:eastAsia="pl-PL"/>
              </w:rPr>
              <w:t> </w:t>
            </w:r>
            <w:r w:rsidR="00636F74">
              <w:rPr>
                <w:rFonts w:ascii="Calibri" w:eastAsia="Times New Roman" w:hAnsi="Calibri" w:cs="Times New Roman"/>
                <w:color w:val="000000"/>
                <w:lang w:eastAsia="pl-PL"/>
              </w:rPr>
              <w:t>8</w:t>
            </w:r>
          </w:p>
        </w:tc>
      </w:tr>
      <w:tr w:rsidR="00261E30" w:rsidRPr="002F100D" w:rsidTr="00FF3A73">
        <w:trPr>
          <w:trHeight w:val="300"/>
        </w:trPr>
        <w:tc>
          <w:tcPr>
            <w:tcW w:w="2740" w:type="dxa"/>
            <w:tcBorders>
              <w:top w:val="nil"/>
              <w:left w:val="single" w:sz="4" w:space="0" w:color="auto"/>
              <w:bottom w:val="single" w:sz="4" w:space="0" w:color="auto"/>
              <w:right w:val="single" w:sz="4" w:space="0" w:color="auto"/>
            </w:tcBorders>
            <w:shd w:val="clear" w:color="auto" w:fill="DBDBDB" w:themeFill="accent3" w:themeFillTint="66"/>
            <w:noWrap/>
            <w:vAlign w:val="bottom"/>
            <w:hideMark/>
          </w:tcPr>
          <w:p w:rsidR="00261E30" w:rsidRPr="002F100D" w:rsidRDefault="00261E30" w:rsidP="00261E30">
            <w:pPr>
              <w:spacing w:after="0" w:line="240" w:lineRule="auto"/>
              <w:rPr>
                <w:rFonts w:ascii="Calibri" w:eastAsia="Times New Roman" w:hAnsi="Calibri" w:cs="Times New Roman"/>
                <w:b/>
                <w:bCs/>
                <w:color w:val="000000"/>
                <w:lang w:eastAsia="pl-PL"/>
              </w:rPr>
            </w:pPr>
            <w:r w:rsidRPr="002F100D">
              <w:rPr>
                <w:rFonts w:ascii="Calibri" w:eastAsia="Times New Roman" w:hAnsi="Calibri" w:cs="Times New Roman"/>
                <w:b/>
                <w:bCs/>
                <w:color w:val="000000"/>
                <w:lang w:eastAsia="pl-PL"/>
              </w:rPr>
              <w:t>Inne</w:t>
            </w:r>
          </w:p>
        </w:tc>
        <w:tc>
          <w:tcPr>
            <w:tcW w:w="1289" w:type="dxa"/>
            <w:tcBorders>
              <w:top w:val="nil"/>
              <w:left w:val="nil"/>
              <w:bottom w:val="single" w:sz="4" w:space="0" w:color="auto"/>
              <w:right w:val="single" w:sz="4" w:space="0" w:color="auto"/>
            </w:tcBorders>
            <w:shd w:val="clear" w:color="auto" w:fill="auto"/>
            <w:noWrap/>
            <w:vAlign w:val="bottom"/>
            <w:hideMark/>
          </w:tcPr>
          <w:p w:rsidR="00261E30" w:rsidRPr="002F100D" w:rsidRDefault="00261E30" w:rsidP="00261E30">
            <w:pPr>
              <w:spacing w:after="0" w:line="240" w:lineRule="auto"/>
              <w:jc w:val="right"/>
              <w:rPr>
                <w:rFonts w:ascii="Calibri" w:eastAsia="Times New Roman" w:hAnsi="Calibri" w:cs="Times New Roman"/>
                <w:color w:val="000000"/>
                <w:lang w:eastAsia="pl-PL"/>
              </w:rPr>
            </w:pPr>
            <w:r w:rsidRPr="002F100D">
              <w:rPr>
                <w:rFonts w:ascii="Calibri" w:eastAsia="Times New Roman" w:hAnsi="Calibri" w:cs="Times New Roman"/>
                <w:color w:val="000000"/>
                <w:lang w:eastAsia="pl-PL"/>
              </w:rPr>
              <w:t>69</w:t>
            </w:r>
          </w:p>
        </w:tc>
        <w:tc>
          <w:tcPr>
            <w:tcW w:w="1276" w:type="dxa"/>
            <w:tcBorders>
              <w:top w:val="nil"/>
              <w:left w:val="nil"/>
              <w:bottom w:val="single" w:sz="4" w:space="0" w:color="auto"/>
              <w:right w:val="single" w:sz="4" w:space="0" w:color="auto"/>
            </w:tcBorders>
            <w:shd w:val="clear" w:color="auto" w:fill="auto"/>
            <w:noWrap/>
            <w:vAlign w:val="bottom"/>
            <w:hideMark/>
          </w:tcPr>
          <w:p w:rsidR="00261E30" w:rsidRPr="002F100D" w:rsidRDefault="00261E30" w:rsidP="00261E30">
            <w:pPr>
              <w:spacing w:after="0" w:line="240" w:lineRule="auto"/>
              <w:jc w:val="right"/>
              <w:rPr>
                <w:rFonts w:ascii="Calibri" w:eastAsia="Times New Roman" w:hAnsi="Calibri" w:cs="Times New Roman"/>
                <w:color w:val="000000"/>
                <w:lang w:eastAsia="pl-PL"/>
              </w:rPr>
            </w:pPr>
            <w:r w:rsidRPr="002F100D">
              <w:rPr>
                <w:rFonts w:ascii="Calibri" w:eastAsia="Times New Roman" w:hAnsi="Calibri" w:cs="Times New Roman"/>
                <w:color w:val="000000"/>
                <w:lang w:eastAsia="pl-PL"/>
              </w:rPr>
              <w:t>49</w:t>
            </w:r>
          </w:p>
        </w:tc>
        <w:tc>
          <w:tcPr>
            <w:tcW w:w="1276" w:type="dxa"/>
            <w:tcBorders>
              <w:top w:val="nil"/>
              <w:left w:val="nil"/>
              <w:bottom w:val="single" w:sz="4" w:space="0" w:color="auto"/>
              <w:right w:val="single" w:sz="4" w:space="0" w:color="auto"/>
            </w:tcBorders>
            <w:shd w:val="clear" w:color="auto" w:fill="auto"/>
            <w:noWrap/>
            <w:vAlign w:val="bottom"/>
            <w:hideMark/>
          </w:tcPr>
          <w:p w:rsidR="00261E30" w:rsidRPr="002F100D" w:rsidRDefault="00261E30" w:rsidP="00261E30">
            <w:pPr>
              <w:spacing w:after="0" w:line="240" w:lineRule="auto"/>
              <w:jc w:val="right"/>
              <w:rPr>
                <w:rFonts w:ascii="Calibri" w:eastAsia="Times New Roman" w:hAnsi="Calibri" w:cs="Times New Roman"/>
                <w:color w:val="000000"/>
                <w:lang w:eastAsia="pl-PL"/>
              </w:rPr>
            </w:pPr>
            <w:r w:rsidRPr="002F100D">
              <w:rPr>
                <w:rFonts w:ascii="Calibri" w:eastAsia="Times New Roman" w:hAnsi="Calibri" w:cs="Times New Roman"/>
                <w:color w:val="000000"/>
                <w:lang w:eastAsia="pl-PL"/>
              </w:rPr>
              <w:t>43</w:t>
            </w:r>
          </w:p>
        </w:tc>
        <w:tc>
          <w:tcPr>
            <w:tcW w:w="1276" w:type="dxa"/>
            <w:tcBorders>
              <w:top w:val="nil"/>
              <w:left w:val="nil"/>
              <w:bottom w:val="single" w:sz="4" w:space="0" w:color="auto"/>
              <w:right w:val="single" w:sz="4" w:space="0" w:color="auto"/>
            </w:tcBorders>
            <w:shd w:val="clear" w:color="auto" w:fill="auto"/>
            <w:noWrap/>
            <w:vAlign w:val="bottom"/>
            <w:hideMark/>
          </w:tcPr>
          <w:p w:rsidR="00261E30" w:rsidRPr="002F100D" w:rsidRDefault="00261E30" w:rsidP="00261E30">
            <w:pPr>
              <w:spacing w:after="0" w:line="240" w:lineRule="auto"/>
              <w:jc w:val="right"/>
              <w:rPr>
                <w:rFonts w:ascii="Calibri" w:eastAsia="Times New Roman" w:hAnsi="Calibri" w:cs="Times New Roman"/>
                <w:color w:val="000000"/>
                <w:lang w:eastAsia="pl-PL"/>
              </w:rPr>
            </w:pPr>
            <w:r w:rsidRPr="002F100D">
              <w:rPr>
                <w:rFonts w:ascii="Calibri" w:eastAsia="Times New Roman" w:hAnsi="Calibri" w:cs="Times New Roman"/>
                <w:color w:val="000000"/>
                <w:lang w:eastAsia="pl-PL"/>
              </w:rPr>
              <w:t>56</w:t>
            </w:r>
          </w:p>
        </w:tc>
        <w:tc>
          <w:tcPr>
            <w:tcW w:w="1275" w:type="dxa"/>
            <w:tcBorders>
              <w:top w:val="nil"/>
              <w:left w:val="nil"/>
              <w:bottom w:val="single" w:sz="4" w:space="0" w:color="auto"/>
              <w:right w:val="single" w:sz="4" w:space="0" w:color="auto"/>
            </w:tcBorders>
            <w:shd w:val="clear" w:color="auto" w:fill="auto"/>
            <w:noWrap/>
            <w:vAlign w:val="bottom"/>
            <w:hideMark/>
          </w:tcPr>
          <w:p w:rsidR="00261E30" w:rsidRPr="002F100D" w:rsidRDefault="00261E30" w:rsidP="00636F74">
            <w:pPr>
              <w:spacing w:after="0" w:line="240" w:lineRule="auto"/>
              <w:jc w:val="right"/>
              <w:rPr>
                <w:rFonts w:ascii="Calibri" w:eastAsia="Times New Roman" w:hAnsi="Calibri" w:cs="Times New Roman"/>
                <w:color w:val="000000"/>
                <w:lang w:eastAsia="pl-PL"/>
              </w:rPr>
            </w:pPr>
            <w:r w:rsidRPr="002F100D">
              <w:rPr>
                <w:rFonts w:ascii="Calibri" w:eastAsia="Times New Roman" w:hAnsi="Calibri" w:cs="Times New Roman"/>
                <w:color w:val="000000"/>
                <w:lang w:eastAsia="pl-PL"/>
              </w:rPr>
              <w:t> </w:t>
            </w:r>
            <w:r w:rsidR="00636F74">
              <w:rPr>
                <w:rFonts w:ascii="Calibri" w:eastAsia="Times New Roman" w:hAnsi="Calibri" w:cs="Times New Roman"/>
                <w:color w:val="000000"/>
                <w:lang w:eastAsia="pl-PL"/>
              </w:rPr>
              <w:t>48</w:t>
            </w:r>
          </w:p>
        </w:tc>
      </w:tr>
      <w:tr w:rsidR="00261E30" w:rsidRPr="002F100D" w:rsidTr="00FF3A73">
        <w:trPr>
          <w:trHeight w:val="300"/>
        </w:trPr>
        <w:tc>
          <w:tcPr>
            <w:tcW w:w="2740" w:type="dxa"/>
            <w:tcBorders>
              <w:top w:val="nil"/>
              <w:left w:val="single" w:sz="4" w:space="0" w:color="auto"/>
              <w:bottom w:val="single" w:sz="4" w:space="0" w:color="auto"/>
              <w:right w:val="single" w:sz="4" w:space="0" w:color="auto"/>
            </w:tcBorders>
            <w:shd w:val="clear" w:color="auto" w:fill="DBDBDB" w:themeFill="accent3" w:themeFillTint="66"/>
            <w:noWrap/>
            <w:vAlign w:val="bottom"/>
            <w:hideMark/>
          </w:tcPr>
          <w:p w:rsidR="00261E30" w:rsidRPr="002F100D" w:rsidRDefault="00261E30" w:rsidP="00261E30">
            <w:pPr>
              <w:spacing w:after="0" w:line="240" w:lineRule="auto"/>
              <w:rPr>
                <w:rFonts w:ascii="Calibri" w:eastAsia="Times New Roman" w:hAnsi="Calibri" w:cs="Times New Roman"/>
                <w:b/>
                <w:bCs/>
                <w:color w:val="000000"/>
                <w:lang w:eastAsia="pl-PL"/>
              </w:rPr>
            </w:pPr>
            <w:r w:rsidRPr="002F100D">
              <w:rPr>
                <w:rFonts w:ascii="Calibri" w:eastAsia="Times New Roman" w:hAnsi="Calibri" w:cs="Times New Roman"/>
                <w:b/>
                <w:bCs/>
                <w:color w:val="000000"/>
                <w:lang w:eastAsia="pl-PL"/>
              </w:rPr>
              <w:t>SUMA</w:t>
            </w:r>
          </w:p>
        </w:tc>
        <w:tc>
          <w:tcPr>
            <w:tcW w:w="1289" w:type="dxa"/>
            <w:tcBorders>
              <w:top w:val="nil"/>
              <w:left w:val="nil"/>
              <w:bottom w:val="single" w:sz="4" w:space="0" w:color="auto"/>
              <w:right w:val="single" w:sz="4" w:space="0" w:color="auto"/>
            </w:tcBorders>
            <w:shd w:val="clear" w:color="auto" w:fill="DBDBDB" w:themeFill="accent3" w:themeFillTint="66"/>
            <w:noWrap/>
            <w:vAlign w:val="bottom"/>
            <w:hideMark/>
          </w:tcPr>
          <w:p w:rsidR="00261E30" w:rsidRPr="002F100D" w:rsidRDefault="00261E30" w:rsidP="00261E30">
            <w:pPr>
              <w:spacing w:after="0" w:line="240" w:lineRule="auto"/>
              <w:jc w:val="right"/>
              <w:rPr>
                <w:rFonts w:ascii="Calibri" w:eastAsia="Times New Roman" w:hAnsi="Calibri" w:cs="Times New Roman"/>
                <w:b/>
                <w:bCs/>
                <w:color w:val="000000"/>
                <w:lang w:eastAsia="pl-PL"/>
              </w:rPr>
            </w:pPr>
            <w:r w:rsidRPr="002F100D">
              <w:rPr>
                <w:rFonts w:ascii="Calibri" w:eastAsia="Times New Roman" w:hAnsi="Calibri" w:cs="Times New Roman"/>
                <w:b/>
                <w:bCs/>
                <w:color w:val="000000"/>
                <w:lang w:eastAsia="pl-PL"/>
              </w:rPr>
              <w:t>105</w:t>
            </w:r>
          </w:p>
        </w:tc>
        <w:tc>
          <w:tcPr>
            <w:tcW w:w="1276" w:type="dxa"/>
            <w:tcBorders>
              <w:top w:val="nil"/>
              <w:left w:val="nil"/>
              <w:bottom w:val="single" w:sz="4" w:space="0" w:color="auto"/>
              <w:right w:val="single" w:sz="4" w:space="0" w:color="auto"/>
            </w:tcBorders>
            <w:shd w:val="clear" w:color="auto" w:fill="DBDBDB" w:themeFill="accent3" w:themeFillTint="66"/>
            <w:noWrap/>
            <w:vAlign w:val="bottom"/>
            <w:hideMark/>
          </w:tcPr>
          <w:p w:rsidR="00261E30" w:rsidRPr="002F100D" w:rsidRDefault="00261E30" w:rsidP="00261E30">
            <w:pPr>
              <w:spacing w:after="0" w:line="240" w:lineRule="auto"/>
              <w:jc w:val="right"/>
              <w:rPr>
                <w:rFonts w:ascii="Calibri" w:eastAsia="Times New Roman" w:hAnsi="Calibri" w:cs="Times New Roman"/>
                <w:b/>
                <w:bCs/>
                <w:color w:val="000000"/>
                <w:lang w:eastAsia="pl-PL"/>
              </w:rPr>
            </w:pPr>
            <w:r w:rsidRPr="002F100D">
              <w:rPr>
                <w:rFonts w:ascii="Calibri" w:eastAsia="Times New Roman" w:hAnsi="Calibri" w:cs="Times New Roman"/>
                <w:b/>
                <w:bCs/>
                <w:color w:val="000000"/>
                <w:lang w:eastAsia="pl-PL"/>
              </w:rPr>
              <w:t>88</w:t>
            </w:r>
          </w:p>
        </w:tc>
        <w:tc>
          <w:tcPr>
            <w:tcW w:w="1276" w:type="dxa"/>
            <w:tcBorders>
              <w:top w:val="nil"/>
              <w:left w:val="nil"/>
              <w:bottom w:val="single" w:sz="4" w:space="0" w:color="auto"/>
              <w:right w:val="single" w:sz="4" w:space="0" w:color="auto"/>
            </w:tcBorders>
            <w:shd w:val="clear" w:color="auto" w:fill="DBDBDB" w:themeFill="accent3" w:themeFillTint="66"/>
            <w:noWrap/>
            <w:vAlign w:val="bottom"/>
            <w:hideMark/>
          </w:tcPr>
          <w:p w:rsidR="00261E30" w:rsidRPr="002F100D" w:rsidRDefault="00261E30" w:rsidP="00261E30">
            <w:pPr>
              <w:spacing w:after="0" w:line="240" w:lineRule="auto"/>
              <w:jc w:val="right"/>
              <w:rPr>
                <w:rFonts w:ascii="Calibri" w:eastAsia="Times New Roman" w:hAnsi="Calibri" w:cs="Times New Roman"/>
                <w:b/>
                <w:bCs/>
                <w:color w:val="000000"/>
                <w:lang w:eastAsia="pl-PL"/>
              </w:rPr>
            </w:pPr>
            <w:r w:rsidRPr="002F100D">
              <w:rPr>
                <w:rFonts w:ascii="Calibri" w:eastAsia="Times New Roman" w:hAnsi="Calibri" w:cs="Times New Roman"/>
                <w:b/>
                <w:bCs/>
                <w:color w:val="000000"/>
                <w:lang w:eastAsia="pl-PL"/>
              </w:rPr>
              <w:t>88</w:t>
            </w:r>
          </w:p>
        </w:tc>
        <w:tc>
          <w:tcPr>
            <w:tcW w:w="1276" w:type="dxa"/>
            <w:tcBorders>
              <w:top w:val="nil"/>
              <w:left w:val="nil"/>
              <w:bottom w:val="single" w:sz="4" w:space="0" w:color="auto"/>
              <w:right w:val="single" w:sz="4" w:space="0" w:color="auto"/>
            </w:tcBorders>
            <w:shd w:val="clear" w:color="auto" w:fill="DBDBDB" w:themeFill="accent3" w:themeFillTint="66"/>
            <w:noWrap/>
            <w:vAlign w:val="bottom"/>
            <w:hideMark/>
          </w:tcPr>
          <w:p w:rsidR="00261E30" w:rsidRPr="002F100D" w:rsidRDefault="00261E30" w:rsidP="00261E30">
            <w:pPr>
              <w:spacing w:after="0" w:line="240" w:lineRule="auto"/>
              <w:jc w:val="right"/>
              <w:rPr>
                <w:rFonts w:ascii="Calibri" w:eastAsia="Times New Roman" w:hAnsi="Calibri" w:cs="Times New Roman"/>
                <w:b/>
                <w:bCs/>
                <w:color w:val="000000"/>
                <w:lang w:eastAsia="pl-PL"/>
              </w:rPr>
            </w:pPr>
            <w:r w:rsidRPr="002F100D">
              <w:rPr>
                <w:rFonts w:ascii="Calibri" w:eastAsia="Times New Roman" w:hAnsi="Calibri" w:cs="Times New Roman"/>
                <w:b/>
                <w:bCs/>
                <w:color w:val="000000"/>
                <w:lang w:eastAsia="pl-PL"/>
              </w:rPr>
              <w:t>106</w:t>
            </w:r>
          </w:p>
        </w:tc>
        <w:tc>
          <w:tcPr>
            <w:tcW w:w="1275" w:type="dxa"/>
            <w:tcBorders>
              <w:top w:val="nil"/>
              <w:left w:val="nil"/>
              <w:bottom w:val="single" w:sz="4" w:space="0" w:color="auto"/>
              <w:right w:val="single" w:sz="4" w:space="0" w:color="auto"/>
            </w:tcBorders>
            <w:shd w:val="clear" w:color="auto" w:fill="DBDBDB" w:themeFill="accent3" w:themeFillTint="66"/>
            <w:noWrap/>
            <w:vAlign w:val="bottom"/>
            <w:hideMark/>
          </w:tcPr>
          <w:p w:rsidR="00261E30" w:rsidRPr="002F100D" w:rsidRDefault="00636F74" w:rsidP="00261E30">
            <w:pPr>
              <w:spacing w:after="0" w:line="240" w:lineRule="auto"/>
              <w:jc w:val="right"/>
              <w:rPr>
                <w:rFonts w:ascii="Calibri" w:eastAsia="Times New Roman" w:hAnsi="Calibri" w:cs="Times New Roman"/>
                <w:b/>
                <w:bCs/>
                <w:color w:val="000000"/>
                <w:lang w:eastAsia="pl-PL"/>
              </w:rPr>
            </w:pPr>
            <w:r>
              <w:rPr>
                <w:rFonts w:ascii="Calibri" w:eastAsia="Times New Roman" w:hAnsi="Calibri" w:cs="Times New Roman"/>
                <w:b/>
                <w:bCs/>
                <w:color w:val="000000"/>
                <w:lang w:eastAsia="pl-PL"/>
              </w:rPr>
              <w:t>107</w:t>
            </w:r>
          </w:p>
        </w:tc>
      </w:tr>
    </w:tbl>
    <w:p w:rsidR="00BB3F8F" w:rsidRPr="00D662F9" w:rsidRDefault="00BB3F8F" w:rsidP="00BB3F8F">
      <w:pPr>
        <w:spacing w:after="0" w:line="240" w:lineRule="auto"/>
        <w:rPr>
          <w:rStyle w:val="Tytuksiki"/>
        </w:rPr>
      </w:pPr>
      <w:r w:rsidRPr="00D662F9">
        <w:rPr>
          <w:rStyle w:val="Tytuksiki"/>
        </w:rPr>
        <w:t xml:space="preserve">Tab. nr </w:t>
      </w:r>
      <w:r>
        <w:rPr>
          <w:rStyle w:val="Tytuksiki"/>
        </w:rPr>
        <w:t>30</w:t>
      </w:r>
      <w:r w:rsidRPr="00D662F9">
        <w:rPr>
          <w:rStyle w:val="Tytuksiki"/>
        </w:rPr>
        <w:t xml:space="preserve">. </w:t>
      </w:r>
      <w:r>
        <w:rPr>
          <w:rStyle w:val="Tytuksiki"/>
        </w:rPr>
        <w:t>Ogólna ilość zdarzeń na terenie Gminy Wieprz w latach 2011-2014</w:t>
      </w:r>
    </w:p>
    <w:p w:rsidR="00BB3F8F" w:rsidRPr="00F43FA7" w:rsidRDefault="00BB3F8F" w:rsidP="00BB3F8F">
      <w:pPr>
        <w:spacing w:after="0" w:line="240" w:lineRule="auto"/>
        <w:jc w:val="both"/>
        <w:rPr>
          <w:rStyle w:val="Tytuksiki"/>
          <w:b w:val="0"/>
          <w:sz w:val="18"/>
        </w:rPr>
      </w:pPr>
      <w:r w:rsidRPr="00F43FA7">
        <w:rPr>
          <w:rStyle w:val="Tytuksiki"/>
          <w:b w:val="0"/>
          <w:sz w:val="18"/>
        </w:rPr>
        <w:t>– oprac</w:t>
      </w:r>
      <w:r w:rsidRPr="00FE6A92">
        <w:rPr>
          <w:rStyle w:val="Tytuksiki"/>
          <w:b w:val="0"/>
          <w:i w:val="0"/>
          <w:sz w:val="18"/>
        </w:rPr>
        <w:t xml:space="preserve">. na podst. danych </w:t>
      </w:r>
      <w:r>
        <w:rPr>
          <w:rStyle w:val="Tytuksiki"/>
          <w:b w:val="0"/>
          <w:i w:val="0"/>
          <w:sz w:val="18"/>
        </w:rPr>
        <w:t>KP w Andrychowie</w:t>
      </w:r>
      <w:r w:rsidRPr="00FE6A92">
        <w:rPr>
          <w:rStyle w:val="Tytuksiki"/>
          <w:b w:val="0"/>
          <w:i w:val="0"/>
          <w:sz w:val="18"/>
        </w:rPr>
        <w:t>.</w:t>
      </w:r>
      <w:r>
        <w:rPr>
          <w:rStyle w:val="Tytuksiki"/>
          <w:b w:val="0"/>
          <w:sz w:val="18"/>
        </w:rPr>
        <w:t xml:space="preserve"> </w:t>
      </w:r>
      <w:r w:rsidRPr="00F43FA7">
        <w:rPr>
          <w:rStyle w:val="Tytuksiki"/>
          <w:b w:val="0"/>
          <w:sz w:val="18"/>
        </w:rPr>
        <w:t xml:space="preserve"> </w:t>
      </w:r>
    </w:p>
    <w:p w:rsidR="00261E30" w:rsidRDefault="00261E30" w:rsidP="00261E30">
      <w:pPr>
        <w:rPr>
          <w:b/>
        </w:rPr>
      </w:pPr>
    </w:p>
    <w:p w:rsidR="00D80E01" w:rsidRDefault="00261E30" w:rsidP="00261E30">
      <w:pPr>
        <w:jc w:val="both"/>
      </w:pPr>
      <w:r w:rsidRPr="002712CE">
        <w:t xml:space="preserve">Na terenie Gminy Wieprz dominują przestępstwa przeciwko mieniu. Są to kradzieże i kradzieże </w:t>
      </w:r>
      <w:r w:rsidR="00BB309C">
        <w:t xml:space="preserve">                               </w:t>
      </w:r>
      <w:r w:rsidRPr="002712CE">
        <w:t>z włamaniem.</w:t>
      </w:r>
      <w:r w:rsidR="00636F74">
        <w:t xml:space="preserve"> Znaczny wzrost obserwowany jest w przypadku dokonanych kradzieży z włamaniem. Dwukrotnie wzrosła liczba gróźb karalnych</w:t>
      </w:r>
      <w:r w:rsidRPr="002712CE">
        <w:t>. Na terenie gminy w ostatnich latach nie odnotowano poważniejszych zdarzeń kryminalnych. Prowadzone postępowania rok rocznie stanowią ok. 12 – 13% ogółu postępowań  prowadzonych przez Wydział Kryminalny Komisariatu Policji w Andrychowie. Sama wykrywalność sprawców przestępstw to blisko 70%.</w:t>
      </w:r>
      <w:r>
        <w:t xml:space="preserve"> Problemem narastającym na przestrzeni ostatnich lat jest spożywanie przez młodzież alkoholu, w tym w miejscach publicznych oraz towarzyszące temu zaśmiecanie miejsc publicznych.</w:t>
      </w:r>
      <w:r w:rsidR="000030A9">
        <w:t xml:space="preserve"> </w:t>
      </w:r>
    </w:p>
    <w:p w:rsidR="00B4195C" w:rsidRDefault="00B4195C" w:rsidP="00B4195C">
      <w:pPr>
        <w:pStyle w:val="Nagwek2"/>
      </w:pPr>
      <w:bookmarkStart w:id="43" w:name="_Toc419723016"/>
      <w:r>
        <w:t>2.20 Obiekty sportowe i rekreacyjne.</w:t>
      </w:r>
      <w:bookmarkEnd w:id="43"/>
    </w:p>
    <w:p w:rsidR="00B4195C" w:rsidRDefault="00B4195C" w:rsidP="00261E30">
      <w:pPr>
        <w:jc w:val="both"/>
      </w:pPr>
    </w:p>
    <w:tbl>
      <w:tblPr>
        <w:tblStyle w:val="Tabela-Siatka"/>
        <w:tblW w:w="9634" w:type="dxa"/>
        <w:jc w:val="center"/>
        <w:tblLook w:val="04A0" w:firstRow="1" w:lastRow="0" w:firstColumn="1" w:lastColumn="0" w:noHBand="0" w:noVBand="1"/>
      </w:tblPr>
      <w:tblGrid>
        <w:gridCol w:w="1696"/>
        <w:gridCol w:w="1134"/>
        <w:gridCol w:w="2268"/>
        <w:gridCol w:w="2229"/>
        <w:gridCol w:w="1457"/>
        <w:gridCol w:w="850"/>
      </w:tblGrid>
      <w:tr w:rsidR="00B4195C" w:rsidRPr="00210D1A" w:rsidTr="00D80E01">
        <w:trPr>
          <w:jc w:val="center"/>
        </w:trPr>
        <w:tc>
          <w:tcPr>
            <w:tcW w:w="9634" w:type="dxa"/>
            <w:gridSpan w:val="6"/>
            <w:shd w:val="clear" w:color="auto" w:fill="FFD966" w:themeFill="accent4" w:themeFillTint="99"/>
          </w:tcPr>
          <w:p w:rsidR="00B4195C" w:rsidRPr="00210D1A" w:rsidRDefault="00391E77" w:rsidP="00A140E0">
            <w:pPr>
              <w:jc w:val="center"/>
              <w:rPr>
                <w:rFonts w:asciiTheme="minorHAnsi" w:hAnsiTheme="minorHAnsi"/>
                <w:b/>
              </w:rPr>
            </w:pPr>
            <w:r w:rsidRPr="00D35BDB">
              <w:rPr>
                <w:rFonts w:asciiTheme="minorHAnsi" w:hAnsiTheme="minorHAnsi"/>
                <w:b/>
                <w:sz w:val="24"/>
              </w:rPr>
              <w:t xml:space="preserve">Obiekty sportowo </w:t>
            </w:r>
            <w:r w:rsidR="00BB3F8F">
              <w:rPr>
                <w:rFonts w:asciiTheme="minorHAnsi" w:hAnsiTheme="minorHAnsi"/>
                <w:b/>
                <w:sz w:val="24"/>
              </w:rPr>
              <w:t xml:space="preserve">- </w:t>
            </w:r>
            <w:r w:rsidRPr="00D35BDB">
              <w:rPr>
                <w:rFonts w:asciiTheme="minorHAnsi" w:hAnsiTheme="minorHAnsi"/>
                <w:b/>
                <w:sz w:val="24"/>
              </w:rPr>
              <w:t>rekreacyjne na terenie Gminy Wieprz</w:t>
            </w:r>
          </w:p>
        </w:tc>
      </w:tr>
      <w:tr w:rsidR="00D35BDB" w:rsidRPr="00210D1A" w:rsidTr="000030A9">
        <w:trPr>
          <w:jc w:val="center"/>
        </w:trPr>
        <w:tc>
          <w:tcPr>
            <w:tcW w:w="1696" w:type="dxa"/>
            <w:shd w:val="clear" w:color="auto" w:fill="FFD966" w:themeFill="accent4" w:themeFillTint="99"/>
          </w:tcPr>
          <w:p w:rsidR="00B4195C" w:rsidRPr="00547E03" w:rsidRDefault="00391E77" w:rsidP="00A140E0">
            <w:pPr>
              <w:rPr>
                <w:rFonts w:asciiTheme="minorHAnsi" w:hAnsiTheme="minorHAnsi"/>
                <w:b/>
                <w:sz w:val="22"/>
              </w:rPr>
            </w:pPr>
            <w:r>
              <w:rPr>
                <w:rFonts w:asciiTheme="minorHAnsi" w:hAnsiTheme="minorHAnsi"/>
                <w:b/>
                <w:sz w:val="22"/>
              </w:rPr>
              <w:t>Sołectwo</w:t>
            </w:r>
          </w:p>
        </w:tc>
        <w:tc>
          <w:tcPr>
            <w:tcW w:w="1134" w:type="dxa"/>
            <w:shd w:val="clear" w:color="auto" w:fill="FFD966" w:themeFill="accent4" w:themeFillTint="99"/>
          </w:tcPr>
          <w:p w:rsidR="00B4195C" w:rsidRPr="00210D1A" w:rsidRDefault="00391E77" w:rsidP="00A140E0">
            <w:pPr>
              <w:rPr>
                <w:rFonts w:asciiTheme="minorHAnsi" w:hAnsiTheme="minorHAnsi"/>
                <w:b/>
                <w:sz w:val="22"/>
                <w:szCs w:val="22"/>
              </w:rPr>
            </w:pPr>
            <w:r>
              <w:rPr>
                <w:rFonts w:asciiTheme="minorHAnsi" w:hAnsiTheme="minorHAnsi"/>
                <w:b/>
                <w:sz w:val="22"/>
                <w:szCs w:val="22"/>
              </w:rPr>
              <w:t>Boiska trawiaste</w:t>
            </w:r>
          </w:p>
        </w:tc>
        <w:tc>
          <w:tcPr>
            <w:tcW w:w="2268" w:type="dxa"/>
            <w:shd w:val="clear" w:color="auto" w:fill="FFD966" w:themeFill="accent4" w:themeFillTint="99"/>
          </w:tcPr>
          <w:p w:rsidR="00B4195C" w:rsidRPr="00210D1A" w:rsidRDefault="00391E77" w:rsidP="00A140E0">
            <w:pPr>
              <w:rPr>
                <w:rFonts w:asciiTheme="minorHAnsi" w:hAnsiTheme="minorHAnsi"/>
                <w:b/>
                <w:sz w:val="22"/>
                <w:szCs w:val="22"/>
              </w:rPr>
            </w:pPr>
            <w:r>
              <w:rPr>
                <w:rFonts w:asciiTheme="minorHAnsi" w:hAnsiTheme="minorHAnsi"/>
                <w:b/>
                <w:sz w:val="22"/>
                <w:szCs w:val="22"/>
              </w:rPr>
              <w:t>Boiska piłkarskie ze sztuczną nawierzchnią</w:t>
            </w:r>
          </w:p>
        </w:tc>
        <w:tc>
          <w:tcPr>
            <w:tcW w:w="2229" w:type="dxa"/>
            <w:shd w:val="clear" w:color="auto" w:fill="FFD966" w:themeFill="accent4" w:themeFillTint="99"/>
          </w:tcPr>
          <w:p w:rsidR="00B4195C" w:rsidRPr="00210D1A" w:rsidRDefault="00391E77" w:rsidP="00A140E0">
            <w:pPr>
              <w:rPr>
                <w:rFonts w:asciiTheme="minorHAnsi" w:hAnsiTheme="minorHAnsi"/>
                <w:b/>
                <w:sz w:val="22"/>
                <w:szCs w:val="22"/>
              </w:rPr>
            </w:pPr>
            <w:r>
              <w:rPr>
                <w:rFonts w:asciiTheme="minorHAnsi" w:hAnsiTheme="minorHAnsi"/>
                <w:b/>
                <w:sz w:val="22"/>
                <w:szCs w:val="22"/>
              </w:rPr>
              <w:t>Boiska do koszykówki / siatkówki</w:t>
            </w:r>
          </w:p>
        </w:tc>
        <w:tc>
          <w:tcPr>
            <w:tcW w:w="1457" w:type="dxa"/>
            <w:shd w:val="clear" w:color="auto" w:fill="FFD966" w:themeFill="accent4" w:themeFillTint="99"/>
          </w:tcPr>
          <w:p w:rsidR="00B4195C" w:rsidRPr="00210D1A" w:rsidRDefault="00391E77" w:rsidP="00A140E0">
            <w:pPr>
              <w:rPr>
                <w:rFonts w:asciiTheme="minorHAnsi" w:hAnsiTheme="minorHAnsi"/>
                <w:b/>
                <w:sz w:val="22"/>
                <w:szCs w:val="22"/>
              </w:rPr>
            </w:pPr>
            <w:r>
              <w:rPr>
                <w:rFonts w:asciiTheme="minorHAnsi" w:hAnsiTheme="minorHAnsi"/>
                <w:b/>
                <w:sz w:val="22"/>
                <w:szCs w:val="22"/>
              </w:rPr>
              <w:t>Sale gimnastyczne</w:t>
            </w:r>
          </w:p>
        </w:tc>
        <w:tc>
          <w:tcPr>
            <w:tcW w:w="850" w:type="dxa"/>
            <w:shd w:val="clear" w:color="auto" w:fill="FFD966" w:themeFill="accent4" w:themeFillTint="99"/>
          </w:tcPr>
          <w:p w:rsidR="00B4195C" w:rsidRPr="00210D1A" w:rsidRDefault="00391E77" w:rsidP="00A140E0">
            <w:pPr>
              <w:rPr>
                <w:rFonts w:asciiTheme="minorHAnsi" w:hAnsiTheme="minorHAnsi"/>
                <w:b/>
                <w:sz w:val="22"/>
                <w:szCs w:val="22"/>
              </w:rPr>
            </w:pPr>
            <w:r>
              <w:rPr>
                <w:rFonts w:asciiTheme="minorHAnsi" w:hAnsiTheme="minorHAnsi"/>
                <w:b/>
                <w:sz w:val="22"/>
                <w:szCs w:val="22"/>
              </w:rPr>
              <w:t>Place zabaw</w:t>
            </w:r>
          </w:p>
        </w:tc>
      </w:tr>
      <w:tr w:rsidR="00D35BDB" w:rsidRPr="00210D1A" w:rsidTr="000030A9">
        <w:trPr>
          <w:jc w:val="center"/>
        </w:trPr>
        <w:tc>
          <w:tcPr>
            <w:tcW w:w="1696" w:type="dxa"/>
            <w:shd w:val="clear" w:color="auto" w:fill="FFE599" w:themeFill="accent4" w:themeFillTint="66"/>
          </w:tcPr>
          <w:p w:rsidR="00B4195C" w:rsidRPr="00547E03" w:rsidRDefault="00391E77" w:rsidP="00A140E0">
            <w:pPr>
              <w:rPr>
                <w:rFonts w:asciiTheme="minorHAnsi" w:hAnsiTheme="minorHAnsi"/>
                <w:b/>
                <w:sz w:val="22"/>
              </w:rPr>
            </w:pPr>
            <w:r>
              <w:rPr>
                <w:rFonts w:asciiTheme="minorHAnsi" w:hAnsiTheme="minorHAnsi"/>
                <w:b/>
                <w:sz w:val="22"/>
              </w:rPr>
              <w:t>Frydrychowice</w:t>
            </w:r>
          </w:p>
        </w:tc>
        <w:tc>
          <w:tcPr>
            <w:tcW w:w="1134" w:type="dxa"/>
          </w:tcPr>
          <w:p w:rsidR="00B4195C" w:rsidRPr="00D35BDB" w:rsidRDefault="00391E77" w:rsidP="000030A9">
            <w:pPr>
              <w:jc w:val="center"/>
              <w:rPr>
                <w:rFonts w:asciiTheme="minorHAnsi" w:hAnsiTheme="minorHAnsi"/>
                <w:sz w:val="22"/>
                <w:szCs w:val="22"/>
              </w:rPr>
            </w:pPr>
            <w:r w:rsidRPr="00D35BDB">
              <w:rPr>
                <w:rFonts w:asciiTheme="minorHAnsi" w:hAnsiTheme="minorHAnsi"/>
                <w:sz w:val="22"/>
                <w:szCs w:val="22"/>
              </w:rPr>
              <w:t>1</w:t>
            </w:r>
          </w:p>
        </w:tc>
        <w:tc>
          <w:tcPr>
            <w:tcW w:w="2268" w:type="dxa"/>
          </w:tcPr>
          <w:p w:rsidR="00B4195C" w:rsidRPr="00D35BDB" w:rsidRDefault="00391E77" w:rsidP="000030A9">
            <w:pPr>
              <w:jc w:val="center"/>
              <w:rPr>
                <w:rFonts w:asciiTheme="minorHAnsi" w:hAnsiTheme="minorHAnsi"/>
                <w:sz w:val="22"/>
                <w:szCs w:val="22"/>
              </w:rPr>
            </w:pPr>
            <w:r w:rsidRPr="00D35BDB">
              <w:rPr>
                <w:rFonts w:asciiTheme="minorHAnsi" w:hAnsiTheme="minorHAnsi"/>
                <w:sz w:val="22"/>
                <w:szCs w:val="22"/>
              </w:rPr>
              <w:t>1</w:t>
            </w:r>
          </w:p>
        </w:tc>
        <w:tc>
          <w:tcPr>
            <w:tcW w:w="2229" w:type="dxa"/>
          </w:tcPr>
          <w:p w:rsidR="00B4195C" w:rsidRPr="00D35BDB" w:rsidRDefault="00D35BDB" w:rsidP="000030A9">
            <w:pPr>
              <w:jc w:val="center"/>
              <w:rPr>
                <w:rFonts w:asciiTheme="minorHAnsi" w:hAnsiTheme="minorHAnsi"/>
                <w:sz w:val="22"/>
                <w:szCs w:val="22"/>
              </w:rPr>
            </w:pPr>
            <w:r w:rsidRPr="00D35BDB">
              <w:rPr>
                <w:rFonts w:asciiTheme="minorHAnsi" w:hAnsiTheme="minorHAnsi"/>
                <w:sz w:val="22"/>
                <w:szCs w:val="22"/>
              </w:rPr>
              <w:t>1</w:t>
            </w:r>
          </w:p>
        </w:tc>
        <w:tc>
          <w:tcPr>
            <w:tcW w:w="1457" w:type="dxa"/>
          </w:tcPr>
          <w:p w:rsidR="00B4195C" w:rsidRPr="00D35BDB" w:rsidRDefault="00D35BDB" w:rsidP="000030A9">
            <w:pPr>
              <w:jc w:val="center"/>
              <w:rPr>
                <w:rFonts w:asciiTheme="minorHAnsi" w:hAnsiTheme="minorHAnsi"/>
                <w:sz w:val="22"/>
                <w:szCs w:val="22"/>
              </w:rPr>
            </w:pPr>
            <w:r w:rsidRPr="00D35BDB">
              <w:rPr>
                <w:rFonts w:asciiTheme="minorHAnsi" w:hAnsiTheme="minorHAnsi"/>
                <w:sz w:val="22"/>
                <w:szCs w:val="22"/>
              </w:rPr>
              <w:t>1</w:t>
            </w:r>
          </w:p>
        </w:tc>
        <w:tc>
          <w:tcPr>
            <w:tcW w:w="850" w:type="dxa"/>
          </w:tcPr>
          <w:p w:rsidR="00B4195C" w:rsidRPr="00D35BDB" w:rsidRDefault="00D35BDB" w:rsidP="000030A9">
            <w:pPr>
              <w:jc w:val="center"/>
              <w:rPr>
                <w:rFonts w:asciiTheme="minorHAnsi" w:hAnsiTheme="minorHAnsi"/>
                <w:sz w:val="22"/>
                <w:szCs w:val="22"/>
              </w:rPr>
            </w:pPr>
            <w:r w:rsidRPr="00D35BDB">
              <w:rPr>
                <w:rFonts w:asciiTheme="minorHAnsi" w:hAnsiTheme="minorHAnsi"/>
                <w:sz w:val="22"/>
                <w:szCs w:val="22"/>
              </w:rPr>
              <w:t>2</w:t>
            </w:r>
          </w:p>
        </w:tc>
      </w:tr>
      <w:tr w:rsidR="00D35BDB" w:rsidRPr="00210D1A" w:rsidTr="000030A9">
        <w:trPr>
          <w:jc w:val="center"/>
        </w:trPr>
        <w:tc>
          <w:tcPr>
            <w:tcW w:w="1696" w:type="dxa"/>
            <w:shd w:val="clear" w:color="auto" w:fill="FFE599" w:themeFill="accent4" w:themeFillTint="66"/>
          </w:tcPr>
          <w:p w:rsidR="00B4195C" w:rsidRPr="00547E03" w:rsidRDefault="00391E77" w:rsidP="00A140E0">
            <w:pPr>
              <w:rPr>
                <w:rFonts w:asciiTheme="minorHAnsi" w:hAnsiTheme="minorHAnsi"/>
                <w:b/>
                <w:sz w:val="22"/>
              </w:rPr>
            </w:pPr>
            <w:r>
              <w:rPr>
                <w:rFonts w:asciiTheme="minorHAnsi" w:hAnsiTheme="minorHAnsi"/>
                <w:b/>
                <w:sz w:val="22"/>
              </w:rPr>
              <w:t>Gierałtowice i Gierałtowiczki</w:t>
            </w:r>
          </w:p>
        </w:tc>
        <w:tc>
          <w:tcPr>
            <w:tcW w:w="1134" w:type="dxa"/>
          </w:tcPr>
          <w:p w:rsidR="00B4195C" w:rsidRPr="00D35BDB" w:rsidRDefault="00391E77" w:rsidP="000030A9">
            <w:pPr>
              <w:jc w:val="center"/>
              <w:rPr>
                <w:rFonts w:asciiTheme="minorHAnsi" w:hAnsiTheme="minorHAnsi"/>
                <w:sz w:val="22"/>
                <w:szCs w:val="22"/>
              </w:rPr>
            </w:pPr>
            <w:r w:rsidRPr="00D35BDB">
              <w:rPr>
                <w:rFonts w:asciiTheme="minorHAnsi" w:hAnsiTheme="minorHAnsi"/>
                <w:sz w:val="22"/>
                <w:szCs w:val="22"/>
              </w:rPr>
              <w:t>1</w:t>
            </w:r>
          </w:p>
        </w:tc>
        <w:tc>
          <w:tcPr>
            <w:tcW w:w="2268" w:type="dxa"/>
          </w:tcPr>
          <w:p w:rsidR="00B4195C" w:rsidRPr="00D35BDB" w:rsidRDefault="00391E77" w:rsidP="000030A9">
            <w:pPr>
              <w:jc w:val="center"/>
              <w:rPr>
                <w:rFonts w:asciiTheme="minorHAnsi" w:hAnsiTheme="minorHAnsi"/>
                <w:sz w:val="22"/>
                <w:szCs w:val="22"/>
              </w:rPr>
            </w:pPr>
            <w:r w:rsidRPr="00D35BDB">
              <w:rPr>
                <w:rFonts w:asciiTheme="minorHAnsi" w:hAnsiTheme="minorHAnsi"/>
                <w:sz w:val="22"/>
                <w:szCs w:val="22"/>
              </w:rPr>
              <w:t>0</w:t>
            </w:r>
          </w:p>
        </w:tc>
        <w:tc>
          <w:tcPr>
            <w:tcW w:w="2229" w:type="dxa"/>
          </w:tcPr>
          <w:p w:rsidR="00B4195C" w:rsidRPr="00D35BDB" w:rsidRDefault="00D35BDB" w:rsidP="000030A9">
            <w:pPr>
              <w:jc w:val="center"/>
              <w:rPr>
                <w:rFonts w:asciiTheme="minorHAnsi" w:hAnsiTheme="minorHAnsi"/>
                <w:sz w:val="22"/>
                <w:szCs w:val="22"/>
              </w:rPr>
            </w:pPr>
            <w:r w:rsidRPr="00D35BDB">
              <w:rPr>
                <w:rFonts w:asciiTheme="minorHAnsi" w:hAnsiTheme="minorHAnsi"/>
                <w:sz w:val="22"/>
                <w:szCs w:val="22"/>
              </w:rPr>
              <w:t>0</w:t>
            </w:r>
          </w:p>
        </w:tc>
        <w:tc>
          <w:tcPr>
            <w:tcW w:w="1457" w:type="dxa"/>
          </w:tcPr>
          <w:p w:rsidR="00B4195C" w:rsidRPr="00D35BDB" w:rsidRDefault="00D35BDB" w:rsidP="000030A9">
            <w:pPr>
              <w:jc w:val="center"/>
              <w:rPr>
                <w:rFonts w:asciiTheme="minorHAnsi" w:hAnsiTheme="minorHAnsi"/>
                <w:sz w:val="22"/>
                <w:szCs w:val="22"/>
              </w:rPr>
            </w:pPr>
            <w:r w:rsidRPr="00D35BDB">
              <w:rPr>
                <w:rFonts w:asciiTheme="minorHAnsi" w:hAnsiTheme="minorHAnsi"/>
                <w:sz w:val="22"/>
                <w:szCs w:val="22"/>
              </w:rPr>
              <w:t>1</w:t>
            </w:r>
          </w:p>
        </w:tc>
        <w:tc>
          <w:tcPr>
            <w:tcW w:w="850" w:type="dxa"/>
          </w:tcPr>
          <w:p w:rsidR="00B4195C" w:rsidRPr="00D35BDB" w:rsidRDefault="00D35BDB" w:rsidP="000030A9">
            <w:pPr>
              <w:jc w:val="center"/>
              <w:rPr>
                <w:rFonts w:asciiTheme="minorHAnsi" w:hAnsiTheme="minorHAnsi"/>
                <w:sz w:val="22"/>
                <w:szCs w:val="22"/>
              </w:rPr>
            </w:pPr>
            <w:r w:rsidRPr="00D35BDB">
              <w:rPr>
                <w:rFonts w:asciiTheme="minorHAnsi" w:hAnsiTheme="minorHAnsi"/>
                <w:sz w:val="22"/>
                <w:szCs w:val="22"/>
              </w:rPr>
              <w:t>1</w:t>
            </w:r>
          </w:p>
        </w:tc>
      </w:tr>
      <w:tr w:rsidR="00D35BDB" w:rsidRPr="00210D1A" w:rsidTr="000030A9">
        <w:trPr>
          <w:jc w:val="center"/>
        </w:trPr>
        <w:tc>
          <w:tcPr>
            <w:tcW w:w="1696" w:type="dxa"/>
            <w:shd w:val="clear" w:color="auto" w:fill="FFE599" w:themeFill="accent4" w:themeFillTint="66"/>
          </w:tcPr>
          <w:p w:rsidR="00B4195C" w:rsidRPr="00547E03" w:rsidRDefault="00391E77" w:rsidP="00A140E0">
            <w:pPr>
              <w:rPr>
                <w:rFonts w:asciiTheme="minorHAnsi" w:hAnsiTheme="minorHAnsi"/>
                <w:b/>
                <w:sz w:val="22"/>
              </w:rPr>
            </w:pPr>
            <w:r>
              <w:rPr>
                <w:rFonts w:asciiTheme="minorHAnsi" w:hAnsiTheme="minorHAnsi"/>
                <w:b/>
                <w:sz w:val="22"/>
              </w:rPr>
              <w:t>Nidek</w:t>
            </w:r>
          </w:p>
        </w:tc>
        <w:tc>
          <w:tcPr>
            <w:tcW w:w="1134" w:type="dxa"/>
          </w:tcPr>
          <w:p w:rsidR="00B4195C" w:rsidRPr="00D35BDB" w:rsidRDefault="00391E77" w:rsidP="000030A9">
            <w:pPr>
              <w:jc w:val="center"/>
              <w:rPr>
                <w:rFonts w:asciiTheme="minorHAnsi" w:hAnsiTheme="minorHAnsi"/>
                <w:sz w:val="22"/>
                <w:szCs w:val="22"/>
              </w:rPr>
            </w:pPr>
            <w:r w:rsidRPr="00D35BDB">
              <w:rPr>
                <w:rFonts w:asciiTheme="minorHAnsi" w:hAnsiTheme="minorHAnsi"/>
                <w:sz w:val="22"/>
                <w:szCs w:val="22"/>
              </w:rPr>
              <w:t>0</w:t>
            </w:r>
          </w:p>
        </w:tc>
        <w:tc>
          <w:tcPr>
            <w:tcW w:w="2268" w:type="dxa"/>
          </w:tcPr>
          <w:p w:rsidR="00B4195C" w:rsidRPr="00D35BDB" w:rsidRDefault="00391E77" w:rsidP="000030A9">
            <w:pPr>
              <w:jc w:val="center"/>
              <w:rPr>
                <w:rFonts w:asciiTheme="minorHAnsi" w:hAnsiTheme="minorHAnsi"/>
                <w:sz w:val="22"/>
                <w:szCs w:val="22"/>
              </w:rPr>
            </w:pPr>
            <w:r w:rsidRPr="00D35BDB">
              <w:rPr>
                <w:rFonts w:asciiTheme="minorHAnsi" w:hAnsiTheme="minorHAnsi"/>
                <w:sz w:val="22"/>
                <w:szCs w:val="22"/>
              </w:rPr>
              <w:t>1</w:t>
            </w:r>
          </w:p>
        </w:tc>
        <w:tc>
          <w:tcPr>
            <w:tcW w:w="2229" w:type="dxa"/>
          </w:tcPr>
          <w:p w:rsidR="00B4195C" w:rsidRPr="00D35BDB" w:rsidRDefault="00D35BDB" w:rsidP="000030A9">
            <w:pPr>
              <w:jc w:val="center"/>
              <w:rPr>
                <w:rFonts w:asciiTheme="minorHAnsi" w:hAnsiTheme="minorHAnsi"/>
                <w:sz w:val="22"/>
                <w:szCs w:val="22"/>
              </w:rPr>
            </w:pPr>
            <w:r w:rsidRPr="00D35BDB">
              <w:rPr>
                <w:rFonts w:asciiTheme="minorHAnsi" w:hAnsiTheme="minorHAnsi"/>
                <w:sz w:val="22"/>
                <w:szCs w:val="22"/>
              </w:rPr>
              <w:t>1</w:t>
            </w:r>
          </w:p>
        </w:tc>
        <w:tc>
          <w:tcPr>
            <w:tcW w:w="1457" w:type="dxa"/>
          </w:tcPr>
          <w:p w:rsidR="00B4195C" w:rsidRPr="00D35BDB" w:rsidRDefault="00D35BDB" w:rsidP="000030A9">
            <w:pPr>
              <w:jc w:val="center"/>
              <w:rPr>
                <w:rFonts w:asciiTheme="minorHAnsi" w:hAnsiTheme="minorHAnsi"/>
                <w:sz w:val="22"/>
                <w:szCs w:val="22"/>
              </w:rPr>
            </w:pPr>
            <w:r w:rsidRPr="00D35BDB">
              <w:rPr>
                <w:rFonts w:asciiTheme="minorHAnsi" w:hAnsiTheme="minorHAnsi"/>
                <w:sz w:val="22"/>
                <w:szCs w:val="22"/>
              </w:rPr>
              <w:t>1</w:t>
            </w:r>
          </w:p>
        </w:tc>
        <w:tc>
          <w:tcPr>
            <w:tcW w:w="850" w:type="dxa"/>
          </w:tcPr>
          <w:p w:rsidR="00B4195C" w:rsidRPr="00D35BDB" w:rsidRDefault="00D35BDB" w:rsidP="000030A9">
            <w:pPr>
              <w:jc w:val="center"/>
              <w:rPr>
                <w:rFonts w:asciiTheme="minorHAnsi" w:hAnsiTheme="minorHAnsi"/>
                <w:sz w:val="22"/>
                <w:szCs w:val="22"/>
              </w:rPr>
            </w:pPr>
            <w:r w:rsidRPr="00D35BDB">
              <w:rPr>
                <w:rFonts w:asciiTheme="minorHAnsi" w:hAnsiTheme="minorHAnsi"/>
                <w:sz w:val="22"/>
                <w:szCs w:val="22"/>
              </w:rPr>
              <w:t>1</w:t>
            </w:r>
          </w:p>
        </w:tc>
      </w:tr>
      <w:tr w:rsidR="00D35BDB" w:rsidRPr="00210D1A" w:rsidTr="000030A9">
        <w:trPr>
          <w:jc w:val="center"/>
        </w:trPr>
        <w:tc>
          <w:tcPr>
            <w:tcW w:w="1696" w:type="dxa"/>
            <w:shd w:val="clear" w:color="auto" w:fill="FFE599" w:themeFill="accent4" w:themeFillTint="66"/>
          </w:tcPr>
          <w:p w:rsidR="00B4195C" w:rsidRPr="00547E03" w:rsidRDefault="00391E77" w:rsidP="00A140E0">
            <w:pPr>
              <w:rPr>
                <w:rFonts w:asciiTheme="minorHAnsi" w:hAnsiTheme="minorHAnsi"/>
                <w:b/>
                <w:sz w:val="22"/>
              </w:rPr>
            </w:pPr>
            <w:r>
              <w:rPr>
                <w:rFonts w:asciiTheme="minorHAnsi" w:hAnsiTheme="minorHAnsi"/>
                <w:b/>
                <w:sz w:val="22"/>
              </w:rPr>
              <w:t>Przybradz</w:t>
            </w:r>
          </w:p>
        </w:tc>
        <w:tc>
          <w:tcPr>
            <w:tcW w:w="1134" w:type="dxa"/>
          </w:tcPr>
          <w:p w:rsidR="00B4195C" w:rsidRPr="00D35BDB" w:rsidRDefault="00391E77" w:rsidP="000030A9">
            <w:pPr>
              <w:jc w:val="center"/>
              <w:rPr>
                <w:rFonts w:asciiTheme="minorHAnsi" w:hAnsiTheme="minorHAnsi"/>
                <w:sz w:val="22"/>
                <w:szCs w:val="22"/>
              </w:rPr>
            </w:pPr>
            <w:r w:rsidRPr="00D35BDB">
              <w:rPr>
                <w:rFonts w:asciiTheme="minorHAnsi" w:hAnsiTheme="minorHAnsi"/>
                <w:sz w:val="22"/>
                <w:szCs w:val="22"/>
              </w:rPr>
              <w:t>1</w:t>
            </w:r>
          </w:p>
        </w:tc>
        <w:tc>
          <w:tcPr>
            <w:tcW w:w="2268" w:type="dxa"/>
          </w:tcPr>
          <w:p w:rsidR="00B4195C" w:rsidRPr="00D35BDB" w:rsidRDefault="00391E77" w:rsidP="000030A9">
            <w:pPr>
              <w:jc w:val="center"/>
              <w:rPr>
                <w:rFonts w:asciiTheme="minorHAnsi" w:hAnsiTheme="minorHAnsi"/>
                <w:sz w:val="22"/>
                <w:szCs w:val="22"/>
              </w:rPr>
            </w:pPr>
            <w:r w:rsidRPr="00D35BDB">
              <w:rPr>
                <w:rFonts w:asciiTheme="minorHAnsi" w:hAnsiTheme="minorHAnsi"/>
                <w:sz w:val="22"/>
                <w:szCs w:val="22"/>
              </w:rPr>
              <w:t>0</w:t>
            </w:r>
          </w:p>
        </w:tc>
        <w:tc>
          <w:tcPr>
            <w:tcW w:w="2229" w:type="dxa"/>
          </w:tcPr>
          <w:p w:rsidR="00B4195C" w:rsidRPr="00D35BDB" w:rsidRDefault="00D35BDB" w:rsidP="000030A9">
            <w:pPr>
              <w:jc w:val="center"/>
              <w:rPr>
                <w:rFonts w:asciiTheme="minorHAnsi" w:hAnsiTheme="minorHAnsi"/>
                <w:sz w:val="22"/>
                <w:szCs w:val="22"/>
              </w:rPr>
            </w:pPr>
            <w:r w:rsidRPr="00D35BDB">
              <w:rPr>
                <w:rFonts w:asciiTheme="minorHAnsi" w:hAnsiTheme="minorHAnsi"/>
                <w:sz w:val="22"/>
                <w:szCs w:val="22"/>
              </w:rPr>
              <w:t>0</w:t>
            </w:r>
          </w:p>
        </w:tc>
        <w:tc>
          <w:tcPr>
            <w:tcW w:w="1457" w:type="dxa"/>
          </w:tcPr>
          <w:p w:rsidR="00B4195C" w:rsidRPr="00D35BDB" w:rsidRDefault="00D35BDB" w:rsidP="000030A9">
            <w:pPr>
              <w:jc w:val="center"/>
              <w:rPr>
                <w:rFonts w:asciiTheme="minorHAnsi" w:hAnsiTheme="minorHAnsi"/>
                <w:sz w:val="22"/>
                <w:szCs w:val="22"/>
              </w:rPr>
            </w:pPr>
            <w:r w:rsidRPr="00D35BDB">
              <w:rPr>
                <w:rFonts w:asciiTheme="minorHAnsi" w:hAnsiTheme="minorHAnsi"/>
                <w:sz w:val="22"/>
                <w:szCs w:val="22"/>
              </w:rPr>
              <w:t>1</w:t>
            </w:r>
          </w:p>
        </w:tc>
        <w:tc>
          <w:tcPr>
            <w:tcW w:w="850" w:type="dxa"/>
          </w:tcPr>
          <w:p w:rsidR="00B4195C" w:rsidRPr="00D35BDB" w:rsidRDefault="00D35BDB" w:rsidP="000030A9">
            <w:pPr>
              <w:jc w:val="center"/>
              <w:rPr>
                <w:rFonts w:asciiTheme="minorHAnsi" w:hAnsiTheme="minorHAnsi"/>
                <w:sz w:val="22"/>
                <w:szCs w:val="22"/>
              </w:rPr>
            </w:pPr>
            <w:r w:rsidRPr="00D35BDB">
              <w:rPr>
                <w:rFonts w:asciiTheme="minorHAnsi" w:hAnsiTheme="minorHAnsi"/>
                <w:sz w:val="22"/>
                <w:szCs w:val="22"/>
              </w:rPr>
              <w:t>1</w:t>
            </w:r>
          </w:p>
        </w:tc>
      </w:tr>
      <w:tr w:rsidR="00391E77" w:rsidRPr="00210D1A" w:rsidTr="000030A9">
        <w:trPr>
          <w:jc w:val="center"/>
        </w:trPr>
        <w:tc>
          <w:tcPr>
            <w:tcW w:w="1696" w:type="dxa"/>
            <w:shd w:val="clear" w:color="auto" w:fill="FFE599" w:themeFill="accent4" w:themeFillTint="66"/>
          </w:tcPr>
          <w:p w:rsidR="00391E77" w:rsidRDefault="00391E77" w:rsidP="00A140E0">
            <w:pPr>
              <w:rPr>
                <w:b/>
              </w:rPr>
            </w:pPr>
            <w:r>
              <w:rPr>
                <w:b/>
              </w:rPr>
              <w:t>Wieprz</w:t>
            </w:r>
          </w:p>
        </w:tc>
        <w:tc>
          <w:tcPr>
            <w:tcW w:w="1134" w:type="dxa"/>
          </w:tcPr>
          <w:p w:rsidR="00391E77" w:rsidRPr="00D35BDB" w:rsidRDefault="00391E77" w:rsidP="000030A9">
            <w:pPr>
              <w:jc w:val="center"/>
              <w:rPr>
                <w:sz w:val="22"/>
                <w:szCs w:val="22"/>
              </w:rPr>
            </w:pPr>
            <w:r w:rsidRPr="00D35BDB">
              <w:rPr>
                <w:sz w:val="22"/>
                <w:szCs w:val="22"/>
              </w:rPr>
              <w:t>1</w:t>
            </w:r>
          </w:p>
        </w:tc>
        <w:tc>
          <w:tcPr>
            <w:tcW w:w="2268" w:type="dxa"/>
          </w:tcPr>
          <w:p w:rsidR="00391E77" w:rsidRPr="00D35BDB" w:rsidRDefault="00391E77" w:rsidP="000030A9">
            <w:pPr>
              <w:jc w:val="center"/>
              <w:rPr>
                <w:sz w:val="22"/>
                <w:szCs w:val="22"/>
              </w:rPr>
            </w:pPr>
            <w:r w:rsidRPr="00D35BDB">
              <w:rPr>
                <w:sz w:val="22"/>
                <w:szCs w:val="22"/>
              </w:rPr>
              <w:t>1</w:t>
            </w:r>
          </w:p>
        </w:tc>
        <w:tc>
          <w:tcPr>
            <w:tcW w:w="2229" w:type="dxa"/>
          </w:tcPr>
          <w:p w:rsidR="00391E77" w:rsidRPr="00D35BDB" w:rsidRDefault="00D35BDB" w:rsidP="000030A9">
            <w:pPr>
              <w:jc w:val="center"/>
              <w:rPr>
                <w:sz w:val="22"/>
                <w:szCs w:val="22"/>
              </w:rPr>
            </w:pPr>
            <w:r w:rsidRPr="00D35BDB">
              <w:rPr>
                <w:sz w:val="22"/>
                <w:szCs w:val="22"/>
              </w:rPr>
              <w:t>2</w:t>
            </w:r>
          </w:p>
        </w:tc>
        <w:tc>
          <w:tcPr>
            <w:tcW w:w="1457" w:type="dxa"/>
          </w:tcPr>
          <w:p w:rsidR="00391E77" w:rsidRPr="00D35BDB" w:rsidRDefault="00D35BDB" w:rsidP="000030A9">
            <w:pPr>
              <w:jc w:val="center"/>
              <w:rPr>
                <w:sz w:val="22"/>
                <w:szCs w:val="22"/>
              </w:rPr>
            </w:pPr>
            <w:r w:rsidRPr="00D35BDB">
              <w:rPr>
                <w:sz w:val="22"/>
                <w:szCs w:val="22"/>
              </w:rPr>
              <w:t>2</w:t>
            </w:r>
          </w:p>
        </w:tc>
        <w:tc>
          <w:tcPr>
            <w:tcW w:w="850" w:type="dxa"/>
          </w:tcPr>
          <w:p w:rsidR="00391E77" w:rsidRPr="00D35BDB" w:rsidRDefault="00D35BDB" w:rsidP="000030A9">
            <w:pPr>
              <w:jc w:val="center"/>
              <w:rPr>
                <w:sz w:val="22"/>
                <w:szCs w:val="22"/>
              </w:rPr>
            </w:pPr>
            <w:r w:rsidRPr="00D35BDB">
              <w:rPr>
                <w:sz w:val="22"/>
                <w:szCs w:val="22"/>
              </w:rPr>
              <w:t>2</w:t>
            </w:r>
          </w:p>
        </w:tc>
      </w:tr>
      <w:tr w:rsidR="00391E77" w:rsidRPr="00210D1A" w:rsidTr="000030A9">
        <w:trPr>
          <w:jc w:val="center"/>
        </w:trPr>
        <w:tc>
          <w:tcPr>
            <w:tcW w:w="1696" w:type="dxa"/>
            <w:shd w:val="clear" w:color="auto" w:fill="FFE599" w:themeFill="accent4" w:themeFillTint="66"/>
          </w:tcPr>
          <w:p w:rsidR="00391E77" w:rsidRPr="00D35BDB" w:rsidRDefault="00391E77" w:rsidP="00A140E0">
            <w:pPr>
              <w:rPr>
                <w:b/>
                <w:sz w:val="24"/>
              </w:rPr>
            </w:pPr>
            <w:r w:rsidRPr="00D35BDB">
              <w:rPr>
                <w:b/>
                <w:sz w:val="24"/>
              </w:rPr>
              <w:t>RAZEM</w:t>
            </w:r>
          </w:p>
        </w:tc>
        <w:tc>
          <w:tcPr>
            <w:tcW w:w="1134" w:type="dxa"/>
            <w:shd w:val="clear" w:color="auto" w:fill="FFE599" w:themeFill="accent4" w:themeFillTint="66"/>
          </w:tcPr>
          <w:p w:rsidR="00391E77" w:rsidRPr="00D35BDB" w:rsidRDefault="00391E77" w:rsidP="000030A9">
            <w:pPr>
              <w:jc w:val="center"/>
              <w:rPr>
                <w:b/>
                <w:sz w:val="24"/>
                <w:szCs w:val="22"/>
              </w:rPr>
            </w:pPr>
            <w:r w:rsidRPr="00D35BDB">
              <w:rPr>
                <w:b/>
                <w:sz w:val="24"/>
                <w:szCs w:val="22"/>
              </w:rPr>
              <w:t>4</w:t>
            </w:r>
          </w:p>
        </w:tc>
        <w:tc>
          <w:tcPr>
            <w:tcW w:w="2268" w:type="dxa"/>
            <w:shd w:val="clear" w:color="auto" w:fill="FFE599" w:themeFill="accent4" w:themeFillTint="66"/>
          </w:tcPr>
          <w:p w:rsidR="00391E77" w:rsidRPr="00D35BDB" w:rsidRDefault="00391E77" w:rsidP="000030A9">
            <w:pPr>
              <w:jc w:val="center"/>
              <w:rPr>
                <w:b/>
                <w:sz w:val="24"/>
                <w:szCs w:val="22"/>
              </w:rPr>
            </w:pPr>
            <w:r w:rsidRPr="00D35BDB">
              <w:rPr>
                <w:b/>
                <w:sz w:val="24"/>
                <w:szCs w:val="22"/>
              </w:rPr>
              <w:t>3</w:t>
            </w:r>
          </w:p>
        </w:tc>
        <w:tc>
          <w:tcPr>
            <w:tcW w:w="2229" w:type="dxa"/>
            <w:shd w:val="clear" w:color="auto" w:fill="FFE599" w:themeFill="accent4" w:themeFillTint="66"/>
          </w:tcPr>
          <w:p w:rsidR="00391E77" w:rsidRPr="00D35BDB" w:rsidRDefault="00D35BDB" w:rsidP="000030A9">
            <w:pPr>
              <w:jc w:val="center"/>
              <w:rPr>
                <w:b/>
                <w:sz w:val="24"/>
                <w:szCs w:val="22"/>
              </w:rPr>
            </w:pPr>
            <w:r w:rsidRPr="00D35BDB">
              <w:rPr>
                <w:b/>
                <w:sz w:val="24"/>
                <w:szCs w:val="22"/>
              </w:rPr>
              <w:t>4</w:t>
            </w:r>
          </w:p>
        </w:tc>
        <w:tc>
          <w:tcPr>
            <w:tcW w:w="1457" w:type="dxa"/>
            <w:shd w:val="clear" w:color="auto" w:fill="FFE599" w:themeFill="accent4" w:themeFillTint="66"/>
          </w:tcPr>
          <w:p w:rsidR="00391E77" w:rsidRPr="00D35BDB" w:rsidRDefault="00D35BDB" w:rsidP="000030A9">
            <w:pPr>
              <w:jc w:val="center"/>
              <w:rPr>
                <w:b/>
                <w:sz w:val="24"/>
                <w:szCs w:val="22"/>
              </w:rPr>
            </w:pPr>
            <w:r w:rsidRPr="00D35BDB">
              <w:rPr>
                <w:b/>
                <w:sz w:val="24"/>
                <w:szCs w:val="22"/>
              </w:rPr>
              <w:t>6</w:t>
            </w:r>
          </w:p>
        </w:tc>
        <w:tc>
          <w:tcPr>
            <w:tcW w:w="850" w:type="dxa"/>
            <w:shd w:val="clear" w:color="auto" w:fill="FFE599" w:themeFill="accent4" w:themeFillTint="66"/>
          </w:tcPr>
          <w:p w:rsidR="00391E77" w:rsidRPr="00D35BDB" w:rsidRDefault="00D35BDB" w:rsidP="000030A9">
            <w:pPr>
              <w:jc w:val="center"/>
              <w:rPr>
                <w:b/>
                <w:sz w:val="24"/>
                <w:szCs w:val="22"/>
              </w:rPr>
            </w:pPr>
            <w:r w:rsidRPr="00D35BDB">
              <w:rPr>
                <w:b/>
                <w:sz w:val="24"/>
                <w:szCs w:val="22"/>
              </w:rPr>
              <w:t>7</w:t>
            </w:r>
          </w:p>
        </w:tc>
      </w:tr>
    </w:tbl>
    <w:p w:rsidR="00BB3F8F" w:rsidRPr="00D662F9" w:rsidRDefault="00BB3F8F" w:rsidP="00BB3F8F">
      <w:pPr>
        <w:spacing w:after="0" w:line="240" w:lineRule="auto"/>
        <w:rPr>
          <w:rStyle w:val="Tytuksiki"/>
        </w:rPr>
      </w:pPr>
      <w:r w:rsidRPr="00D662F9">
        <w:rPr>
          <w:rStyle w:val="Tytuksiki"/>
        </w:rPr>
        <w:lastRenderedPageBreak/>
        <w:t xml:space="preserve">Tab. nr </w:t>
      </w:r>
      <w:r>
        <w:rPr>
          <w:rStyle w:val="Tytuksiki"/>
        </w:rPr>
        <w:t>31</w:t>
      </w:r>
      <w:r w:rsidRPr="00D662F9">
        <w:rPr>
          <w:rStyle w:val="Tytuksiki"/>
        </w:rPr>
        <w:t xml:space="preserve">. </w:t>
      </w:r>
      <w:r>
        <w:rPr>
          <w:rStyle w:val="Tytuksiki"/>
        </w:rPr>
        <w:t>Obiekty sportowo – rekreacyjne na terenie Gminy Wieprz wg stanu na dzień 31.12.2014 r.</w:t>
      </w:r>
    </w:p>
    <w:p w:rsidR="00BB3F8F" w:rsidRPr="00F43FA7" w:rsidRDefault="00BB3F8F" w:rsidP="00BB3F8F">
      <w:pPr>
        <w:spacing w:after="0" w:line="240" w:lineRule="auto"/>
        <w:jc w:val="both"/>
        <w:rPr>
          <w:rStyle w:val="Tytuksiki"/>
          <w:b w:val="0"/>
          <w:sz w:val="18"/>
        </w:rPr>
      </w:pPr>
      <w:r w:rsidRPr="00F43FA7">
        <w:rPr>
          <w:rStyle w:val="Tytuksiki"/>
          <w:b w:val="0"/>
          <w:sz w:val="18"/>
        </w:rPr>
        <w:t>– oprac</w:t>
      </w:r>
      <w:r w:rsidRPr="00FE6A92">
        <w:rPr>
          <w:rStyle w:val="Tytuksiki"/>
          <w:b w:val="0"/>
          <w:i w:val="0"/>
          <w:sz w:val="18"/>
        </w:rPr>
        <w:t xml:space="preserve">. na podst. danych </w:t>
      </w:r>
      <w:r>
        <w:rPr>
          <w:rStyle w:val="Tytuksiki"/>
          <w:b w:val="0"/>
          <w:i w:val="0"/>
          <w:sz w:val="18"/>
        </w:rPr>
        <w:t>UG w Wieprzu</w:t>
      </w:r>
      <w:r w:rsidRPr="00FE6A92">
        <w:rPr>
          <w:rStyle w:val="Tytuksiki"/>
          <w:b w:val="0"/>
          <w:i w:val="0"/>
          <w:sz w:val="18"/>
        </w:rPr>
        <w:t>.</w:t>
      </w:r>
      <w:r>
        <w:rPr>
          <w:rStyle w:val="Tytuksiki"/>
          <w:b w:val="0"/>
          <w:sz w:val="18"/>
        </w:rPr>
        <w:t xml:space="preserve"> </w:t>
      </w:r>
      <w:r w:rsidRPr="00F43FA7">
        <w:rPr>
          <w:rStyle w:val="Tytuksiki"/>
          <w:b w:val="0"/>
          <w:sz w:val="18"/>
        </w:rPr>
        <w:t xml:space="preserve"> </w:t>
      </w:r>
    </w:p>
    <w:p w:rsidR="00B4195C" w:rsidRDefault="00B4195C" w:rsidP="00261E30">
      <w:pPr>
        <w:jc w:val="both"/>
      </w:pPr>
    </w:p>
    <w:p w:rsidR="000455E6" w:rsidRDefault="00EC5161" w:rsidP="000455E6">
      <w:pPr>
        <w:jc w:val="both"/>
      </w:pPr>
      <w:r>
        <w:t>Za zadawalający nal</w:t>
      </w:r>
      <w:r w:rsidR="00FF3A73">
        <w:t>eży uznać stopień wyposażenia</w:t>
      </w:r>
      <w:r>
        <w:t xml:space="preserve"> poszczególnych sołectw w ogólnodostępne </w:t>
      </w:r>
      <w:r w:rsidR="00FF3A73">
        <w:t xml:space="preserve">place zabaw. Każde sołectwo </w:t>
      </w:r>
      <w:r w:rsidR="00AE7DBE">
        <w:t xml:space="preserve">posiada jeden lub dwa place zabaw zlokalizowane przy szkołach. Boiska trawiastego nie posiada sołectwo Nidek. Trwają jednak starania na rzecz pozyskania terenu do jego organizacji. Na terenie Wieprza i Frydrychowic ze środków Ministerstwa Sportu i budżetu gminy wykonane zostały kompleksy sportowe ORLIK 2012. W Nidku w ramach Programu „Blisko boisko” wykonano boisko ze sztucznej nawierzchni trawiastej. każda placówka szkolna posiada sale gimnastyczną. Pięć </w:t>
      </w:r>
      <w:proofErr w:type="spellStart"/>
      <w:r w:rsidR="00AE7DBE">
        <w:t>sal</w:t>
      </w:r>
      <w:proofErr w:type="spellEnd"/>
      <w:r w:rsidR="00AE7DBE">
        <w:t xml:space="preserve"> to nowe obiekty powstałe na przestrzeni ostatnich kilku lat.</w:t>
      </w:r>
    </w:p>
    <w:p w:rsidR="00A140E0" w:rsidRDefault="00A140E0" w:rsidP="000455E6">
      <w:pPr>
        <w:jc w:val="both"/>
      </w:pPr>
    </w:p>
    <w:p w:rsidR="00A140E0" w:rsidRDefault="00A140E0" w:rsidP="000455E6">
      <w:pPr>
        <w:jc w:val="both"/>
        <w:sectPr w:rsidR="00A140E0" w:rsidSect="00894438">
          <w:footerReference w:type="default" r:id="rId37"/>
          <w:type w:val="continuous"/>
          <w:pgSz w:w="11906" w:h="16838"/>
          <w:pgMar w:top="1417" w:right="1417" w:bottom="1417" w:left="1417" w:header="708" w:footer="708" w:gutter="0"/>
          <w:cols w:space="708"/>
          <w:docGrid w:linePitch="360"/>
        </w:sectPr>
      </w:pPr>
    </w:p>
    <w:p w:rsidR="00A140E0" w:rsidRDefault="00A140E0" w:rsidP="000455E6">
      <w:pPr>
        <w:jc w:val="both"/>
      </w:pPr>
      <w:r>
        <w:rPr>
          <w:noProof/>
          <w:lang w:eastAsia="pl-PL"/>
        </w:rPr>
        <w:lastRenderedPageBreak/>
        <w:drawing>
          <wp:inline distT="0" distB="0" distL="0" distR="0">
            <wp:extent cx="2781300" cy="184837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lik Fc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01221" cy="1861614"/>
                    </a:xfrm>
                    <a:prstGeom prst="rect">
                      <a:avLst/>
                    </a:prstGeom>
                  </pic:spPr>
                </pic:pic>
              </a:graphicData>
            </a:graphic>
          </wp:inline>
        </w:drawing>
      </w:r>
    </w:p>
    <w:p w:rsidR="00A140E0" w:rsidRDefault="00A140E0" w:rsidP="000455E6">
      <w:pPr>
        <w:jc w:val="both"/>
      </w:pPr>
      <w:r>
        <w:rPr>
          <w:noProof/>
          <w:lang w:eastAsia="pl-PL"/>
        </w:rPr>
        <w:lastRenderedPageBreak/>
        <w:drawing>
          <wp:inline distT="0" distB="0" distL="0" distR="0">
            <wp:extent cx="2775903" cy="1847850"/>
            <wp:effectExtent l="0" t="0" r="571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c zabaw SP 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95055" cy="1860599"/>
                    </a:xfrm>
                    <a:prstGeom prst="rect">
                      <a:avLst/>
                    </a:prstGeom>
                  </pic:spPr>
                </pic:pic>
              </a:graphicData>
            </a:graphic>
          </wp:inline>
        </w:drawing>
      </w:r>
    </w:p>
    <w:p w:rsidR="00A140E0" w:rsidRDefault="00A140E0" w:rsidP="000455E6">
      <w:pPr>
        <w:jc w:val="both"/>
        <w:sectPr w:rsidR="00A140E0" w:rsidSect="00A140E0">
          <w:type w:val="continuous"/>
          <w:pgSz w:w="11906" w:h="16838"/>
          <w:pgMar w:top="1417" w:right="1417" w:bottom="1417" w:left="1417" w:header="708" w:footer="708" w:gutter="0"/>
          <w:cols w:num="2" w:space="708"/>
          <w:docGrid w:linePitch="360"/>
        </w:sectPr>
      </w:pPr>
    </w:p>
    <w:p w:rsidR="00D80E01" w:rsidRDefault="00D80E01" w:rsidP="000455E6">
      <w:pPr>
        <w:jc w:val="both"/>
      </w:pPr>
      <w:r>
        <w:lastRenderedPageBreak/>
        <w:t xml:space="preserve">W 2014 r. na terenie sołectwa Wieprz utworzona została PZU Trasa Zdrowia czyli ścieżka sportowo – rekreacyjna przebiegająca przez tereny LKS „Orzeł” w Wieprzu oraz teren leśny nad potokiem </w:t>
      </w:r>
      <w:proofErr w:type="spellStart"/>
      <w:r>
        <w:t>Wieprzówka</w:t>
      </w:r>
      <w:proofErr w:type="spellEnd"/>
      <w:r>
        <w:t xml:space="preserve">. </w:t>
      </w:r>
    </w:p>
    <w:p w:rsidR="00D80E01" w:rsidRDefault="00335FB8" w:rsidP="000455E6">
      <w:pPr>
        <w:jc w:val="both"/>
        <w:sectPr w:rsidR="00D80E01" w:rsidSect="00894438">
          <w:type w:val="continuous"/>
          <w:pgSz w:w="11906" w:h="16838"/>
          <w:pgMar w:top="1417" w:right="1417" w:bottom="1417" w:left="1417" w:header="708" w:footer="708" w:gutter="0"/>
          <w:cols w:space="708"/>
          <w:docGrid w:linePitch="360"/>
        </w:sectPr>
      </w:pPr>
      <w:r>
        <w:t xml:space="preserve">Na terenie gminy wyznaczone zostały ścieżki rowerowe. Na wskutek upływu czasu  ich oznaczenie stało się jednak w wielu miejscach nieczytelne. </w:t>
      </w:r>
    </w:p>
    <w:p w:rsidR="00D80E01" w:rsidRDefault="00D80E01" w:rsidP="000455E6">
      <w:pPr>
        <w:jc w:val="both"/>
      </w:pPr>
      <w:r>
        <w:rPr>
          <w:noProof/>
          <w:lang w:eastAsia="pl-PL"/>
        </w:rPr>
        <w:lastRenderedPageBreak/>
        <w:drawing>
          <wp:inline distT="0" distB="0" distL="0" distR="0">
            <wp:extent cx="2733675" cy="1822450"/>
            <wp:effectExtent l="0" t="0" r="9525" b="635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ZU trasa zdrowi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33675" cy="1822450"/>
                    </a:xfrm>
                    <a:prstGeom prst="rect">
                      <a:avLst/>
                    </a:prstGeom>
                  </pic:spPr>
                </pic:pic>
              </a:graphicData>
            </a:graphic>
          </wp:inline>
        </w:drawing>
      </w:r>
    </w:p>
    <w:p w:rsidR="00D80E01" w:rsidRDefault="00D80E01" w:rsidP="000455E6">
      <w:pPr>
        <w:jc w:val="both"/>
        <w:sectPr w:rsidR="00D80E01" w:rsidSect="00D80E01">
          <w:type w:val="continuous"/>
          <w:pgSz w:w="11906" w:h="16838"/>
          <w:pgMar w:top="1417" w:right="1417" w:bottom="1417" w:left="1417" w:header="708" w:footer="708" w:gutter="0"/>
          <w:cols w:num="2" w:space="708"/>
          <w:docGrid w:linePitch="360"/>
        </w:sectPr>
      </w:pPr>
      <w:r>
        <w:rPr>
          <w:noProof/>
          <w:lang w:eastAsia="pl-PL"/>
        </w:rPr>
        <w:lastRenderedPageBreak/>
        <w:drawing>
          <wp:inline distT="0" distB="0" distL="0" distR="0">
            <wp:extent cx="2657475" cy="177165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12094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57475" cy="1771650"/>
                    </a:xfrm>
                    <a:prstGeom prst="rect">
                      <a:avLst/>
                    </a:prstGeom>
                  </pic:spPr>
                </pic:pic>
              </a:graphicData>
            </a:graphic>
          </wp:inline>
        </w:drawing>
      </w:r>
    </w:p>
    <w:p w:rsidR="00A55F5F" w:rsidRDefault="00A55F5F" w:rsidP="00F71324">
      <w:pPr>
        <w:pStyle w:val="Nagwek1"/>
        <w:rPr>
          <w:color w:val="000000"/>
        </w:rPr>
      </w:pPr>
    </w:p>
    <w:p w:rsidR="00AC1FD2" w:rsidRDefault="00AC1FD2" w:rsidP="00400F08">
      <w:pPr>
        <w:pStyle w:val="Nagwek3"/>
        <w:rPr>
          <w:lang w:eastAsia="pl-PL"/>
        </w:rPr>
      </w:pPr>
      <w:bookmarkStart w:id="44" w:name="_Toc419723017"/>
      <w:r>
        <w:rPr>
          <w:lang w:eastAsia="pl-PL"/>
        </w:rPr>
        <w:t xml:space="preserve">2.21. </w:t>
      </w:r>
      <w:r w:rsidR="0004657E">
        <w:rPr>
          <w:lang w:eastAsia="pl-PL"/>
        </w:rPr>
        <w:t>Baza noclegowa</w:t>
      </w:r>
      <w:r>
        <w:rPr>
          <w:lang w:eastAsia="pl-PL"/>
        </w:rPr>
        <w:t>.</w:t>
      </w:r>
      <w:bookmarkEnd w:id="44"/>
    </w:p>
    <w:p w:rsidR="00400F08" w:rsidRDefault="00400F08" w:rsidP="00AC1FD2">
      <w:pPr>
        <w:rPr>
          <w:lang w:eastAsia="pl-PL"/>
        </w:rPr>
      </w:pPr>
    </w:p>
    <w:p w:rsidR="00AC1FD2" w:rsidRPr="00AC1FD2" w:rsidRDefault="0004657E" w:rsidP="00AC1FD2">
      <w:pPr>
        <w:rPr>
          <w:lang w:eastAsia="pl-PL"/>
        </w:rPr>
      </w:pPr>
      <w:r>
        <w:rPr>
          <w:lang w:eastAsia="pl-PL"/>
        </w:rPr>
        <w:t xml:space="preserve">Baza </w:t>
      </w:r>
      <w:r w:rsidR="00AC1FD2">
        <w:rPr>
          <w:lang w:eastAsia="pl-PL"/>
        </w:rPr>
        <w:t xml:space="preserve">noclegowa na terenie Gminy Wieprz sprowadza się do </w:t>
      </w:r>
      <w:r>
        <w:rPr>
          <w:lang w:eastAsia="pl-PL"/>
        </w:rPr>
        <w:t>4</w:t>
      </w:r>
      <w:r w:rsidR="00AC1FD2">
        <w:rPr>
          <w:lang w:eastAsia="pl-PL"/>
        </w:rPr>
        <w:t xml:space="preserve"> podmiotów prowadzących obiekty inne niż </w:t>
      </w:r>
      <w:r>
        <w:rPr>
          <w:lang w:eastAsia="pl-PL"/>
        </w:rPr>
        <w:t>hotelarskie</w:t>
      </w:r>
      <w:r w:rsidR="00AC1FD2">
        <w:rPr>
          <w:lang w:eastAsia="pl-PL"/>
        </w:rPr>
        <w:t xml:space="preserve">, w których </w:t>
      </w:r>
      <w:r>
        <w:rPr>
          <w:lang w:eastAsia="pl-PL"/>
        </w:rPr>
        <w:t xml:space="preserve">na stałe świadczone są usługi hotelarskie. Wg stanu na 05.2015 r. liczba </w:t>
      </w:r>
      <w:r>
        <w:rPr>
          <w:lang w:eastAsia="pl-PL"/>
        </w:rPr>
        <w:lastRenderedPageBreak/>
        <w:t xml:space="preserve">miejsc noclegowych na terenie gminy wynosi 86, z tego na terenie sołectwa Wieprz znajduje się 29 miejsc noclegowych, Przybradz 34 oraz Frydrychowice 23. </w:t>
      </w:r>
    </w:p>
    <w:p w:rsidR="00F71324" w:rsidRDefault="00F71324" w:rsidP="00F71324">
      <w:pPr>
        <w:pStyle w:val="Nagwek1"/>
      </w:pPr>
      <w:bookmarkStart w:id="45" w:name="_Toc419723018"/>
      <w:r w:rsidRPr="00F71324">
        <w:rPr>
          <w:color w:val="000000"/>
        </w:rPr>
        <w:t>3.</w:t>
      </w:r>
      <w:r>
        <w:t xml:space="preserve"> Zestawienie potrzeb inwestycyjnych zgłaszanych przez poszczególne sołectwa.</w:t>
      </w:r>
      <w:bookmarkEnd w:id="45"/>
    </w:p>
    <w:p w:rsidR="00F71324" w:rsidRDefault="00F71324" w:rsidP="00F71324">
      <w:pPr>
        <w:pStyle w:val="Default"/>
        <w:jc w:val="both"/>
        <w:rPr>
          <w:rFonts w:asciiTheme="minorHAnsi" w:hAnsiTheme="minorHAnsi" w:cs="Times New Roman"/>
          <w:sz w:val="22"/>
          <w:szCs w:val="22"/>
        </w:rPr>
      </w:pPr>
    </w:p>
    <w:p w:rsidR="00F71324" w:rsidRPr="00E84DC5" w:rsidRDefault="00F71324" w:rsidP="00F71324">
      <w:pPr>
        <w:pStyle w:val="Default"/>
        <w:jc w:val="both"/>
        <w:rPr>
          <w:rFonts w:asciiTheme="minorHAnsi" w:hAnsiTheme="minorHAnsi" w:cs="Times New Roman"/>
          <w:sz w:val="22"/>
          <w:szCs w:val="22"/>
        </w:rPr>
      </w:pPr>
      <w:r w:rsidRPr="00E84DC5">
        <w:rPr>
          <w:rFonts w:asciiTheme="minorHAnsi" w:hAnsiTheme="minorHAnsi" w:cs="Times New Roman"/>
          <w:sz w:val="22"/>
          <w:szCs w:val="22"/>
        </w:rPr>
        <w:t xml:space="preserve">W trakcie spotkań i konsultacji przeprowadzonych w 2014 r. z Sołtysami oraz z Radami Sołeckimi na Dziennik Podawczy Urzędu Gminy w Wieprzu przedłożono propozycje zadań inwestycyjnych, które </w:t>
      </w:r>
      <w:r w:rsidR="004257C1" w:rsidRPr="00E84DC5">
        <w:rPr>
          <w:rFonts w:asciiTheme="minorHAnsi" w:hAnsiTheme="minorHAnsi" w:cs="Times New Roman"/>
          <w:sz w:val="22"/>
          <w:szCs w:val="22"/>
        </w:rPr>
        <w:t xml:space="preserve">traktowane są zarazem jako wykaz potrzeb na realizację których winna zostać ukierunkowana niniejsza strategia. </w:t>
      </w:r>
    </w:p>
    <w:p w:rsidR="004257C1" w:rsidRPr="00E84DC5" w:rsidRDefault="004257C1" w:rsidP="00F71324">
      <w:pPr>
        <w:pStyle w:val="Default"/>
        <w:jc w:val="both"/>
        <w:rPr>
          <w:rFonts w:asciiTheme="minorHAnsi" w:hAnsiTheme="minorHAnsi" w:cs="Times New Roman"/>
          <w:b/>
          <w:sz w:val="22"/>
          <w:szCs w:val="22"/>
          <w:u w:val="single"/>
        </w:rPr>
      </w:pPr>
    </w:p>
    <w:p w:rsidR="004257C1" w:rsidRPr="00E84DC5" w:rsidRDefault="004257C1" w:rsidP="00F71324">
      <w:pPr>
        <w:pStyle w:val="Default"/>
        <w:jc w:val="both"/>
        <w:rPr>
          <w:rFonts w:asciiTheme="minorHAnsi" w:hAnsiTheme="minorHAnsi" w:cs="Times New Roman"/>
          <w:b/>
          <w:sz w:val="22"/>
          <w:szCs w:val="22"/>
          <w:u w:val="single"/>
        </w:rPr>
      </w:pPr>
      <w:r w:rsidRPr="00E84DC5">
        <w:rPr>
          <w:rFonts w:asciiTheme="minorHAnsi" w:hAnsiTheme="minorHAnsi" w:cs="Times New Roman"/>
          <w:b/>
          <w:sz w:val="22"/>
          <w:szCs w:val="22"/>
          <w:u w:val="single"/>
        </w:rPr>
        <w:t>Sołectwo Frydrychowice:</w:t>
      </w:r>
    </w:p>
    <w:p w:rsidR="004257C1" w:rsidRPr="00E84DC5" w:rsidRDefault="004257C1" w:rsidP="00F71324">
      <w:pPr>
        <w:pStyle w:val="Default"/>
        <w:jc w:val="both"/>
        <w:rPr>
          <w:rFonts w:asciiTheme="minorHAnsi" w:hAnsiTheme="minorHAnsi" w:cs="Times New Roman"/>
          <w:sz w:val="22"/>
          <w:szCs w:val="22"/>
        </w:rPr>
      </w:pPr>
      <w:r w:rsidRPr="00E84DC5">
        <w:rPr>
          <w:rFonts w:asciiTheme="minorHAnsi" w:hAnsiTheme="minorHAnsi" w:cs="Times New Roman"/>
          <w:sz w:val="22"/>
          <w:szCs w:val="22"/>
        </w:rPr>
        <w:t>- budowa, dróg, parkingów, chodników, oświetlenia ulicznego, kładki;</w:t>
      </w:r>
    </w:p>
    <w:p w:rsidR="004257C1" w:rsidRPr="00E84DC5" w:rsidRDefault="004257C1" w:rsidP="00F71324">
      <w:pPr>
        <w:pStyle w:val="Default"/>
        <w:jc w:val="both"/>
        <w:rPr>
          <w:rFonts w:asciiTheme="minorHAnsi" w:hAnsiTheme="minorHAnsi" w:cs="Times New Roman"/>
          <w:sz w:val="22"/>
          <w:szCs w:val="22"/>
        </w:rPr>
      </w:pPr>
      <w:r w:rsidRPr="00E84DC5">
        <w:rPr>
          <w:rFonts w:asciiTheme="minorHAnsi" w:hAnsiTheme="minorHAnsi" w:cs="Times New Roman"/>
          <w:sz w:val="22"/>
          <w:szCs w:val="22"/>
        </w:rPr>
        <w:t>- kompleksowa przebudowa dachu na WDK;</w:t>
      </w:r>
    </w:p>
    <w:p w:rsidR="004257C1" w:rsidRPr="00E84DC5" w:rsidRDefault="004257C1" w:rsidP="00F71324">
      <w:pPr>
        <w:pStyle w:val="Default"/>
        <w:jc w:val="both"/>
        <w:rPr>
          <w:rFonts w:asciiTheme="minorHAnsi" w:hAnsiTheme="minorHAnsi" w:cs="Times New Roman"/>
          <w:sz w:val="22"/>
          <w:szCs w:val="22"/>
        </w:rPr>
      </w:pPr>
      <w:r w:rsidRPr="00E84DC5">
        <w:rPr>
          <w:rFonts w:asciiTheme="minorHAnsi" w:hAnsiTheme="minorHAnsi" w:cs="Times New Roman"/>
          <w:sz w:val="22"/>
          <w:szCs w:val="22"/>
        </w:rPr>
        <w:t>- budowa mini parku rekreacyjnego wokół boiska i starej remizy;</w:t>
      </w:r>
    </w:p>
    <w:p w:rsidR="004257C1" w:rsidRPr="00E84DC5" w:rsidRDefault="004257C1" w:rsidP="00F71324">
      <w:pPr>
        <w:pStyle w:val="Default"/>
        <w:jc w:val="both"/>
        <w:rPr>
          <w:rFonts w:asciiTheme="minorHAnsi" w:hAnsiTheme="minorHAnsi" w:cs="Times New Roman"/>
          <w:sz w:val="22"/>
          <w:szCs w:val="22"/>
        </w:rPr>
      </w:pPr>
      <w:r w:rsidRPr="00E84DC5">
        <w:rPr>
          <w:rFonts w:asciiTheme="minorHAnsi" w:hAnsiTheme="minorHAnsi" w:cs="Times New Roman"/>
          <w:sz w:val="22"/>
          <w:szCs w:val="22"/>
        </w:rPr>
        <w:t>- rozbudowa hali sportowej w ZSP Frydrychowice;</w:t>
      </w:r>
    </w:p>
    <w:p w:rsidR="004257C1" w:rsidRPr="00E84DC5" w:rsidRDefault="004257C1" w:rsidP="00F71324">
      <w:pPr>
        <w:pStyle w:val="Default"/>
        <w:jc w:val="both"/>
        <w:rPr>
          <w:rFonts w:asciiTheme="minorHAnsi" w:hAnsiTheme="minorHAnsi" w:cs="Times New Roman"/>
          <w:sz w:val="22"/>
          <w:szCs w:val="22"/>
        </w:rPr>
      </w:pPr>
      <w:r w:rsidRPr="00E84DC5">
        <w:rPr>
          <w:rFonts w:asciiTheme="minorHAnsi" w:hAnsiTheme="minorHAnsi" w:cs="Times New Roman"/>
          <w:sz w:val="22"/>
          <w:szCs w:val="22"/>
        </w:rPr>
        <w:t xml:space="preserve">- rozwiązanie problemu gospodarki </w:t>
      </w:r>
      <w:proofErr w:type="spellStart"/>
      <w:r w:rsidRPr="00E84DC5">
        <w:rPr>
          <w:rFonts w:asciiTheme="minorHAnsi" w:hAnsiTheme="minorHAnsi" w:cs="Times New Roman"/>
          <w:sz w:val="22"/>
          <w:szCs w:val="22"/>
        </w:rPr>
        <w:t>wodno</w:t>
      </w:r>
      <w:proofErr w:type="spellEnd"/>
      <w:r w:rsidRPr="00E84DC5">
        <w:rPr>
          <w:rFonts w:asciiTheme="minorHAnsi" w:hAnsiTheme="minorHAnsi" w:cs="Times New Roman"/>
          <w:sz w:val="22"/>
          <w:szCs w:val="22"/>
        </w:rPr>
        <w:t xml:space="preserve"> – ściekowej emisji spalin;</w:t>
      </w:r>
    </w:p>
    <w:p w:rsidR="004257C1" w:rsidRPr="00E84DC5" w:rsidRDefault="004257C1" w:rsidP="00F71324">
      <w:pPr>
        <w:pStyle w:val="Default"/>
        <w:jc w:val="both"/>
        <w:rPr>
          <w:rFonts w:asciiTheme="minorHAnsi" w:hAnsiTheme="minorHAnsi" w:cs="Times New Roman"/>
          <w:sz w:val="22"/>
          <w:szCs w:val="22"/>
        </w:rPr>
      </w:pPr>
      <w:r w:rsidRPr="00E84DC5">
        <w:rPr>
          <w:rFonts w:asciiTheme="minorHAnsi" w:hAnsiTheme="minorHAnsi" w:cs="Times New Roman"/>
          <w:sz w:val="22"/>
          <w:szCs w:val="22"/>
        </w:rPr>
        <w:t xml:space="preserve">- budowa przedszkola. </w:t>
      </w:r>
    </w:p>
    <w:p w:rsidR="004257C1" w:rsidRPr="00E84DC5" w:rsidRDefault="004257C1" w:rsidP="00F71324">
      <w:pPr>
        <w:pStyle w:val="Default"/>
        <w:jc w:val="both"/>
        <w:rPr>
          <w:rFonts w:asciiTheme="minorHAnsi" w:hAnsiTheme="minorHAnsi" w:cs="Times New Roman"/>
          <w:sz w:val="22"/>
          <w:szCs w:val="22"/>
        </w:rPr>
      </w:pPr>
    </w:p>
    <w:p w:rsidR="004257C1" w:rsidRPr="00E84DC5" w:rsidRDefault="004257C1" w:rsidP="00F71324">
      <w:pPr>
        <w:pStyle w:val="Default"/>
        <w:jc w:val="both"/>
        <w:rPr>
          <w:rFonts w:asciiTheme="minorHAnsi" w:hAnsiTheme="minorHAnsi" w:cs="Times New Roman"/>
          <w:b/>
          <w:sz w:val="22"/>
          <w:szCs w:val="22"/>
          <w:u w:val="single"/>
        </w:rPr>
      </w:pPr>
      <w:r w:rsidRPr="00E84DC5">
        <w:rPr>
          <w:rFonts w:asciiTheme="minorHAnsi" w:hAnsiTheme="minorHAnsi" w:cs="Times New Roman"/>
          <w:b/>
          <w:sz w:val="22"/>
          <w:szCs w:val="22"/>
          <w:u w:val="single"/>
        </w:rPr>
        <w:t>Sołectwo Gierałtowice:</w:t>
      </w:r>
    </w:p>
    <w:p w:rsidR="004257C1" w:rsidRPr="00E84DC5" w:rsidRDefault="004257C1" w:rsidP="00F71324">
      <w:pPr>
        <w:pStyle w:val="Default"/>
        <w:jc w:val="both"/>
        <w:rPr>
          <w:rFonts w:asciiTheme="minorHAnsi" w:hAnsiTheme="minorHAnsi" w:cs="Times New Roman"/>
          <w:sz w:val="22"/>
          <w:szCs w:val="22"/>
        </w:rPr>
      </w:pPr>
      <w:r w:rsidRPr="00E84DC5">
        <w:rPr>
          <w:rFonts w:asciiTheme="minorHAnsi" w:hAnsiTheme="minorHAnsi" w:cs="Times New Roman"/>
          <w:sz w:val="22"/>
          <w:szCs w:val="22"/>
        </w:rPr>
        <w:t>- oświetlenie dróg gminnych, powiatowych i wojewódzkich;</w:t>
      </w:r>
    </w:p>
    <w:p w:rsidR="004257C1" w:rsidRPr="00E84DC5" w:rsidRDefault="004257C1" w:rsidP="00F71324">
      <w:pPr>
        <w:pStyle w:val="Default"/>
        <w:jc w:val="both"/>
        <w:rPr>
          <w:rFonts w:asciiTheme="minorHAnsi" w:hAnsiTheme="minorHAnsi" w:cs="Times New Roman"/>
          <w:sz w:val="22"/>
          <w:szCs w:val="22"/>
        </w:rPr>
      </w:pPr>
      <w:r w:rsidRPr="00E84DC5">
        <w:rPr>
          <w:rFonts w:asciiTheme="minorHAnsi" w:hAnsiTheme="minorHAnsi" w:cs="Times New Roman"/>
          <w:sz w:val="22"/>
          <w:szCs w:val="22"/>
        </w:rPr>
        <w:t>- przejmowanie terenów pod drogi dojazdowe, budowa dróg gminnych oraz rolniczych, parkingów oraz chodników;</w:t>
      </w:r>
    </w:p>
    <w:p w:rsidR="004257C1" w:rsidRPr="00E84DC5" w:rsidRDefault="004257C1" w:rsidP="00F71324">
      <w:pPr>
        <w:pStyle w:val="Default"/>
        <w:jc w:val="both"/>
        <w:rPr>
          <w:rFonts w:asciiTheme="minorHAnsi" w:hAnsiTheme="minorHAnsi" w:cs="Times New Roman"/>
          <w:sz w:val="22"/>
          <w:szCs w:val="22"/>
        </w:rPr>
      </w:pPr>
      <w:r w:rsidRPr="00E84DC5">
        <w:rPr>
          <w:rFonts w:asciiTheme="minorHAnsi" w:hAnsiTheme="minorHAnsi" w:cs="Times New Roman"/>
          <w:sz w:val="22"/>
          <w:szCs w:val="22"/>
        </w:rPr>
        <w:t xml:space="preserve">- budowa mostków oraz mostu na rzece </w:t>
      </w:r>
      <w:proofErr w:type="spellStart"/>
      <w:r w:rsidRPr="00E84DC5">
        <w:rPr>
          <w:rFonts w:asciiTheme="minorHAnsi" w:hAnsiTheme="minorHAnsi" w:cs="Times New Roman"/>
          <w:sz w:val="22"/>
          <w:szCs w:val="22"/>
        </w:rPr>
        <w:t>Wieprzówka</w:t>
      </w:r>
      <w:proofErr w:type="spellEnd"/>
      <w:r w:rsidRPr="00E84DC5">
        <w:rPr>
          <w:rFonts w:asciiTheme="minorHAnsi" w:hAnsiTheme="minorHAnsi" w:cs="Times New Roman"/>
          <w:sz w:val="22"/>
          <w:szCs w:val="22"/>
        </w:rPr>
        <w:t xml:space="preserve"> w kierunku boiska szkolnego;</w:t>
      </w:r>
    </w:p>
    <w:p w:rsidR="004257C1" w:rsidRPr="00E84DC5" w:rsidRDefault="004257C1" w:rsidP="00F71324">
      <w:pPr>
        <w:pStyle w:val="Default"/>
        <w:jc w:val="both"/>
        <w:rPr>
          <w:rFonts w:asciiTheme="minorHAnsi" w:hAnsiTheme="minorHAnsi" w:cs="Times New Roman"/>
          <w:sz w:val="22"/>
          <w:szCs w:val="22"/>
        </w:rPr>
      </w:pPr>
      <w:r w:rsidRPr="00E84DC5">
        <w:rPr>
          <w:rFonts w:asciiTheme="minorHAnsi" w:hAnsiTheme="minorHAnsi" w:cs="Times New Roman"/>
          <w:sz w:val="22"/>
          <w:szCs w:val="22"/>
        </w:rPr>
        <w:t>- montaż monitoringu wokół terenu WDK oraz LKS;</w:t>
      </w:r>
    </w:p>
    <w:p w:rsidR="004257C1" w:rsidRPr="00E84DC5" w:rsidRDefault="004257C1" w:rsidP="00F71324">
      <w:pPr>
        <w:pStyle w:val="Default"/>
        <w:jc w:val="both"/>
        <w:rPr>
          <w:rFonts w:asciiTheme="minorHAnsi" w:hAnsiTheme="minorHAnsi" w:cs="Times New Roman"/>
          <w:sz w:val="22"/>
          <w:szCs w:val="22"/>
        </w:rPr>
      </w:pPr>
      <w:r w:rsidRPr="00E84DC5">
        <w:rPr>
          <w:rFonts w:asciiTheme="minorHAnsi" w:hAnsiTheme="minorHAnsi" w:cs="Times New Roman"/>
          <w:sz w:val="22"/>
          <w:szCs w:val="22"/>
        </w:rPr>
        <w:t>- wyznaczenie i budowa ścieżek zdrowia.</w:t>
      </w:r>
    </w:p>
    <w:p w:rsidR="004257C1" w:rsidRPr="00E84DC5" w:rsidRDefault="004257C1" w:rsidP="00F71324">
      <w:pPr>
        <w:pStyle w:val="Default"/>
        <w:jc w:val="both"/>
        <w:rPr>
          <w:rFonts w:asciiTheme="minorHAnsi" w:hAnsiTheme="minorHAnsi" w:cs="Times New Roman"/>
          <w:sz w:val="22"/>
          <w:szCs w:val="22"/>
        </w:rPr>
      </w:pPr>
    </w:p>
    <w:p w:rsidR="004257C1" w:rsidRPr="00E84DC5" w:rsidRDefault="004257C1" w:rsidP="00F71324">
      <w:pPr>
        <w:pStyle w:val="Default"/>
        <w:jc w:val="both"/>
        <w:rPr>
          <w:rFonts w:asciiTheme="minorHAnsi" w:hAnsiTheme="minorHAnsi" w:cs="Times New Roman"/>
          <w:sz w:val="22"/>
          <w:szCs w:val="22"/>
        </w:rPr>
      </w:pPr>
    </w:p>
    <w:p w:rsidR="007B65BB" w:rsidRPr="00E84DC5" w:rsidRDefault="004257C1" w:rsidP="007B65BB">
      <w:pPr>
        <w:pStyle w:val="Default"/>
        <w:rPr>
          <w:rFonts w:asciiTheme="minorHAnsi" w:hAnsiTheme="minorHAnsi" w:cs="Times New Roman"/>
          <w:b/>
          <w:sz w:val="22"/>
          <w:szCs w:val="22"/>
          <w:u w:val="single"/>
        </w:rPr>
      </w:pPr>
      <w:r w:rsidRPr="00E84DC5">
        <w:rPr>
          <w:rFonts w:asciiTheme="minorHAnsi" w:hAnsiTheme="minorHAnsi" w:cs="Times New Roman"/>
          <w:b/>
          <w:sz w:val="22"/>
          <w:szCs w:val="22"/>
          <w:u w:val="single"/>
        </w:rPr>
        <w:t>Sołectwo Gierałtowiczki:</w:t>
      </w:r>
    </w:p>
    <w:p w:rsidR="004257C1" w:rsidRPr="00E84DC5" w:rsidRDefault="004257C1" w:rsidP="007B65BB">
      <w:pPr>
        <w:pStyle w:val="Default"/>
        <w:rPr>
          <w:rFonts w:asciiTheme="minorHAnsi" w:hAnsiTheme="minorHAnsi" w:cs="Times New Roman"/>
          <w:sz w:val="22"/>
          <w:szCs w:val="22"/>
        </w:rPr>
      </w:pPr>
      <w:r w:rsidRPr="00E84DC5">
        <w:rPr>
          <w:rFonts w:asciiTheme="minorHAnsi" w:hAnsiTheme="minorHAnsi" w:cs="Times New Roman"/>
          <w:sz w:val="22"/>
          <w:szCs w:val="22"/>
        </w:rPr>
        <w:t>- kontynuacja p</w:t>
      </w:r>
      <w:r w:rsidR="00AA2E74" w:rsidRPr="00E84DC5">
        <w:rPr>
          <w:rFonts w:asciiTheme="minorHAnsi" w:hAnsiTheme="minorHAnsi" w:cs="Times New Roman"/>
          <w:sz w:val="22"/>
          <w:szCs w:val="22"/>
        </w:rPr>
        <w:t>rzebudowy dróg;</w:t>
      </w:r>
    </w:p>
    <w:p w:rsidR="00AA2E74" w:rsidRPr="00E84DC5" w:rsidRDefault="00AA2E74" w:rsidP="007B65BB">
      <w:pPr>
        <w:pStyle w:val="Default"/>
        <w:rPr>
          <w:rFonts w:asciiTheme="minorHAnsi" w:hAnsiTheme="minorHAnsi" w:cs="Times New Roman"/>
          <w:sz w:val="22"/>
          <w:szCs w:val="22"/>
        </w:rPr>
      </w:pPr>
      <w:r w:rsidRPr="00E84DC5">
        <w:rPr>
          <w:rFonts w:asciiTheme="minorHAnsi" w:hAnsiTheme="minorHAnsi" w:cs="Times New Roman"/>
          <w:sz w:val="22"/>
          <w:szCs w:val="22"/>
        </w:rPr>
        <w:t>- wykonanie oświetlenia ulicznego;</w:t>
      </w:r>
    </w:p>
    <w:p w:rsidR="00AA2E74" w:rsidRPr="00E84DC5" w:rsidRDefault="00AA2E74" w:rsidP="007B65BB">
      <w:pPr>
        <w:pStyle w:val="Default"/>
        <w:rPr>
          <w:rFonts w:asciiTheme="minorHAnsi" w:hAnsiTheme="minorHAnsi" w:cs="Times New Roman"/>
          <w:sz w:val="22"/>
          <w:szCs w:val="22"/>
        </w:rPr>
      </w:pPr>
      <w:r w:rsidRPr="00E84DC5">
        <w:rPr>
          <w:rFonts w:asciiTheme="minorHAnsi" w:hAnsiTheme="minorHAnsi" w:cs="Times New Roman"/>
          <w:sz w:val="22"/>
          <w:szCs w:val="22"/>
        </w:rPr>
        <w:t>- wyznaczenie i budowa tras rowerowych;</w:t>
      </w:r>
    </w:p>
    <w:p w:rsidR="00AA2E74" w:rsidRPr="00E84DC5" w:rsidRDefault="00AA2E74" w:rsidP="007B65BB">
      <w:pPr>
        <w:pStyle w:val="Default"/>
        <w:rPr>
          <w:rFonts w:asciiTheme="minorHAnsi" w:hAnsiTheme="minorHAnsi" w:cs="Times New Roman"/>
          <w:sz w:val="22"/>
          <w:szCs w:val="22"/>
        </w:rPr>
      </w:pPr>
      <w:r w:rsidRPr="00E84DC5">
        <w:rPr>
          <w:rFonts w:asciiTheme="minorHAnsi" w:hAnsiTheme="minorHAnsi" w:cs="Times New Roman"/>
          <w:sz w:val="22"/>
          <w:szCs w:val="22"/>
        </w:rPr>
        <w:t>- kontynuacja budowy przydomowych oczyszczalni ścieków;</w:t>
      </w:r>
    </w:p>
    <w:p w:rsidR="00AA2E74" w:rsidRPr="00E84DC5" w:rsidRDefault="00AA2E74" w:rsidP="007B65BB">
      <w:pPr>
        <w:pStyle w:val="Default"/>
        <w:rPr>
          <w:rFonts w:asciiTheme="minorHAnsi" w:hAnsiTheme="minorHAnsi" w:cs="Times New Roman"/>
          <w:sz w:val="22"/>
          <w:szCs w:val="22"/>
        </w:rPr>
      </w:pPr>
      <w:r w:rsidRPr="00E84DC5">
        <w:rPr>
          <w:rFonts w:asciiTheme="minorHAnsi" w:hAnsiTheme="minorHAnsi" w:cs="Times New Roman"/>
          <w:sz w:val="22"/>
          <w:szCs w:val="22"/>
        </w:rPr>
        <w:t>- wymiana starych kotłów CO na</w:t>
      </w:r>
      <w:r w:rsidR="00E84DC5" w:rsidRPr="00E84DC5">
        <w:rPr>
          <w:rFonts w:asciiTheme="minorHAnsi" w:hAnsiTheme="minorHAnsi" w:cs="Times New Roman"/>
          <w:sz w:val="22"/>
          <w:szCs w:val="22"/>
        </w:rPr>
        <w:t xml:space="preserve"> ekologiczne źródła ogrzewania;</w:t>
      </w:r>
    </w:p>
    <w:p w:rsidR="00E84DC5" w:rsidRPr="00E84DC5" w:rsidRDefault="00E84DC5" w:rsidP="007B65BB">
      <w:pPr>
        <w:pStyle w:val="Default"/>
        <w:rPr>
          <w:rFonts w:asciiTheme="minorHAnsi" w:hAnsiTheme="minorHAnsi" w:cs="Times New Roman"/>
          <w:sz w:val="22"/>
          <w:szCs w:val="22"/>
        </w:rPr>
      </w:pPr>
      <w:r w:rsidRPr="00E84DC5">
        <w:rPr>
          <w:rFonts w:asciiTheme="minorHAnsi" w:hAnsiTheme="minorHAnsi" w:cs="Times New Roman"/>
          <w:sz w:val="22"/>
          <w:szCs w:val="22"/>
        </w:rPr>
        <w:t>- prowadzenie polityki prorodzinnej, Karta Wielkiej Rodziny;</w:t>
      </w:r>
    </w:p>
    <w:p w:rsidR="00E84DC5" w:rsidRPr="00E84DC5" w:rsidRDefault="00E84DC5" w:rsidP="007B65BB">
      <w:pPr>
        <w:pStyle w:val="Default"/>
        <w:rPr>
          <w:rFonts w:asciiTheme="minorHAnsi" w:hAnsiTheme="minorHAnsi" w:cs="Times New Roman"/>
          <w:sz w:val="22"/>
          <w:szCs w:val="22"/>
        </w:rPr>
      </w:pPr>
      <w:r w:rsidRPr="00E84DC5">
        <w:rPr>
          <w:rFonts w:asciiTheme="minorHAnsi" w:hAnsiTheme="minorHAnsi" w:cs="Times New Roman"/>
          <w:sz w:val="22"/>
          <w:szCs w:val="22"/>
        </w:rPr>
        <w:t>- integracja międzypokoleniowa rodzin.</w:t>
      </w:r>
    </w:p>
    <w:p w:rsidR="00AA2E74" w:rsidRPr="00E84DC5" w:rsidRDefault="00AA2E74" w:rsidP="007B65BB">
      <w:pPr>
        <w:pStyle w:val="Default"/>
        <w:rPr>
          <w:rFonts w:asciiTheme="minorHAnsi" w:hAnsiTheme="minorHAnsi" w:cs="Times New Roman"/>
          <w:sz w:val="22"/>
          <w:szCs w:val="22"/>
        </w:rPr>
      </w:pPr>
    </w:p>
    <w:p w:rsidR="00AA2E74" w:rsidRPr="00E84DC5" w:rsidRDefault="00AA2E74" w:rsidP="007B65BB">
      <w:pPr>
        <w:pStyle w:val="Default"/>
        <w:rPr>
          <w:rFonts w:asciiTheme="minorHAnsi" w:hAnsiTheme="minorHAnsi" w:cs="Times New Roman"/>
          <w:b/>
          <w:sz w:val="22"/>
          <w:szCs w:val="22"/>
          <w:u w:val="single"/>
        </w:rPr>
      </w:pPr>
      <w:r w:rsidRPr="00E84DC5">
        <w:rPr>
          <w:rFonts w:asciiTheme="minorHAnsi" w:hAnsiTheme="minorHAnsi" w:cs="Times New Roman"/>
          <w:b/>
          <w:sz w:val="22"/>
          <w:szCs w:val="22"/>
          <w:u w:val="single"/>
        </w:rPr>
        <w:t>Sołectwo Nidek:</w:t>
      </w:r>
    </w:p>
    <w:p w:rsidR="00AA2E74" w:rsidRPr="00E84DC5" w:rsidRDefault="00AA2E74" w:rsidP="007B65BB">
      <w:pPr>
        <w:pStyle w:val="Default"/>
        <w:rPr>
          <w:rFonts w:asciiTheme="minorHAnsi" w:hAnsiTheme="minorHAnsi" w:cs="Times New Roman"/>
          <w:sz w:val="22"/>
          <w:szCs w:val="22"/>
        </w:rPr>
      </w:pPr>
      <w:r w:rsidRPr="00E84DC5">
        <w:rPr>
          <w:rFonts w:asciiTheme="minorHAnsi" w:hAnsiTheme="minorHAnsi" w:cs="Times New Roman"/>
          <w:sz w:val="22"/>
          <w:szCs w:val="22"/>
        </w:rPr>
        <w:t>- prace konserwatorskie przy zabytkowym kościele oraz przydrożnych kapliczkach;</w:t>
      </w:r>
    </w:p>
    <w:p w:rsidR="00AA2E74" w:rsidRPr="00E84DC5" w:rsidRDefault="00AA2E74" w:rsidP="007B65BB">
      <w:pPr>
        <w:pStyle w:val="Default"/>
        <w:rPr>
          <w:rFonts w:asciiTheme="minorHAnsi" w:hAnsiTheme="minorHAnsi" w:cs="Times New Roman"/>
          <w:sz w:val="22"/>
          <w:szCs w:val="22"/>
        </w:rPr>
      </w:pPr>
      <w:r w:rsidRPr="00E84DC5">
        <w:rPr>
          <w:rFonts w:asciiTheme="minorHAnsi" w:hAnsiTheme="minorHAnsi" w:cs="Times New Roman"/>
          <w:sz w:val="22"/>
          <w:szCs w:val="22"/>
        </w:rPr>
        <w:t>- urządzenie ścieżek spacerowych;</w:t>
      </w:r>
    </w:p>
    <w:p w:rsidR="00AA2E74" w:rsidRPr="00E84DC5" w:rsidRDefault="00AA2E74" w:rsidP="007B65BB">
      <w:pPr>
        <w:pStyle w:val="Default"/>
        <w:rPr>
          <w:rFonts w:asciiTheme="minorHAnsi" w:hAnsiTheme="minorHAnsi" w:cs="Times New Roman"/>
          <w:sz w:val="22"/>
          <w:szCs w:val="22"/>
        </w:rPr>
      </w:pPr>
      <w:r w:rsidRPr="00E84DC5">
        <w:rPr>
          <w:rFonts w:asciiTheme="minorHAnsi" w:hAnsiTheme="minorHAnsi" w:cs="Times New Roman"/>
          <w:sz w:val="22"/>
          <w:szCs w:val="22"/>
        </w:rPr>
        <w:t>- budowa boiska trawiastego;</w:t>
      </w:r>
    </w:p>
    <w:p w:rsidR="00AA2E74" w:rsidRPr="00E84DC5" w:rsidRDefault="00AA2E74" w:rsidP="007B65BB">
      <w:pPr>
        <w:pStyle w:val="Default"/>
        <w:rPr>
          <w:rFonts w:asciiTheme="minorHAnsi" w:hAnsiTheme="minorHAnsi" w:cs="Times New Roman"/>
          <w:sz w:val="22"/>
          <w:szCs w:val="22"/>
        </w:rPr>
      </w:pPr>
      <w:r w:rsidRPr="00E84DC5">
        <w:rPr>
          <w:rFonts w:asciiTheme="minorHAnsi" w:hAnsiTheme="minorHAnsi" w:cs="Times New Roman"/>
          <w:sz w:val="22"/>
          <w:szCs w:val="22"/>
        </w:rPr>
        <w:t>- rozbudowa budynku WDK oraz urządzenie ternu wokół;</w:t>
      </w:r>
    </w:p>
    <w:p w:rsidR="00AA2E74" w:rsidRPr="00E84DC5" w:rsidRDefault="00AA2E74" w:rsidP="007B65BB">
      <w:pPr>
        <w:pStyle w:val="Default"/>
        <w:rPr>
          <w:rFonts w:asciiTheme="minorHAnsi" w:hAnsiTheme="minorHAnsi" w:cs="Times New Roman"/>
          <w:sz w:val="22"/>
          <w:szCs w:val="22"/>
        </w:rPr>
      </w:pPr>
      <w:r w:rsidRPr="00E84DC5">
        <w:rPr>
          <w:rFonts w:asciiTheme="minorHAnsi" w:hAnsiTheme="minorHAnsi" w:cs="Times New Roman"/>
          <w:sz w:val="22"/>
          <w:szCs w:val="22"/>
        </w:rPr>
        <w:t>- budowa monitoringu w centrum miejscowości i w budynkach użyteczności publicznej;</w:t>
      </w:r>
    </w:p>
    <w:p w:rsidR="00AA2E74" w:rsidRPr="00E84DC5" w:rsidRDefault="00AA2E74" w:rsidP="007B65BB">
      <w:pPr>
        <w:pStyle w:val="Default"/>
        <w:rPr>
          <w:rFonts w:asciiTheme="minorHAnsi" w:hAnsiTheme="minorHAnsi" w:cs="Times New Roman"/>
          <w:sz w:val="22"/>
          <w:szCs w:val="22"/>
        </w:rPr>
      </w:pPr>
      <w:r w:rsidRPr="00E84DC5">
        <w:rPr>
          <w:rFonts w:asciiTheme="minorHAnsi" w:hAnsiTheme="minorHAnsi" w:cs="Times New Roman"/>
          <w:sz w:val="22"/>
          <w:szCs w:val="22"/>
        </w:rPr>
        <w:t>- inwestycja w zakresie zwiększenia liczby miejsc przedszkolnych;</w:t>
      </w:r>
    </w:p>
    <w:p w:rsidR="00AA2E74" w:rsidRPr="00E84DC5" w:rsidRDefault="00AA2E74" w:rsidP="007B65BB">
      <w:pPr>
        <w:pStyle w:val="Default"/>
        <w:rPr>
          <w:rFonts w:asciiTheme="minorHAnsi" w:hAnsiTheme="minorHAnsi" w:cs="Times New Roman"/>
          <w:sz w:val="22"/>
          <w:szCs w:val="22"/>
        </w:rPr>
      </w:pPr>
      <w:r w:rsidRPr="00E84DC5">
        <w:rPr>
          <w:rFonts w:asciiTheme="minorHAnsi" w:hAnsiTheme="minorHAnsi" w:cs="Times New Roman"/>
          <w:sz w:val="22"/>
          <w:szCs w:val="22"/>
        </w:rPr>
        <w:t>- gospodarka niskoemisyjna;</w:t>
      </w:r>
    </w:p>
    <w:p w:rsidR="00AA2E74" w:rsidRPr="00E84DC5" w:rsidRDefault="00AA2E74" w:rsidP="007B65BB">
      <w:pPr>
        <w:pStyle w:val="Default"/>
        <w:rPr>
          <w:rFonts w:asciiTheme="minorHAnsi" w:hAnsiTheme="minorHAnsi" w:cs="Times New Roman"/>
          <w:sz w:val="22"/>
          <w:szCs w:val="22"/>
        </w:rPr>
      </w:pPr>
      <w:r w:rsidRPr="00E84DC5">
        <w:rPr>
          <w:rFonts w:asciiTheme="minorHAnsi" w:hAnsiTheme="minorHAnsi" w:cs="Times New Roman"/>
          <w:sz w:val="22"/>
          <w:szCs w:val="22"/>
        </w:rPr>
        <w:t>- budowa przydomowych oczyszczalni ścieków;</w:t>
      </w:r>
    </w:p>
    <w:p w:rsidR="00AA2E74" w:rsidRPr="00E84DC5" w:rsidRDefault="00AA2E74" w:rsidP="007B65BB">
      <w:pPr>
        <w:pStyle w:val="Default"/>
        <w:rPr>
          <w:rFonts w:asciiTheme="minorHAnsi" w:hAnsiTheme="minorHAnsi" w:cs="Times New Roman"/>
          <w:sz w:val="22"/>
          <w:szCs w:val="22"/>
        </w:rPr>
      </w:pPr>
      <w:r w:rsidRPr="00E84DC5">
        <w:rPr>
          <w:rFonts w:asciiTheme="minorHAnsi" w:hAnsiTheme="minorHAnsi" w:cs="Times New Roman"/>
          <w:sz w:val="22"/>
          <w:szCs w:val="22"/>
        </w:rPr>
        <w:t>- dofinansowanie transportu publicznego, uruchomienie połączeń pomiędzy Wieprzem i Nidkiem</w:t>
      </w:r>
      <w:r w:rsidR="0041578A" w:rsidRPr="00E84DC5">
        <w:rPr>
          <w:rFonts w:asciiTheme="minorHAnsi" w:hAnsiTheme="minorHAnsi" w:cs="Times New Roman"/>
          <w:sz w:val="22"/>
          <w:szCs w:val="22"/>
        </w:rPr>
        <w:t>;</w:t>
      </w:r>
    </w:p>
    <w:p w:rsidR="0041578A" w:rsidRPr="00E84DC5" w:rsidRDefault="0041578A" w:rsidP="007B65BB">
      <w:pPr>
        <w:pStyle w:val="Default"/>
        <w:rPr>
          <w:rFonts w:asciiTheme="minorHAnsi" w:hAnsiTheme="minorHAnsi" w:cs="Times New Roman"/>
          <w:sz w:val="22"/>
          <w:szCs w:val="22"/>
        </w:rPr>
      </w:pPr>
      <w:r w:rsidRPr="00E84DC5">
        <w:rPr>
          <w:rFonts w:asciiTheme="minorHAnsi" w:hAnsiTheme="minorHAnsi" w:cs="Times New Roman"/>
          <w:sz w:val="22"/>
          <w:szCs w:val="22"/>
        </w:rPr>
        <w:t>- wsparcie dla małych przedsiębiorstw;</w:t>
      </w:r>
    </w:p>
    <w:p w:rsidR="0041578A" w:rsidRPr="00E84DC5" w:rsidRDefault="0041578A" w:rsidP="007B65BB">
      <w:pPr>
        <w:pStyle w:val="Default"/>
        <w:rPr>
          <w:rFonts w:asciiTheme="minorHAnsi" w:hAnsiTheme="minorHAnsi" w:cs="Times New Roman"/>
          <w:sz w:val="22"/>
          <w:szCs w:val="22"/>
        </w:rPr>
      </w:pPr>
      <w:r w:rsidRPr="00E84DC5">
        <w:rPr>
          <w:rFonts w:asciiTheme="minorHAnsi" w:hAnsiTheme="minorHAnsi" w:cs="Times New Roman"/>
          <w:sz w:val="22"/>
          <w:szCs w:val="22"/>
        </w:rPr>
        <w:t>- rozwój oferty w zakresie Karty Dużej Rodziny;</w:t>
      </w:r>
    </w:p>
    <w:p w:rsidR="0041578A" w:rsidRPr="00E84DC5" w:rsidRDefault="0041578A" w:rsidP="007B65BB">
      <w:pPr>
        <w:pStyle w:val="Default"/>
        <w:rPr>
          <w:rFonts w:asciiTheme="minorHAnsi" w:hAnsiTheme="minorHAnsi" w:cs="Times New Roman"/>
          <w:sz w:val="22"/>
          <w:szCs w:val="22"/>
        </w:rPr>
      </w:pPr>
      <w:r w:rsidRPr="00E84DC5">
        <w:rPr>
          <w:rFonts w:asciiTheme="minorHAnsi" w:hAnsiTheme="minorHAnsi" w:cs="Times New Roman"/>
          <w:sz w:val="22"/>
          <w:szCs w:val="22"/>
        </w:rPr>
        <w:t>- wspieranie rozwoju działalności stowarzyszeń, klubów i orkiestr</w:t>
      </w:r>
      <w:r w:rsidR="00E84DC5" w:rsidRPr="00E84DC5">
        <w:rPr>
          <w:rFonts w:asciiTheme="minorHAnsi" w:hAnsiTheme="minorHAnsi" w:cs="Times New Roman"/>
          <w:sz w:val="22"/>
          <w:szCs w:val="22"/>
        </w:rPr>
        <w:t>, chórów oraz lokalnych stowarzyszeń;</w:t>
      </w:r>
    </w:p>
    <w:p w:rsidR="00E84DC5" w:rsidRPr="00E84DC5" w:rsidRDefault="00E84DC5" w:rsidP="007B65BB">
      <w:pPr>
        <w:pStyle w:val="Default"/>
        <w:rPr>
          <w:rFonts w:asciiTheme="minorHAnsi" w:hAnsiTheme="minorHAnsi" w:cs="Times New Roman"/>
          <w:sz w:val="22"/>
          <w:szCs w:val="22"/>
        </w:rPr>
      </w:pPr>
      <w:r w:rsidRPr="00E84DC5">
        <w:rPr>
          <w:rFonts w:asciiTheme="minorHAnsi" w:hAnsiTheme="minorHAnsi" w:cs="Times New Roman"/>
          <w:sz w:val="22"/>
          <w:szCs w:val="22"/>
        </w:rPr>
        <w:lastRenderedPageBreak/>
        <w:t>- wsparcie dla integracji międzypokoleniowej;</w:t>
      </w:r>
    </w:p>
    <w:p w:rsidR="00E84DC5" w:rsidRPr="00E84DC5" w:rsidRDefault="00E84DC5" w:rsidP="007B65BB">
      <w:pPr>
        <w:pStyle w:val="Default"/>
        <w:rPr>
          <w:rFonts w:asciiTheme="minorHAnsi" w:hAnsiTheme="minorHAnsi" w:cs="Times New Roman"/>
          <w:sz w:val="22"/>
          <w:szCs w:val="22"/>
        </w:rPr>
      </w:pPr>
      <w:r w:rsidRPr="00E84DC5">
        <w:rPr>
          <w:rFonts w:asciiTheme="minorHAnsi" w:hAnsiTheme="minorHAnsi" w:cs="Times New Roman"/>
          <w:sz w:val="22"/>
          <w:szCs w:val="22"/>
        </w:rPr>
        <w:t>- termomodernizacja budynków publicznych i wspólnot.</w:t>
      </w:r>
    </w:p>
    <w:p w:rsidR="00AA2E74" w:rsidRPr="00E84DC5" w:rsidRDefault="00AA2E74" w:rsidP="007B65BB">
      <w:pPr>
        <w:pStyle w:val="Default"/>
        <w:rPr>
          <w:rFonts w:asciiTheme="minorHAnsi" w:hAnsiTheme="minorHAnsi" w:cs="Times New Roman"/>
          <w:sz w:val="22"/>
          <w:szCs w:val="22"/>
        </w:rPr>
      </w:pPr>
    </w:p>
    <w:p w:rsidR="00AA2E74" w:rsidRPr="00E84DC5" w:rsidRDefault="00AA2E74" w:rsidP="007B65BB">
      <w:pPr>
        <w:pStyle w:val="Default"/>
        <w:rPr>
          <w:rFonts w:asciiTheme="minorHAnsi" w:hAnsiTheme="minorHAnsi" w:cs="Times New Roman"/>
          <w:b/>
          <w:sz w:val="22"/>
          <w:szCs w:val="22"/>
          <w:u w:val="single"/>
        </w:rPr>
      </w:pPr>
      <w:r w:rsidRPr="00E84DC5">
        <w:rPr>
          <w:rFonts w:asciiTheme="minorHAnsi" w:hAnsiTheme="minorHAnsi" w:cs="Times New Roman"/>
          <w:b/>
          <w:sz w:val="22"/>
          <w:szCs w:val="22"/>
          <w:u w:val="single"/>
        </w:rPr>
        <w:t>Sołectwo Przybradz:</w:t>
      </w:r>
    </w:p>
    <w:p w:rsidR="00AA2E74" w:rsidRPr="00E84DC5" w:rsidRDefault="00AA2E74" w:rsidP="007B65BB">
      <w:pPr>
        <w:pStyle w:val="Default"/>
        <w:rPr>
          <w:rFonts w:asciiTheme="minorHAnsi" w:hAnsiTheme="minorHAnsi" w:cs="Times New Roman"/>
          <w:sz w:val="22"/>
          <w:szCs w:val="22"/>
        </w:rPr>
      </w:pPr>
      <w:r w:rsidRPr="00E84DC5">
        <w:rPr>
          <w:rFonts w:asciiTheme="minorHAnsi" w:hAnsiTheme="minorHAnsi" w:cs="Times New Roman"/>
          <w:sz w:val="22"/>
          <w:szCs w:val="22"/>
        </w:rPr>
        <w:t>- budowa, przebudowa, oraz remont budynku WDK oraz remizy OSP;</w:t>
      </w:r>
    </w:p>
    <w:p w:rsidR="00AA2E74" w:rsidRPr="00E84DC5" w:rsidRDefault="00AA2E74" w:rsidP="007B65BB">
      <w:pPr>
        <w:pStyle w:val="Default"/>
        <w:rPr>
          <w:rFonts w:asciiTheme="minorHAnsi" w:hAnsiTheme="minorHAnsi" w:cs="Times New Roman"/>
          <w:sz w:val="22"/>
          <w:szCs w:val="22"/>
        </w:rPr>
      </w:pPr>
      <w:r w:rsidRPr="00E84DC5">
        <w:rPr>
          <w:rFonts w:asciiTheme="minorHAnsi" w:hAnsiTheme="minorHAnsi" w:cs="Times New Roman"/>
          <w:sz w:val="22"/>
          <w:szCs w:val="22"/>
        </w:rPr>
        <w:t xml:space="preserve">- rozwój bazy </w:t>
      </w:r>
      <w:proofErr w:type="spellStart"/>
      <w:r w:rsidRPr="00E84DC5">
        <w:rPr>
          <w:rFonts w:asciiTheme="minorHAnsi" w:hAnsiTheme="minorHAnsi" w:cs="Times New Roman"/>
          <w:sz w:val="22"/>
          <w:szCs w:val="22"/>
        </w:rPr>
        <w:t>kulturalno</w:t>
      </w:r>
      <w:proofErr w:type="spellEnd"/>
      <w:r w:rsidRPr="00E84DC5">
        <w:rPr>
          <w:rFonts w:asciiTheme="minorHAnsi" w:hAnsiTheme="minorHAnsi" w:cs="Times New Roman"/>
          <w:sz w:val="22"/>
          <w:szCs w:val="22"/>
        </w:rPr>
        <w:t xml:space="preserve"> – oświatowej, w tym prz</w:t>
      </w:r>
      <w:r w:rsidR="00312E29" w:rsidRPr="00E84DC5">
        <w:rPr>
          <w:rFonts w:asciiTheme="minorHAnsi" w:hAnsiTheme="minorHAnsi" w:cs="Times New Roman"/>
          <w:sz w:val="22"/>
          <w:szCs w:val="22"/>
        </w:rPr>
        <w:t xml:space="preserve">ywrócenie klubu dla młodzieży, </w:t>
      </w:r>
      <w:r w:rsidRPr="00E84DC5">
        <w:rPr>
          <w:rFonts w:asciiTheme="minorHAnsi" w:hAnsiTheme="minorHAnsi" w:cs="Times New Roman"/>
          <w:sz w:val="22"/>
          <w:szCs w:val="22"/>
        </w:rPr>
        <w:t xml:space="preserve">w </w:t>
      </w:r>
      <w:r w:rsidR="00312E29" w:rsidRPr="00E84DC5">
        <w:rPr>
          <w:rFonts w:asciiTheme="minorHAnsi" w:hAnsiTheme="minorHAnsi" w:cs="Times New Roman"/>
          <w:sz w:val="22"/>
          <w:szCs w:val="22"/>
        </w:rPr>
        <w:t>którym organizowane będą zajęcia;</w:t>
      </w:r>
    </w:p>
    <w:p w:rsidR="00312E29" w:rsidRPr="00E84DC5" w:rsidRDefault="00312E29" w:rsidP="007B65BB">
      <w:pPr>
        <w:pStyle w:val="Default"/>
        <w:rPr>
          <w:rFonts w:asciiTheme="minorHAnsi" w:hAnsiTheme="minorHAnsi" w:cs="Times New Roman"/>
          <w:sz w:val="22"/>
          <w:szCs w:val="22"/>
        </w:rPr>
      </w:pPr>
      <w:r w:rsidRPr="00E84DC5">
        <w:rPr>
          <w:rFonts w:asciiTheme="minorHAnsi" w:hAnsiTheme="minorHAnsi" w:cs="Times New Roman"/>
          <w:sz w:val="22"/>
          <w:szCs w:val="22"/>
        </w:rPr>
        <w:t>- remont dróg powiatowych;</w:t>
      </w:r>
    </w:p>
    <w:p w:rsidR="00312E29" w:rsidRPr="00E84DC5" w:rsidRDefault="00312E29" w:rsidP="007B65BB">
      <w:pPr>
        <w:pStyle w:val="Default"/>
        <w:rPr>
          <w:rFonts w:asciiTheme="minorHAnsi" w:hAnsiTheme="minorHAnsi" w:cs="Times New Roman"/>
          <w:sz w:val="22"/>
          <w:szCs w:val="22"/>
        </w:rPr>
      </w:pPr>
      <w:r w:rsidRPr="00E84DC5">
        <w:rPr>
          <w:rFonts w:asciiTheme="minorHAnsi" w:hAnsiTheme="minorHAnsi" w:cs="Times New Roman"/>
          <w:sz w:val="22"/>
          <w:szCs w:val="22"/>
        </w:rPr>
        <w:t>- budowa oświetlenia przy drogach gminnych i powiatowych;</w:t>
      </w:r>
    </w:p>
    <w:p w:rsidR="00312E29" w:rsidRPr="00E84DC5" w:rsidRDefault="00312E29" w:rsidP="007B65BB">
      <w:pPr>
        <w:pStyle w:val="Default"/>
        <w:rPr>
          <w:rFonts w:asciiTheme="minorHAnsi" w:hAnsiTheme="minorHAnsi" w:cs="Times New Roman"/>
          <w:sz w:val="22"/>
          <w:szCs w:val="22"/>
        </w:rPr>
      </w:pPr>
      <w:r w:rsidRPr="00E84DC5">
        <w:rPr>
          <w:rFonts w:asciiTheme="minorHAnsi" w:hAnsiTheme="minorHAnsi" w:cs="Times New Roman"/>
          <w:sz w:val="22"/>
          <w:szCs w:val="22"/>
        </w:rPr>
        <w:t>- budowa chodnika przy drodze powiatowej;</w:t>
      </w:r>
    </w:p>
    <w:p w:rsidR="00312E29" w:rsidRPr="00E84DC5" w:rsidRDefault="00312E29" w:rsidP="007B65BB">
      <w:pPr>
        <w:pStyle w:val="Default"/>
        <w:rPr>
          <w:rFonts w:asciiTheme="minorHAnsi" w:hAnsiTheme="minorHAnsi" w:cs="Times New Roman"/>
          <w:sz w:val="22"/>
          <w:szCs w:val="22"/>
        </w:rPr>
      </w:pPr>
      <w:r w:rsidRPr="00E84DC5">
        <w:rPr>
          <w:rFonts w:asciiTheme="minorHAnsi" w:hAnsiTheme="minorHAnsi" w:cs="Times New Roman"/>
          <w:sz w:val="22"/>
          <w:szCs w:val="22"/>
        </w:rPr>
        <w:t xml:space="preserve">- rozwój bazy sportowej, w tym remont zaplecza dla LKS </w:t>
      </w:r>
      <w:proofErr w:type="spellStart"/>
      <w:r w:rsidRPr="00E84DC5">
        <w:rPr>
          <w:rFonts w:asciiTheme="minorHAnsi" w:hAnsiTheme="minorHAnsi" w:cs="Times New Roman"/>
          <w:sz w:val="22"/>
          <w:szCs w:val="22"/>
        </w:rPr>
        <w:t>Spartak</w:t>
      </w:r>
      <w:proofErr w:type="spellEnd"/>
      <w:r w:rsidRPr="00E84DC5">
        <w:rPr>
          <w:rFonts w:asciiTheme="minorHAnsi" w:hAnsiTheme="minorHAnsi" w:cs="Times New Roman"/>
          <w:sz w:val="22"/>
          <w:szCs w:val="22"/>
        </w:rPr>
        <w:t>;</w:t>
      </w:r>
    </w:p>
    <w:p w:rsidR="00312E29" w:rsidRPr="00E84DC5" w:rsidRDefault="00312E29" w:rsidP="007B65BB">
      <w:pPr>
        <w:pStyle w:val="Default"/>
        <w:rPr>
          <w:rFonts w:asciiTheme="minorHAnsi" w:hAnsiTheme="minorHAnsi" w:cs="Times New Roman"/>
          <w:sz w:val="22"/>
          <w:szCs w:val="22"/>
        </w:rPr>
      </w:pPr>
      <w:r w:rsidRPr="00E84DC5">
        <w:rPr>
          <w:rFonts w:asciiTheme="minorHAnsi" w:hAnsiTheme="minorHAnsi" w:cs="Times New Roman"/>
          <w:sz w:val="22"/>
          <w:szCs w:val="22"/>
        </w:rPr>
        <w:t>- zakup działki pod boisko szkolne w pobliżu szkoły;</w:t>
      </w:r>
    </w:p>
    <w:p w:rsidR="00312E29" w:rsidRPr="00E84DC5" w:rsidRDefault="00312E29" w:rsidP="007B65BB">
      <w:pPr>
        <w:pStyle w:val="Default"/>
        <w:rPr>
          <w:rFonts w:asciiTheme="minorHAnsi" w:hAnsiTheme="minorHAnsi" w:cs="Times New Roman"/>
          <w:sz w:val="22"/>
          <w:szCs w:val="22"/>
        </w:rPr>
      </w:pPr>
      <w:r w:rsidRPr="00E84DC5">
        <w:rPr>
          <w:rFonts w:asciiTheme="minorHAnsi" w:hAnsiTheme="minorHAnsi" w:cs="Times New Roman"/>
          <w:sz w:val="22"/>
          <w:szCs w:val="22"/>
        </w:rPr>
        <w:t xml:space="preserve">- zagospodarowanie dworu oraz parku. </w:t>
      </w:r>
    </w:p>
    <w:p w:rsidR="00312E29" w:rsidRPr="00E84DC5" w:rsidRDefault="00312E29" w:rsidP="007B65BB">
      <w:pPr>
        <w:pStyle w:val="Default"/>
        <w:rPr>
          <w:rFonts w:asciiTheme="minorHAnsi" w:hAnsiTheme="minorHAnsi" w:cs="Times New Roman"/>
          <w:sz w:val="22"/>
          <w:szCs w:val="22"/>
        </w:rPr>
      </w:pPr>
    </w:p>
    <w:p w:rsidR="00312E29" w:rsidRPr="00E84DC5" w:rsidRDefault="00312E29" w:rsidP="007B65BB">
      <w:pPr>
        <w:pStyle w:val="Default"/>
        <w:rPr>
          <w:rFonts w:asciiTheme="minorHAnsi" w:hAnsiTheme="minorHAnsi" w:cs="Times New Roman"/>
          <w:b/>
          <w:sz w:val="22"/>
          <w:szCs w:val="22"/>
          <w:u w:val="single"/>
        </w:rPr>
      </w:pPr>
      <w:r w:rsidRPr="00E84DC5">
        <w:rPr>
          <w:rFonts w:asciiTheme="minorHAnsi" w:hAnsiTheme="minorHAnsi" w:cs="Times New Roman"/>
          <w:b/>
          <w:sz w:val="22"/>
          <w:szCs w:val="22"/>
          <w:u w:val="single"/>
        </w:rPr>
        <w:t>Sołectwo Wieprz:</w:t>
      </w:r>
    </w:p>
    <w:p w:rsidR="00312E29" w:rsidRPr="00E84DC5" w:rsidRDefault="00312E29" w:rsidP="007B65BB">
      <w:pPr>
        <w:pStyle w:val="Default"/>
        <w:rPr>
          <w:rFonts w:asciiTheme="minorHAnsi" w:hAnsiTheme="minorHAnsi" w:cs="Times New Roman"/>
          <w:sz w:val="22"/>
          <w:szCs w:val="22"/>
        </w:rPr>
      </w:pPr>
    </w:p>
    <w:p w:rsidR="00312E29" w:rsidRPr="00E84DC5" w:rsidRDefault="00312E29" w:rsidP="007B65BB">
      <w:pPr>
        <w:pStyle w:val="Default"/>
        <w:rPr>
          <w:rFonts w:asciiTheme="minorHAnsi" w:hAnsiTheme="minorHAnsi" w:cs="Times New Roman"/>
          <w:sz w:val="22"/>
          <w:szCs w:val="22"/>
        </w:rPr>
      </w:pPr>
      <w:r w:rsidRPr="00E84DC5">
        <w:rPr>
          <w:rFonts w:asciiTheme="minorHAnsi" w:hAnsiTheme="minorHAnsi" w:cs="Times New Roman"/>
          <w:sz w:val="22"/>
          <w:szCs w:val="22"/>
        </w:rPr>
        <w:t>Infrastruktura techniczna</w:t>
      </w:r>
    </w:p>
    <w:p w:rsidR="00312E29" w:rsidRPr="00E84DC5" w:rsidRDefault="00312E29" w:rsidP="007B65BB">
      <w:pPr>
        <w:pStyle w:val="Default"/>
        <w:rPr>
          <w:rFonts w:asciiTheme="minorHAnsi" w:hAnsiTheme="minorHAnsi" w:cs="Times New Roman"/>
          <w:sz w:val="22"/>
          <w:szCs w:val="22"/>
        </w:rPr>
      </w:pPr>
      <w:r w:rsidRPr="00E84DC5">
        <w:rPr>
          <w:rFonts w:asciiTheme="minorHAnsi" w:hAnsiTheme="minorHAnsi" w:cs="Times New Roman"/>
          <w:sz w:val="22"/>
          <w:szCs w:val="22"/>
        </w:rPr>
        <w:t>- kanalizacja wsi;</w:t>
      </w:r>
    </w:p>
    <w:p w:rsidR="00312E29" w:rsidRPr="00E84DC5" w:rsidRDefault="00312E29" w:rsidP="007B65BB">
      <w:pPr>
        <w:pStyle w:val="Default"/>
        <w:rPr>
          <w:rFonts w:asciiTheme="minorHAnsi" w:hAnsiTheme="minorHAnsi" w:cs="Times New Roman"/>
          <w:sz w:val="22"/>
          <w:szCs w:val="22"/>
        </w:rPr>
      </w:pPr>
      <w:r w:rsidRPr="00E84DC5">
        <w:rPr>
          <w:rFonts w:asciiTheme="minorHAnsi" w:hAnsiTheme="minorHAnsi" w:cs="Times New Roman"/>
          <w:sz w:val="22"/>
          <w:szCs w:val="22"/>
        </w:rPr>
        <w:t>- budowa przydomowych oczyszczalni ścieków;</w:t>
      </w:r>
    </w:p>
    <w:p w:rsidR="00312E29" w:rsidRPr="00E84DC5" w:rsidRDefault="00312E29" w:rsidP="007B65BB">
      <w:pPr>
        <w:pStyle w:val="Default"/>
        <w:rPr>
          <w:rFonts w:asciiTheme="minorHAnsi" w:hAnsiTheme="minorHAnsi" w:cs="Times New Roman"/>
          <w:sz w:val="22"/>
          <w:szCs w:val="22"/>
        </w:rPr>
      </w:pPr>
      <w:r w:rsidRPr="00E84DC5">
        <w:rPr>
          <w:rFonts w:asciiTheme="minorHAnsi" w:hAnsiTheme="minorHAnsi" w:cs="Times New Roman"/>
          <w:sz w:val="22"/>
          <w:szCs w:val="22"/>
        </w:rPr>
        <w:t>- działania w zakresie ograniczania niskiej emisji;</w:t>
      </w:r>
    </w:p>
    <w:p w:rsidR="00312E29" w:rsidRPr="00E84DC5" w:rsidRDefault="00312E29" w:rsidP="007B65BB">
      <w:pPr>
        <w:pStyle w:val="Default"/>
        <w:rPr>
          <w:rFonts w:asciiTheme="minorHAnsi" w:hAnsiTheme="minorHAnsi" w:cs="Times New Roman"/>
          <w:sz w:val="22"/>
          <w:szCs w:val="22"/>
        </w:rPr>
      </w:pPr>
      <w:r w:rsidRPr="00E84DC5">
        <w:rPr>
          <w:rFonts w:asciiTheme="minorHAnsi" w:hAnsiTheme="minorHAnsi" w:cs="Times New Roman"/>
          <w:sz w:val="22"/>
          <w:szCs w:val="22"/>
        </w:rPr>
        <w:t>- dofinansowanie transportu publicznego, uruchomienie linii połączeń z okolicznymi wsiami;</w:t>
      </w:r>
    </w:p>
    <w:p w:rsidR="00312E29" w:rsidRPr="00E84DC5" w:rsidRDefault="00312E29" w:rsidP="007B65BB">
      <w:pPr>
        <w:pStyle w:val="Default"/>
        <w:rPr>
          <w:rFonts w:asciiTheme="minorHAnsi" w:hAnsiTheme="minorHAnsi" w:cs="Times New Roman"/>
          <w:sz w:val="22"/>
          <w:szCs w:val="22"/>
        </w:rPr>
      </w:pPr>
      <w:r w:rsidRPr="00E84DC5">
        <w:rPr>
          <w:rFonts w:asciiTheme="minorHAnsi" w:hAnsiTheme="minorHAnsi" w:cs="Times New Roman"/>
          <w:sz w:val="22"/>
          <w:szCs w:val="22"/>
        </w:rPr>
        <w:t>- poprawa nawierzchni na drodze wojewódzkiej;</w:t>
      </w:r>
    </w:p>
    <w:p w:rsidR="00312E29" w:rsidRPr="00E84DC5" w:rsidRDefault="00312E29" w:rsidP="007B65BB">
      <w:pPr>
        <w:pStyle w:val="Default"/>
        <w:rPr>
          <w:rFonts w:asciiTheme="minorHAnsi" w:hAnsiTheme="minorHAnsi" w:cs="Times New Roman"/>
          <w:sz w:val="22"/>
          <w:szCs w:val="22"/>
        </w:rPr>
      </w:pPr>
      <w:r w:rsidRPr="00E84DC5">
        <w:rPr>
          <w:rFonts w:asciiTheme="minorHAnsi" w:hAnsiTheme="minorHAnsi" w:cs="Times New Roman"/>
          <w:sz w:val="22"/>
          <w:szCs w:val="22"/>
        </w:rPr>
        <w:t>- poprawa nawierzchni na drodze powiatowej, remont</w:t>
      </w:r>
      <w:r w:rsidR="00727BDA">
        <w:rPr>
          <w:rFonts w:asciiTheme="minorHAnsi" w:hAnsiTheme="minorHAnsi" w:cs="Times New Roman"/>
          <w:sz w:val="22"/>
          <w:szCs w:val="22"/>
        </w:rPr>
        <w:t>, budowa</w:t>
      </w:r>
      <w:r w:rsidRPr="00E84DC5">
        <w:rPr>
          <w:rFonts w:asciiTheme="minorHAnsi" w:hAnsiTheme="minorHAnsi" w:cs="Times New Roman"/>
          <w:sz w:val="22"/>
          <w:szCs w:val="22"/>
        </w:rPr>
        <w:t xml:space="preserve"> chodników i oświetlenia;</w:t>
      </w:r>
    </w:p>
    <w:p w:rsidR="00312E29" w:rsidRPr="00E84DC5" w:rsidRDefault="00312E29" w:rsidP="007B65BB">
      <w:pPr>
        <w:pStyle w:val="Default"/>
        <w:rPr>
          <w:rFonts w:asciiTheme="minorHAnsi" w:hAnsiTheme="minorHAnsi" w:cs="Times New Roman"/>
          <w:sz w:val="22"/>
          <w:szCs w:val="22"/>
        </w:rPr>
      </w:pPr>
      <w:r w:rsidRPr="00E84DC5">
        <w:rPr>
          <w:rFonts w:asciiTheme="minorHAnsi" w:hAnsiTheme="minorHAnsi" w:cs="Times New Roman"/>
          <w:sz w:val="22"/>
          <w:szCs w:val="22"/>
        </w:rPr>
        <w:t>- budowa oraz modernizacja dróg gminnych;</w:t>
      </w:r>
    </w:p>
    <w:p w:rsidR="00312E29" w:rsidRPr="00E84DC5" w:rsidRDefault="00312E29" w:rsidP="007B65BB">
      <w:pPr>
        <w:pStyle w:val="Default"/>
        <w:rPr>
          <w:rFonts w:asciiTheme="minorHAnsi" w:hAnsiTheme="minorHAnsi" w:cs="Times New Roman"/>
          <w:sz w:val="22"/>
          <w:szCs w:val="22"/>
        </w:rPr>
      </w:pPr>
      <w:r w:rsidRPr="00E84DC5">
        <w:rPr>
          <w:rFonts w:asciiTheme="minorHAnsi" w:hAnsiTheme="minorHAnsi" w:cs="Times New Roman"/>
          <w:sz w:val="22"/>
          <w:szCs w:val="22"/>
        </w:rPr>
        <w:t>- poprawa estetyki wsi – malowanie przystanków oraz wymiana zniszczonych, zamontowanie koszy na śmieci, kwietników;</w:t>
      </w:r>
    </w:p>
    <w:p w:rsidR="00312E29" w:rsidRPr="00E84DC5" w:rsidRDefault="00312E29" w:rsidP="007B65BB">
      <w:pPr>
        <w:pStyle w:val="Default"/>
        <w:rPr>
          <w:rFonts w:asciiTheme="minorHAnsi" w:hAnsiTheme="minorHAnsi" w:cs="Times New Roman"/>
          <w:sz w:val="22"/>
          <w:szCs w:val="22"/>
        </w:rPr>
      </w:pPr>
    </w:p>
    <w:p w:rsidR="00312E29" w:rsidRPr="00E84DC5" w:rsidRDefault="00312E29" w:rsidP="007B65BB">
      <w:pPr>
        <w:pStyle w:val="Default"/>
        <w:rPr>
          <w:rFonts w:asciiTheme="minorHAnsi" w:hAnsiTheme="minorHAnsi" w:cs="Times New Roman"/>
          <w:sz w:val="22"/>
          <w:szCs w:val="22"/>
        </w:rPr>
      </w:pPr>
      <w:r w:rsidRPr="00E84DC5">
        <w:rPr>
          <w:rFonts w:asciiTheme="minorHAnsi" w:hAnsiTheme="minorHAnsi" w:cs="Times New Roman"/>
          <w:sz w:val="22"/>
          <w:szCs w:val="22"/>
        </w:rPr>
        <w:t>Sfera życia społecznego</w:t>
      </w:r>
    </w:p>
    <w:p w:rsidR="00312E29" w:rsidRPr="00E84DC5" w:rsidRDefault="00312E29" w:rsidP="007B65BB">
      <w:pPr>
        <w:pStyle w:val="Default"/>
        <w:rPr>
          <w:rFonts w:asciiTheme="minorHAnsi" w:hAnsiTheme="minorHAnsi" w:cs="Times New Roman"/>
          <w:sz w:val="22"/>
          <w:szCs w:val="22"/>
        </w:rPr>
      </w:pPr>
      <w:r w:rsidRPr="00E84DC5">
        <w:rPr>
          <w:rFonts w:asciiTheme="minorHAnsi" w:hAnsiTheme="minorHAnsi" w:cs="Times New Roman"/>
          <w:sz w:val="22"/>
          <w:szCs w:val="22"/>
        </w:rPr>
        <w:t>- plac wspólnych spotkań – amfiteatr w parku;</w:t>
      </w:r>
    </w:p>
    <w:p w:rsidR="00312E29" w:rsidRPr="00E84DC5" w:rsidRDefault="00312E29" w:rsidP="007B65BB">
      <w:pPr>
        <w:pStyle w:val="Default"/>
        <w:rPr>
          <w:rFonts w:asciiTheme="minorHAnsi" w:hAnsiTheme="minorHAnsi" w:cs="Times New Roman"/>
          <w:sz w:val="22"/>
          <w:szCs w:val="22"/>
        </w:rPr>
      </w:pPr>
      <w:r w:rsidRPr="00E84DC5">
        <w:rPr>
          <w:rFonts w:asciiTheme="minorHAnsi" w:hAnsiTheme="minorHAnsi" w:cs="Times New Roman"/>
          <w:sz w:val="22"/>
          <w:szCs w:val="22"/>
        </w:rPr>
        <w:t>- budowa ścieżek rowerowych;</w:t>
      </w:r>
    </w:p>
    <w:p w:rsidR="00312E29" w:rsidRPr="00E84DC5" w:rsidRDefault="00312E29" w:rsidP="007B65BB">
      <w:pPr>
        <w:pStyle w:val="Default"/>
        <w:rPr>
          <w:rFonts w:asciiTheme="minorHAnsi" w:hAnsiTheme="minorHAnsi" w:cs="Times New Roman"/>
          <w:sz w:val="22"/>
          <w:szCs w:val="22"/>
        </w:rPr>
      </w:pPr>
      <w:r w:rsidRPr="00E84DC5">
        <w:rPr>
          <w:rFonts w:asciiTheme="minorHAnsi" w:hAnsiTheme="minorHAnsi" w:cs="Times New Roman"/>
          <w:sz w:val="22"/>
          <w:szCs w:val="22"/>
        </w:rPr>
        <w:t>- utworzenie Dziennego Domu Pomocy Społecznej;</w:t>
      </w:r>
    </w:p>
    <w:p w:rsidR="0041578A" w:rsidRPr="00E84DC5" w:rsidRDefault="0041578A" w:rsidP="007B65BB">
      <w:pPr>
        <w:pStyle w:val="Default"/>
        <w:rPr>
          <w:rFonts w:asciiTheme="minorHAnsi" w:hAnsiTheme="minorHAnsi" w:cs="Times New Roman"/>
          <w:sz w:val="22"/>
          <w:szCs w:val="22"/>
        </w:rPr>
      </w:pPr>
      <w:r w:rsidRPr="00E84DC5">
        <w:rPr>
          <w:rFonts w:asciiTheme="minorHAnsi" w:hAnsiTheme="minorHAnsi" w:cs="Times New Roman"/>
          <w:sz w:val="22"/>
          <w:szCs w:val="22"/>
        </w:rPr>
        <w:t>- utworzenie ośrodka rehabilitacyjnego;</w:t>
      </w:r>
    </w:p>
    <w:p w:rsidR="0041578A" w:rsidRPr="00E84DC5" w:rsidRDefault="0041578A" w:rsidP="007B65BB">
      <w:pPr>
        <w:pStyle w:val="Default"/>
        <w:rPr>
          <w:rFonts w:asciiTheme="minorHAnsi" w:hAnsiTheme="minorHAnsi" w:cs="Times New Roman"/>
          <w:sz w:val="22"/>
          <w:szCs w:val="22"/>
        </w:rPr>
      </w:pPr>
      <w:r w:rsidRPr="00E84DC5">
        <w:rPr>
          <w:rFonts w:asciiTheme="minorHAnsi" w:hAnsiTheme="minorHAnsi" w:cs="Times New Roman"/>
          <w:sz w:val="22"/>
          <w:szCs w:val="22"/>
        </w:rPr>
        <w:t>- zwiększenie liczby specjalistów w placówce służby zdrowia;</w:t>
      </w:r>
    </w:p>
    <w:p w:rsidR="0041578A" w:rsidRPr="00E84DC5" w:rsidRDefault="0041578A" w:rsidP="007B65BB">
      <w:pPr>
        <w:pStyle w:val="Default"/>
        <w:rPr>
          <w:rFonts w:asciiTheme="minorHAnsi" w:hAnsiTheme="minorHAnsi" w:cs="Times New Roman"/>
          <w:sz w:val="22"/>
          <w:szCs w:val="22"/>
        </w:rPr>
      </w:pPr>
    </w:p>
    <w:p w:rsidR="0041578A" w:rsidRPr="00E84DC5" w:rsidRDefault="0041578A" w:rsidP="007B65BB">
      <w:pPr>
        <w:pStyle w:val="Default"/>
        <w:rPr>
          <w:rFonts w:asciiTheme="minorHAnsi" w:hAnsiTheme="minorHAnsi" w:cs="Times New Roman"/>
          <w:sz w:val="22"/>
          <w:szCs w:val="22"/>
        </w:rPr>
      </w:pPr>
      <w:r w:rsidRPr="00E84DC5">
        <w:rPr>
          <w:rFonts w:asciiTheme="minorHAnsi" w:hAnsiTheme="minorHAnsi" w:cs="Times New Roman"/>
          <w:sz w:val="22"/>
          <w:szCs w:val="22"/>
        </w:rPr>
        <w:t>Kultura</w:t>
      </w:r>
    </w:p>
    <w:p w:rsidR="0041578A" w:rsidRPr="00E84DC5" w:rsidRDefault="0041578A" w:rsidP="007B65BB">
      <w:pPr>
        <w:pStyle w:val="Default"/>
        <w:rPr>
          <w:rFonts w:asciiTheme="minorHAnsi" w:hAnsiTheme="minorHAnsi" w:cs="Times New Roman"/>
          <w:sz w:val="22"/>
          <w:szCs w:val="22"/>
        </w:rPr>
      </w:pPr>
      <w:r w:rsidRPr="00E84DC5">
        <w:rPr>
          <w:rFonts w:asciiTheme="minorHAnsi" w:hAnsiTheme="minorHAnsi" w:cs="Times New Roman"/>
          <w:sz w:val="22"/>
          <w:szCs w:val="22"/>
        </w:rPr>
        <w:t>- kultywowanie wartości życia na wsi przez uświadamianie mieszkańcom istoty wartości życia wiejskiego i tradycji;</w:t>
      </w:r>
    </w:p>
    <w:p w:rsidR="0041578A" w:rsidRPr="00E84DC5" w:rsidRDefault="0041578A" w:rsidP="007B65BB">
      <w:pPr>
        <w:pStyle w:val="Default"/>
        <w:rPr>
          <w:rFonts w:asciiTheme="minorHAnsi" w:hAnsiTheme="minorHAnsi" w:cs="Times New Roman"/>
          <w:sz w:val="22"/>
          <w:szCs w:val="22"/>
        </w:rPr>
      </w:pPr>
      <w:r w:rsidRPr="00E84DC5">
        <w:rPr>
          <w:rFonts w:asciiTheme="minorHAnsi" w:hAnsiTheme="minorHAnsi" w:cs="Times New Roman"/>
          <w:sz w:val="22"/>
          <w:szCs w:val="22"/>
        </w:rPr>
        <w:t>- gromadzenie starych zdjęć i opracowanie albumu;</w:t>
      </w:r>
    </w:p>
    <w:p w:rsidR="0041578A" w:rsidRPr="00E84DC5" w:rsidRDefault="0041578A" w:rsidP="007B65BB">
      <w:pPr>
        <w:pStyle w:val="Default"/>
        <w:rPr>
          <w:rFonts w:asciiTheme="minorHAnsi" w:hAnsiTheme="minorHAnsi" w:cs="Times New Roman"/>
          <w:sz w:val="22"/>
          <w:szCs w:val="22"/>
        </w:rPr>
      </w:pPr>
      <w:r w:rsidRPr="00E84DC5">
        <w:rPr>
          <w:rFonts w:asciiTheme="minorHAnsi" w:hAnsiTheme="minorHAnsi" w:cs="Times New Roman"/>
          <w:sz w:val="22"/>
          <w:szCs w:val="22"/>
        </w:rPr>
        <w:t>- zebranie legend o wsi Wieprz;</w:t>
      </w:r>
    </w:p>
    <w:p w:rsidR="0041578A" w:rsidRPr="00E84DC5" w:rsidRDefault="0041578A" w:rsidP="007B65BB">
      <w:pPr>
        <w:pStyle w:val="Default"/>
        <w:rPr>
          <w:rFonts w:asciiTheme="minorHAnsi" w:hAnsiTheme="minorHAnsi" w:cs="Times New Roman"/>
          <w:sz w:val="22"/>
          <w:szCs w:val="22"/>
        </w:rPr>
      </w:pPr>
      <w:r w:rsidRPr="00E84DC5">
        <w:rPr>
          <w:rFonts w:asciiTheme="minorHAnsi" w:hAnsiTheme="minorHAnsi" w:cs="Times New Roman"/>
          <w:sz w:val="22"/>
          <w:szCs w:val="22"/>
        </w:rPr>
        <w:t>- kultywowanie walorów smakowych lokalnych produktów: w tym masła, wyrobów wędliniarskich;</w:t>
      </w:r>
    </w:p>
    <w:p w:rsidR="0041578A" w:rsidRPr="00E84DC5" w:rsidRDefault="0041578A" w:rsidP="007B65BB">
      <w:pPr>
        <w:pStyle w:val="Default"/>
        <w:rPr>
          <w:rFonts w:asciiTheme="minorHAnsi" w:hAnsiTheme="minorHAnsi" w:cs="Times New Roman"/>
          <w:sz w:val="22"/>
          <w:szCs w:val="22"/>
        </w:rPr>
      </w:pPr>
      <w:r w:rsidRPr="00E84DC5">
        <w:rPr>
          <w:rFonts w:asciiTheme="minorHAnsi" w:hAnsiTheme="minorHAnsi" w:cs="Times New Roman"/>
          <w:sz w:val="22"/>
          <w:szCs w:val="22"/>
        </w:rPr>
        <w:t>- integracja międzypokoleniowa (dawne zawody, zespoły artystyczne, twórcy ludowi);</w:t>
      </w:r>
    </w:p>
    <w:p w:rsidR="0041578A" w:rsidRPr="00E84DC5" w:rsidRDefault="0041578A" w:rsidP="007B65BB">
      <w:pPr>
        <w:pStyle w:val="Default"/>
        <w:rPr>
          <w:rFonts w:asciiTheme="minorHAnsi" w:hAnsiTheme="minorHAnsi" w:cs="Times New Roman"/>
          <w:sz w:val="22"/>
          <w:szCs w:val="22"/>
        </w:rPr>
      </w:pPr>
      <w:r w:rsidRPr="00E84DC5">
        <w:rPr>
          <w:rFonts w:asciiTheme="minorHAnsi" w:hAnsiTheme="minorHAnsi" w:cs="Times New Roman"/>
          <w:sz w:val="22"/>
          <w:szCs w:val="22"/>
        </w:rPr>
        <w:t>- wspieranie działalności lokalnych stowarzyszeń oraz klubów;</w:t>
      </w:r>
    </w:p>
    <w:p w:rsidR="0041578A" w:rsidRPr="00E84DC5" w:rsidRDefault="0041578A" w:rsidP="007B65BB">
      <w:pPr>
        <w:pStyle w:val="Default"/>
        <w:rPr>
          <w:rFonts w:asciiTheme="minorHAnsi" w:hAnsiTheme="minorHAnsi" w:cs="Times New Roman"/>
          <w:sz w:val="22"/>
          <w:szCs w:val="22"/>
        </w:rPr>
      </w:pPr>
    </w:p>
    <w:p w:rsidR="0041578A" w:rsidRPr="00E84DC5" w:rsidRDefault="0041578A" w:rsidP="007B65BB">
      <w:pPr>
        <w:pStyle w:val="Default"/>
        <w:rPr>
          <w:rFonts w:asciiTheme="minorHAnsi" w:hAnsiTheme="minorHAnsi" w:cs="Times New Roman"/>
          <w:sz w:val="22"/>
          <w:szCs w:val="22"/>
        </w:rPr>
      </w:pPr>
      <w:r w:rsidRPr="00E84DC5">
        <w:rPr>
          <w:rFonts w:asciiTheme="minorHAnsi" w:hAnsiTheme="minorHAnsi" w:cs="Times New Roman"/>
          <w:sz w:val="22"/>
          <w:szCs w:val="22"/>
        </w:rPr>
        <w:t>Gospodarka i rolnictwo</w:t>
      </w:r>
    </w:p>
    <w:p w:rsidR="0041578A" w:rsidRPr="00E84DC5" w:rsidRDefault="0041578A" w:rsidP="007B65BB">
      <w:pPr>
        <w:pStyle w:val="Default"/>
        <w:rPr>
          <w:rFonts w:asciiTheme="minorHAnsi" w:hAnsiTheme="minorHAnsi" w:cs="Times New Roman"/>
          <w:sz w:val="22"/>
          <w:szCs w:val="22"/>
        </w:rPr>
      </w:pPr>
      <w:r w:rsidRPr="00E84DC5">
        <w:rPr>
          <w:rFonts w:asciiTheme="minorHAnsi" w:hAnsiTheme="minorHAnsi" w:cs="Times New Roman"/>
          <w:sz w:val="22"/>
          <w:szCs w:val="22"/>
        </w:rPr>
        <w:t>- wsparcie dla gospodarstw rolnych;</w:t>
      </w:r>
    </w:p>
    <w:p w:rsidR="0041578A" w:rsidRPr="00E84DC5" w:rsidRDefault="0041578A" w:rsidP="007B65BB">
      <w:pPr>
        <w:pStyle w:val="Default"/>
        <w:rPr>
          <w:rFonts w:asciiTheme="minorHAnsi" w:hAnsiTheme="minorHAnsi" w:cs="Times New Roman"/>
          <w:sz w:val="22"/>
          <w:szCs w:val="22"/>
        </w:rPr>
      </w:pPr>
      <w:r w:rsidRPr="00E84DC5">
        <w:rPr>
          <w:rFonts w:asciiTheme="minorHAnsi" w:hAnsiTheme="minorHAnsi" w:cs="Times New Roman"/>
          <w:sz w:val="22"/>
          <w:szCs w:val="22"/>
        </w:rPr>
        <w:t>- Spółdzielnia Mleczarska – rozwój, promocja produktów;</w:t>
      </w:r>
    </w:p>
    <w:p w:rsidR="0041578A" w:rsidRPr="00E84DC5" w:rsidRDefault="0041578A" w:rsidP="007B65BB">
      <w:pPr>
        <w:pStyle w:val="Default"/>
        <w:rPr>
          <w:rFonts w:asciiTheme="minorHAnsi" w:hAnsiTheme="minorHAnsi" w:cs="Times New Roman"/>
          <w:sz w:val="22"/>
          <w:szCs w:val="22"/>
        </w:rPr>
      </w:pPr>
      <w:r w:rsidRPr="00E84DC5">
        <w:rPr>
          <w:rFonts w:asciiTheme="minorHAnsi" w:hAnsiTheme="minorHAnsi" w:cs="Times New Roman"/>
          <w:sz w:val="22"/>
          <w:szCs w:val="22"/>
        </w:rPr>
        <w:t>- wsparcie dla małych firm;</w:t>
      </w:r>
    </w:p>
    <w:p w:rsidR="0041578A" w:rsidRDefault="0041578A" w:rsidP="007B65BB">
      <w:pPr>
        <w:pStyle w:val="Default"/>
        <w:rPr>
          <w:rFonts w:asciiTheme="minorHAnsi" w:hAnsiTheme="minorHAnsi" w:cs="Times New Roman"/>
          <w:sz w:val="22"/>
          <w:szCs w:val="22"/>
        </w:rPr>
      </w:pPr>
      <w:r w:rsidRPr="00E84DC5">
        <w:rPr>
          <w:rFonts w:asciiTheme="minorHAnsi" w:hAnsiTheme="minorHAnsi" w:cs="Times New Roman"/>
          <w:sz w:val="22"/>
          <w:szCs w:val="22"/>
        </w:rPr>
        <w:t>- inwestycje w zakresie OZE.</w:t>
      </w:r>
    </w:p>
    <w:p w:rsidR="00091CD5" w:rsidRDefault="00091CD5" w:rsidP="007B65BB">
      <w:pPr>
        <w:pStyle w:val="Default"/>
        <w:rPr>
          <w:rFonts w:asciiTheme="minorHAnsi" w:hAnsiTheme="minorHAnsi" w:cs="Times New Roman"/>
          <w:sz w:val="22"/>
          <w:szCs w:val="22"/>
        </w:rPr>
      </w:pPr>
    </w:p>
    <w:p w:rsidR="00091CD5" w:rsidRDefault="00091CD5" w:rsidP="00A35891">
      <w:pPr>
        <w:pStyle w:val="Default"/>
        <w:ind w:firstLine="708"/>
        <w:jc w:val="both"/>
        <w:rPr>
          <w:rFonts w:asciiTheme="minorHAnsi" w:hAnsiTheme="minorHAnsi" w:cs="Times New Roman"/>
          <w:sz w:val="22"/>
          <w:szCs w:val="22"/>
        </w:rPr>
      </w:pPr>
      <w:r>
        <w:rPr>
          <w:rFonts w:asciiTheme="minorHAnsi" w:hAnsiTheme="minorHAnsi" w:cs="Times New Roman"/>
          <w:sz w:val="22"/>
          <w:szCs w:val="22"/>
        </w:rPr>
        <w:t xml:space="preserve">Dodatkowo w ramach projektu: „Nasza przestrzeń – wspólna sprawa”, którego jednym </w:t>
      </w:r>
      <w:r w:rsidR="00A35891">
        <w:rPr>
          <w:rFonts w:asciiTheme="minorHAnsi" w:hAnsiTheme="minorHAnsi" w:cs="Times New Roman"/>
          <w:sz w:val="22"/>
          <w:szCs w:val="22"/>
        </w:rPr>
        <w:t xml:space="preserve">                            </w:t>
      </w:r>
      <w:r>
        <w:rPr>
          <w:rFonts w:asciiTheme="minorHAnsi" w:hAnsiTheme="minorHAnsi" w:cs="Times New Roman"/>
          <w:sz w:val="22"/>
          <w:szCs w:val="22"/>
        </w:rPr>
        <w:t>z realizatorów jest Gmina Wieprz, w trakcie konsultacji z mieszkańcami zostały zgłoszone dodatkowe propozycje zadań, na realizację których ukierunkowana winna zostać strategia.</w:t>
      </w:r>
    </w:p>
    <w:p w:rsidR="00091CD5" w:rsidRDefault="00091CD5" w:rsidP="007B65BB">
      <w:pPr>
        <w:pStyle w:val="Default"/>
        <w:rPr>
          <w:rFonts w:asciiTheme="minorHAnsi" w:hAnsiTheme="minorHAnsi" w:cs="Times New Roman"/>
          <w:sz w:val="22"/>
          <w:szCs w:val="22"/>
        </w:rPr>
      </w:pPr>
    </w:p>
    <w:p w:rsidR="00400F08" w:rsidRDefault="00400F08" w:rsidP="007B65BB">
      <w:pPr>
        <w:pStyle w:val="Default"/>
        <w:rPr>
          <w:rFonts w:asciiTheme="minorHAnsi" w:hAnsiTheme="minorHAnsi" w:cs="Times New Roman"/>
          <w:sz w:val="22"/>
          <w:szCs w:val="22"/>
        </w:rPr>
      </w:pPr>
    </w:p>
    <w:p w:rsidR="00400F08" w:rsidRDefault="00400F08" w:rsidP="007B65BB">
      <w:pPr>
        <w:pStyle w:val="Default"/>
        <w:rPr>
          <w:rFonts w:asciiTheme="minorHAnsi" w:hAnsiTheme="minorHAnsi" w:cs="Times New Roman"/>
          <w:sz w:val="22"/>
          <w:szCs w:val="22"/>
        </w:rPr>
      </w:pPr>
    </w:p>
    <w:p w:rsidR="00A35891" w:rsidRDefault="00A35891" w:rsidP="007B65BB">
      <w:pPr>
        <w:pStyle w:val="Default"/>
        <w:rPr>
          <w:rFonts w:asciiTheme="minorHAnsi" w:hAnsiTheme="minorHAnsi" w:cs="Times New Roman"/>
          <w:sz w:val="22"/>
          <w:szCs w:val="22"/>
        </w:rPr>
      </w:pPr>
      <w:r>
        <w:rPr>
          <w:rFonts w:asciiTheme="minorHAnsi" w:hAnsiTheme="minorHAnsi" w:cs="Times New Roman"/>
          <w:sz w:val="22"/>
          <w:szCs w:val="22"/>
        </w:rPr>
        <w:t>Sołectwo Frydrychowice:</w:t>
      </w:r>
    </w:p>
    <w:p w:rsidR="00A35891" w:rsidRDefault="00A35891" w:rsidP="007B65BB">
      <w:pPr>
        <w:pStyle w:val="Default"/>
        <w:rPr>
          <w:rFonts w:asciiTheme="minorHAnsi" w:hAnsiTheme="minorHAnsi" w:cs="Times New Roman"/>
          <w:sz w:val="22"/>
          <w:szCs w:val="22"/>
        </w:rPr>
      </w:pPr>
    </w:p>
    <w:p w:rsidR="00A35891" w:rsidRDefault="00A35891" w:rsidP="007B65BB">
      <w:pPr>
        <w:pStyle w:val="Default"/>
        <w:rPr>
          <w:rFonts w:asciiTheme="minorHAnsi" w:hAnsiTheme="minorHAnsi" w:cs="Times New Roman"/>
          <w:sz w:val="22"/>
          <w:szCs w:val="22"/>
        </w:rPr>
      </w:pPr>
      <w:r>
        <w:rPr>
          <w:rFonts w:asciiTheme="minorHAnsi" w:hAnsiTheme="minorHAnsi" w:cs="Times New Roman"/>
          <w:sz w:val="22"/>
          <w:szCs w:val="22"/>
        </w:rPr>
        <w:t>Zmiana przeznaczenia terenu i realizacji inwestycji na działkach nr 2440/4 i 2538/4 wg następującego schematu:</w:t>
      </w:r>
    </w:p>
    <w:p w:rsidR="00A35891" w:rsidRDefault="00A35891" w:rsidP="007B65BB">
      <w:pPr>
        <w:pStyle w:val="Default"/>
        <w:rPr>
          <w:rFonts w:asciiTheme="minorHAnsi" w:hAnsiTheme="minorHAnsi" w:cs="Times New Roman"/>
          <w:sz w:val="22"/>
          <w:szCs w:val="22"/>
        </w:rPr>
      </w:pPr>
      <w:r>
        <w:rPr>
          <w:rFonts w:asciiTheme="minorHAnsi" w:hAnsiTheme="minorHAnsi" w:cs="Times New Roman"/>
          <w:sz w:val="22"/>
          <w:szCs w:val="22"/>
        </w:rPr>
        <w:t>- siłownia na świeżym powietrzu;</w:t>
      </w:r>
    </w:p>
    <w:p w:rsidR="00A35891" w:rsidRDefault="00A35891" w:rsidP="007B65BB">
      <w:pPr>
        <w:pStyle w:val="Default"/>
        <w:rPr>
          <w:rFonts w:asciiTheme="minorHAnsi" w:hAnsiTheme="minorHAnsi" w:cs="Times New Roman"/>
          <w:sz w:val="22"/>
          <w:szCs w:val="22"/>
        </w:rPr>
      </w:pPr>
      <w:r>
        <w:rPr>
          <w:rFonts w:asciiTheme="minorHAnsi" w:hAnsiTheme="minorHAnsi" w:cs="Times New Roman"/>
          <w:sz w:val="22"/>
          <w:szCs w:val="22"/>
        </w:rPr>
        <w:t>- ścieżka rowerowa;</w:t>
      </w:r>
    </w:p>
    <w:p w:rsidR="00A35891" w:rsidRDefault="00A35891" w:rsidP="007B65BB">
      <w:pPr>
        <w:pStyle w:val="Default"/>
        <w:rPr>
          <w:rFonts w:asciiTheme="minorHAnsi" w:hAnsiTheme="minorHAnsi" w:cs="Times New Roman"/>
          <w:sz w:val="22"/>
          <w:szCs w:val="22"/>
        </w:rPr>
      </w:pPr>
      <w:r>
        <w:rPr>
          <w:rFonts w:asciiTheme="minorHAnsi" w:hAnsiTheme="minorHAnsi" w:cs="Times New Roman"/>
          <w:sz w:val="22"/>
          <w:szCs w:val="22"/>
        </w:rPr>
        <w:t>- plac zabaw;</w:t>
      </w:r>
    </w:p>
    <w:p w:rsidR="00A35891" w:rsidRDefault="00A35891" w:rsidP="007B65BB">
      <w:pPr>
        <w:pStyle w:val="Default"/>
        <w:rPr>
          <w:rFonts w:asciiTheme="minorHAnsi" w:hAnsiTheme="minorHAnsi" w:cs="Times New Roman"/>
          <w:sz w:val="22"/>
          <w:szCs w:val="22"/>
        </w:rPr>
      </w:pPr>
      <w:r>
        <w:rPr>
          <w:rFonts w:asciiTheme="minorHAnsi" w:hAnsiTheme="minorHAnsi" w:cs="Times New Roman"/>
          <w:sz w:val="22"/>
          <w:szCs w:val="22"/>
        </w:rPr>
        <w:t>- „</w:t>
      </w:r>
      <w:proofErr w:type="spellStart"/>
      <w:r>
        <w:rPr>
          <w:rFonts w:asciiTheme="minorHAnsi" w:hAnsiTheme="minorHAnsi" w:cs="Times New Roman"/>
          <w:sz w:val="22"/>
          <w:szCs w:val="22"/>
        </w:rPr>
        <w:t>skate</w:t>
      </w:r>
      <w:proofErr w:type="spellEnd"/>
      <w:r>
        <w:rPr>
          <w:rFonts w:asciiTheme="minorHAnsi" w:hAnsiTheme="minorHAnsi" w:cs="Times New Roman"/>
          <w:sz w:val="22"/>
          <w:szCs w:val="22"/>
        </w:rPr>
        <w:t xml:space="preserve"> park”;</w:t>
      </w:r>
    </w:p>
    <w:p w:rsidR="00A35891" w:rsidRDefault="00A35891" w:rsidP="007B65BB">
      <w:pPr>
        <w:pStyle w:val="Default"/>
        <w:rPr>
          <w:rFonts w:asciiTheme="minorHAnsi" w:hAnsiTheme="minorHAnsi" w:cs="Times New Roman"/>
          <w:sz w:val="22"/>
          <w:szCs w:val="22"/>
        </w:rPr>
      </w:pPr>
      <w:r>
        <w:rPr>
          <w:rFonts w:asciiTheme="minorHAnsi" w:hAnsiTheme="minorHAnsi" w:cs="Times New Roman"/>
          <w:sz w:val="22"/>
          <w:szCs w:val="22"/>
        </w:rPr>
        <w:t>- ściana do graffiti;</w:t>
      </w:r>
    </w:p>
    <w:p w:rsidR="00A35891" w:rsidRDefault="00A35891" w:rsidP="007B65BB">
      <w:pPr>
        <w:pStyle w:val="Default"/>
        <w:rPr>
          <w:rFonts w:asciiTheme="minorHAnsi" w:hAnsiTheme="minorHAnsi" w:cs="Times New Roman"/>
          <w:sz w:val="22"/>
          <w:szCs w:val="22"/>
        </w:rPr>
      </w:pPr>
      <w:r>
        <w:rPr>
          <w:rFonts w:asciiTheme="minorHAnsi" w:hAnsiTheme="minorHAnsi" w:cs="Times New Roman"/>
          <w:sz w:val="22"/>
          <w:szCs w:val="22"/>
        </w:rPr>
        <w:t>- ścianka wspinaczkowa;</w:t>
      </w:r>
    </w:p>
    <w:p w:rsidR="00A35891" w:rsidRDefault="00A35891" w:rsidP="007B65BB">
      <w:pPr>
        <w:pStyle w:val="Default"/>
        <w:rPr>
          <w:rFonts w:asciiTheme="minorHAnsi" w:hAnsiTheme="minorHAnsi" w:cs="Times New Roman"/>
          <w:sz w:val="22"/>
          <w:szCs w:val="22"/>
        </w:rPr>
      </w:pPr>
      <w:r>
        <w:rPr>
          <w:rFonts w:asciiTheme="minorHAnsi" w:hAnsiTheme="minorHAnsi" w:cs="Times New Roman"/>
          <w:sz w:val="22"/>
          <w:szCs w:val="22"/>
        </w:rPr>
        <w:t>- boisko do siatkówki ze sztuczną plażą</w:t>
      </w:r>
    </w:p>
    <w:p w:rsidR="00A35891" w:rsidRDefault="00A35891" w:rsidP="007B65BB">
      <w:pPr>
        <w:pStyle w:val="Default"/>
        <w:rPr>
          <w:rFonts w:asciiTheme="minorHAnsi" w:hAnsiTheme="minorHAnsi" w:cs="Times New Roman"/>
          <w:sz w:val="22"/>
          <w:szCs w:val="22"/>
        </w:rPr>
      </w:pPr>
      <w:r>
        <w:rPr>
          <w:rFonts w:asciiTheme="minorHAnsi" w:hAnsiTheme="minorHAnsi" w:cs="Times New Roman"/>
          <w:sz w:val="22"/>
          <w:szCs w:val="22"/>
        </w:rPr>
        <w:t>- kino na świeżym powietrzu;</w:t>
      </w:r>
    </w:p>
    <w:p w:rsidR="00A35891" w:rsidRDefault="00A35891" w:rsidP="007B65BB">
      <w:pPr>
        <w:pStyle w:val="Default"/>
        <w:rPr>
          <w:rFonts w:asciiTheme="minorHAnsi" w:hAnsiTheme="minorHAnsi" w:cs="Times New Roman"/>
          <w:sz w:val="22"/>
          <w:szCs w:val="22"/>
        </w:rPr>
      </w:pPr>
      <w:r>
        <w:rPr>
          <w:rFonts w:asciiTheme="minorHAnsi" w:hAnsiTheme="minorHAnsi" w:cs="Times New Roman"/>
          <w:sz w:val="22"/>
          <w:szCs w:val="22"/>
        </w:rPr>
        <w:t>- przedszkole;</w:t>
      </w:r>
    </w:p>
    <w:p w:rsidR="00A35891" w:rsidRDefault="00A35891" w:rsidP="007B65BB">
      <w:pPr>
        <w:pStyle w:val="Default"/>
        <w:rPr>
          <w:rFonts w:asciiTheme="minorHAnsi" w:hAnsiTheme="minorHAnsi" w:cs="Times New Roman"/>
          <w:sz w:val="22"/>
          <w:szCs w:val="22"/>
        </w:rPr>
      </w:pPr>
      <w:r>
        <w:rPr>
          <w:rFonts w:asciiTheme="minorHAnsi" w:hAnsiTheme="minorHAnsi" w:cs="Times New Roman"/>
          <w:sz w:val="22"/>
          <w:szCs w:val="22"/>
        </w:rPr>
        <w:t>- wykonanie poboczy w okolicy kościoła</w:t>
      </w:r>
    </w:p>
    <w:p w:rsidR="00A35891" w:rsidRDefault="00A35891" w:rsidP="007B65BB">
      <w:pPr>
        <w:pStyle w:val="Default"/>
        <w:rPr>
          <w:rFonts w:asciiTheme="minorHAnsi" w:hAnsiTheme="minorHAnsi" w:cs="Times New Roman"/>
          <w:sz w:val="22"/>
          <w:szCs w:val="22"/>
        </w:rPr>
      </w:pPr>
      <w:r>
        <w:rPr>
          <w:rFonts w:asciiTheme="minorHAnsi" w:hAnsiTheme="minorHAnsi" w:cs="Times New Roman"/>
          <w:sz w:val="22"/>
          <w:szCs w:val="22"/>
        </w:rPr>
        <w:t>- ogrodzenie terenu</w:t>
      </w:r>
    </w:p>
    <w:p w:rsidR="00A35891" w:rsidRDefault="00A35891" w:rsidP="007B65BB">
      <w:pPr>
        <w:pStyle w:val="Default"/>
        <w:rPr>
          <w:rFonts w:asciiTheme="minorHAnsi" w:hAnsiTheme="minorHAnsi" w:cs="Times New Roman"/>
          <w:sz w:val="22"/>
          <w:szCs w:val="22"/>
        </w:rPr>
      </w:pPr>
    </w:p>
    <w:p w:rsidR="00091CD5" w:rsidRDefault="00091CD5" w:rsidP="007B65BB">
      <w:pPr>
        <w:pStyle w:val="Default"/>
        <w:rPr>
          <w:rFonts w:asciiTheme="minorHAnsi" w:hAnsiTheme="minorHAnsi" w:cs="Times New Roman"/>
          <w:sz w:val="22"/>
          <w:szCs w:val="22"/>
        </w:rPr>
      </w:pPr>
      <w:r>
        <w:rPr>
          <w:rFonts w:asciiTheme="minorHAnsi" w:hAnsiTheme="minorHAnsi" w:cs="Times New Roman"/>
          <w:sz w:val="22"/>
          <w:szCs w:val="22"/>
        </w:rPr>
        <w:t>Sołectwo Gierałtowice:</w:t>
      </w:r>
    </w:p>
    <w:p w:rsidR="00091CD5" w:rsidRDefault="00091CD5" w:rsidP="007B65BB">
      <w:pPr>
        <w:pStyle w:val="Default"/>
        <w:rPr>
          <w:rFonts w:asciiTheme="minorHAnsi" w:hAnsiTheme="minorHAnsi" w:cs="Times New Roman"/>
          <w:sz w:val="22"/>
          <w:szCs w:val="22"/>
        </w:rPr>
      </w:pPr>
      <w:r>
        <w:rPr>
          <w:rFonts w:asciiTheme="minorHAnsi" w:hAnsiTheme="minorHAnsi" w:cs="Times New Roman"/>
          <w:sz w:val="22"/>
          <w:szCs w:val="22"/>
        </w:rPr>
        <w:t>- budowa kortu tenisowego;</w:t>
      </w:r>
    </w:p>
    <w:p w:rsidR="00091CD5" w:rsidRDefault="00091CD5" w:rsidP="007B65BB">
      <w:pPr>
        <w:pStyle w:val="Default"/>
        <w:rPr>
          <w:rFonts w:asciiTheme="minorHAnsi" w:hAnsiTheme="minorHAnsi" w:cs="Times New Roman"/>
          <w:sz w:val="22"/>
          <w:szCs w:val="22"/>
        </w:rPr>
      </w:pPr>
      <w:r>
        <w:rPr>
          <w:rFonts w:asciiTheme="minorHAnsi" w:hAnsiTheme="minorHAnsi" w:cs="Times New Roman"/>
          <w:sz w:val="22"/>
          <w:szCs w:val="22"/>
        </w:rPr>
        <w:t>- budowa boiska do piłki nożnej, siatkowej i koszykówki;</w:t>
      </w:r>
    </w:p>
    <w:p w:rsidR="00091CD5" w:rsidRDefault="00091CD5" w:rsidP="007B65BB">
      <w:pPr>
        <w:pStyle w:val="Default"/>
        <w:rPr>
          <w:rFonts w:asciiTheme="minorHAnsi" w:hAnsiTheme="minorHAnsi" w:cs="Times New Roman"/>
          <w:sz w:val="22"/>
          <w:szCs w:val="22"/>
        </w:rPr>
      </w:pPr>
      <w:r>
        <w:rPr>
          <w:rFonts w:asciiTheme="minorHAnsi" w:hAnsiTheme="minorHAnsi" w:cs="Times New Roman"/>
          <w:sz w:val="22"/>
          <w:szCs w:val="22"/>
        </w:rPr>
        <w:t>- budowa placu zabaw, obiektu gastronomicznego oraz „</w:t>
      </w:r>
      <w:proofErr w:type="spellStart"/>
      <w:r>
        <w:rPr>
          <w:rFonts w:asciiTheme="minorHAnsi" w:hAnsiTheme="minorHAnsi" w:cs="Times New Roman"/>
          <w:sz w:val="22"/>
          <w:szCs w:val="22"/>
        </w:rPr>
        <w:t>skate</w:t>
      </w:r>
      <w:proofErr w:type="spellEnd"/>
      <w:r>
        <w:rPr>
          <w:rFonts w:asciiTheme="minorHAnsi" w:hAnsiTheme="minorHAnsi" w:cs="Times New Roman"/>
          <w:sz w:val="22"/>
          <w:szCs w:val="22"/>
        </w:rPr>
        <w:t xml:space="preserve"> parku”.</w:t>
      </w:r>
    </w:p>
    <w:p w:rsidR="00091CD5" w:rsidRDefault="00091CD5" w:rsidP="007B65BB">
      <w:pPr>
        <w:pStyle w:val="Default"/>
        <w:rPr>
          <w:rFonts w:asciiTheme="minorHAnsi" w:hAnsiTheme="minorHAnsi" w:cs="Times New Roman"/>
          <w:sz w:val="22"/>
          <w:szCs w:val="22"/>
        </w:rPr>
      </w:pPr>
    </w:p>
    <w:p w:rsidR="00091CD5" w:rsidRDefault="00091CD5" w:rsidP="007B65BB">
      <w:pPr>
        <w:pStyle w:val="Default"/>
        <w:rPr>
          <w:rFonts w:asciiTheme="minorHAnsi" w:hAnsiTheme="minorHAnsi" w:cs="Times New Roman"/>
          <w:sz w:val="22"/>
          <w:szCs w:val="22"/>
        </w:rPr>
      </w:pPr>
      <w:r>
        <w:rPr>
          <w:rFonts w:asciiTheme="minorHAnsi" w:hAnsiTheme="minorHAnsi" w:cs="Times New Roman"/>
          <w:sz w:val="22"/>
          <w:szCs w:val="22"/>
        </w:rPr>
        <w:t>Sołectwo Przybradz:</w:t>
      </w:r>
    </w:p>
    <w:p w:rsidR="00091CD5" w:rsidRDefault="00A35891" w:rsidP="00A35891">
      <w:pPr>
        <w:pStyle w:val="Default"/>
        <w:jc w:val="both"/>
        <w:rPr>
          <w:rFonts w:asciiTheme="minorHAnsi" w:hAnsiTheme="minorHAnsi" w:cs="Times New Roman"/>
          <w:sz w:val="22"/>
          <w:szCs w:val="22"/>
        </w:rPr>
      </w:pPr>
      <w:r>
        <w:rPr>
          <w:rFonts w:asciiTheme="minorHAnsi" w:hAnsiTheme="minorHAnsi" w:cs="Times New Roman"/>
          <w:sz w:val="22"/>
          <w:szCs w:val="22"/>
        </w:rPr>
        <w:t xml:space="preserve">Przeznaczenie Parku dworskiego pod funkcję zieleni urządzonej, która dopuszcza realizację: ścieżek rowerowych, siłowni, placu zabaw, altany, parku liniowego, ławek parkowych oraz budynku wielofunkcyjnego. Teren parku powinien pozostać własnością publiczną. </w:t>
      </w:r>
    </w:p>
    <w:p w:rsidR="00A35891" w:rsidRDefault="00A35891" w:rsidP="00A35891">
      <w:pPr>
        <w:pStyle w:val="Default"/>
        <w:jc w:val="both"/>
        <w:rPr>
          <w:rFonts w:asciiTheme="minorHAnsi" w:hAnsiTheme="minorHAnsi" w:cs="Times New Roman"/>
          <w:sz w:val="22"/>
          <w:szCs w:val="22"/>
        </w:rPr>
      </w:pPr>
    </w:p>
    <w:p w:rsidR="00A35891" w:rsidRDefault="00A35891" w:rsidP="00A35891">
      <w:pPr>
        <w:pStyle w:val="Default"/>
        <w:jc w:val="both"/>
        <w:rPr>
          <w:rFonts w:asciiTheme="minorHAnsi" w:hAnsiTheme="minorHAnsi" w:cs="Times New Roman"/>
          <w:sz w:val="22"/>
          <w:szCs w:val="22"/>
        </w:rPr>
      </w:pPr>
      <w:r>
        <w:rPr>
          <w:rFonts w:asciiTheme="minorHAnsi" w:hAnsiTheme="minorHAnsi" w:cs="Times New Roman"/>
          <w:sz w:val="22"/>
          <w:szCs w:val="22"/>
        </w:rPr>
        <w:t>Sołectwo Wieprz:</w:t>
      </w:r>
    </w:p>
    <w:p w:rsidR="001B3370" w:rsidRDefault="001B3370" w:rsidP="00A35891">
      <w:pPr>
        <w:pStyle w:val="Default"/>
        <w:rPr>
          <w:rFonts w:asciiTheme="minorHAnsi" w:hAnsiTheme="minorHAnsi" w:cs="Times New Roman"/>
          <w:sz w:val="22"/>
          <w:szCs w:val="22"/>
        </w:rPr>
      </w:pPr>
    </w:p>
    <w:p w:rsidR="00A35891" w:rsidRDefault="00A35891" w:rsidP="001B3370">
      <w:pPr>
        <w:pStyle w:val="Default"/>
        <w:jc w:val="both"/>
        <w:rPr>
          <w:rFonts w:asciiTheme="minorHAnsi" w:hAnsiTheme="minorHAnsi" w:cs="Times New Roman"/>
          <w:sz w:val="22"/>
          <w:szCs w:val="22"/>
        </w:rPr>
      </w:pPr>
      <w:r>
        <w:rPr>
          <w:rFonts w:asciiTheme="minorHAnsi" w:hAnsiTheme="minorHAnsi" w:cs="Times New Roman"/>
          <w:sz w:val="22"/>
          <w:szCs w:val="22"/>
        </w:rPr>
        <w:t xml:space="preserve">Zmiana przeznaczenia terenu i realizacji inwestycji na działkach w pobliżu boiska sportowego </w:t>
      </w:r>
      <w:r w:rsidR="001B3370">
        <w:rPr>
          <w:rFonts w:asciiTheme="minorHAnsi" w:hAnsiTheme="minorHAnsi" w:cs="Times New Roman"/>
          <w:sz w:val="22"/>
          <w:szCs w:val="22"/>
        </w:rPr>
        <w:t xml:space="preserve">                                 </w:t>
      </w:r>
      <w:r>
        <w:rPr>
          <w:rFonts w:asciiTheme="minorHAnsi" w:hAnsiTheme="minorHAnsi" w:cs="Times New Roman"/>
          <w:sz w:val="22"/>
          <w:szCs w:val="22"/>
        </w:rPr>
        <w:t>w Wieprzu następującego schematu:</w:t>
      </w:r>
    </w:p>
    <w:p w:rsidR="00A35891" w:rsidRDefault="00A35891" w:rsidP="00A35891">
      <w:pPr>
        <w:pStyle w:val="Default"/>
        <w:jc w:val="both"/>
        <w:rPr>
          <w:rFonts w:asciiTheme="minorHAnsi" w:hAnsiTheme="minorHAnsi" w:cs="Times New Roman"/>
          <w:sz w:val="22"/>
          <w:szCs w:val="22"/>
        </w:rPr>
      </w:pPr>
    </w:p>
    <w:p w:rsidR="00146BD6" w:rsidRDefault="00A35891" w:rsidP="007B65BB">
      <w:pPr>
        <w:pStyle w:val="Default"/>
        <w:rPr>
          <w:rFonts w:asciiTheme="minorHAnsi" w:hAnsiTheme="minorHAnsi" w:cs="Times New Roman"/>
          <w:sz w:val="22"/>
          <w:szCs w:val="22"/>
        </w:rPr>
      </w:pPr>
      <w:r>
        <w:rPr>
          <w:rFonts w:asciiTheme="minorHAnsi" w:hAnsiTheme="minorHAnsi" w:cs="Times New Roman"/>
          <w:sz w:val="22"/>
          <w:szCs w:val="22"/>
        </w:rPr>
        <w:t>- budowa zadaszonego amfiteatru by umożliwić organizację imprez masowych</w:t>
      </w:r>
      <w:r w:rsidR="001B3370">
        <w:rPr>
          <w:rFonts w:asciiTheme="minorHAnsi" w:hAnsiTheme="minorHAnsi" w:cs="Times New Roman"/>
          <w:sz w:val="22"/>
          <w:szCs w:val="22"/>
        </w:rPr>
        <w:t xml:space="preserve"> niezależnych od warunków pogodowych;</w:t>
      </w:r>
    </w:p>
    <w:p w:rsidR="001B3370" w:rsidRDefault="001B3370" w:rsidP="007B65BB">
      <w:pPr>
        <w:pStyle w:val="Default"/>
        <w:rPr>
          <w:rFonts w:asciiTheme="minorHAnsi" w:hAnsiTheme="minorHAnsi" w:cs="Times New Roman"/>
          <w:sz w:val="22"/>
          <w:szCs w:val="22"/>
        </w:rPr>
      </w:pPr>
      <w:r>
        <w:rPr>
          <w:rFonts w:asciiTheme="minorHAnsi" w:hAnsiTheme="minorHAnsi" w:cs="Times New Roman"/>
          <w:sz w:val="22"/>
          <w:szCs w:val="22"/>
        </w:rPr>
        <w:t>- plac zabaw;</w:t>
      </w:r>
    </w:p>
    <w:p w:rsidR="001B3370" w:rsidRDefault="001B3370" w:rsidP="007B65BB">
      <w:pPr>
        <w:pStyle w:val="Default"/>
        <w:rPr>
          <w:rFonts w:asciiTheme="minorHAnsi" w:hAnsiTheme="minorHAnsi" w:cs="Times New Roman"/>
          <w:sz w:val="22"/>
          <w:szCs w:val="22"/>
        </w:rPr>
      </w:pPr>
      <w:r>
        <w:rPr>
          <w:rFonts w:asciiTheme="minorHAnsi" w:hAnsiTheme="minorHAnsi" w:cs="Times New Roman"/>
          <w:sz w:val="22"/>
          <w:szCs w:val="22"/>
        </w:rPr>
        <w:t>- „</w:t>
      </w:r>
      <w:proofErr w:type="spellStart"/>
      <w:r>
        <w:rPr>
          <w:rFonts w:asciiTheme="minorHAnsi" w:hAnsiTheme="minorHAnsi" w:cs="Times New Roman"/>
          <w:sz w:val="22"/>
          <w:szCs w:val="22"/>
        </w:rPr>
        <w:t>skate</w:t>
      </w:r>
      <w:proofErr w:type="spellEnd"/>
      <w:r>
        <w:rPr>
          <w:rFonts w:asciiTheme="minorHAnsi" w:hAnsiTheme="minorHAnsi" w:cs="Times New Roman"/>
          <w:sz w:val="22"/>
          <w:szCs w:val="22"/>
        </w:rPr>
        <w:t xml:space="preserve"> park”;</w:t>
      </w:r>
    </w:p>
    <w:p w:rsidR="001B3370" w:rsidRDefault="001B3370" w:rsidP="007B65BB">
      <w:pPr>
        <w:pStyle w:val="Default"/>
        <w:rPr>
          <w:rFonts w:asciiTheme="minorHAnsi" w:hAnsiTheme="minorHAnsi" w:cs="Times New Roman"/>
          <w:sz w:val="22"/>
          <w:szCs w:val="22"/>
        </w:rPr>
      </w:pPr>
      <w:r>
        <w:rPr>
          <w:rFonts w:asciiTheme="minorHAnsi" w:hAnsiTheme="minorHAnsi" w:cs="Times New Roman"/>
          <w:sz w:val="22"/>
          <w:szCs w:val="22"/>
        </w:rPr>
        <w:t>- ścieżki edukacyjne i miasteczko drogowe;</w:t>
      </w:r>
    </w:p>
    <w:p w:rsidR="001B3370" w:rsidRDefault="001B3370" w:rsidP="007B65BB">
      <w:pPr>
        <w:pStyle w:val="Default"/>
        <w:rPr>
          <w:rFonts w:asciiTheme="minorHAnsi" w:hAnsiTheme="minorHAnsi" w:cs="Times New Roman"/>
          <w:sz w:val="22"/>
          <w:szCs w:val="22"/>
        </w:rPr>
      </w:pPr>
      <w:r>
        <w:rPr>
          <w:rFonts w:asciiTheme="minorHAnsi" w:hAnsiTheme="minorHAnsi" w:cs="Times New Roman"/>
          <w:sz w:val="22"/>
          <w:szCs w:val="22"/>
        </w:rPr>
        <w:t>- lokalizacja kawiarenki jako obiektu sezonowego;</w:t>
      </w:r>
    </w:p>
    <w:p w:rsidR="001B3370" w:rsidRDefault="001B3370" w:rsidP="007B65BB">
      <w:pPr>
        <w:pStyle w:val="Default"/>
        <w:rPr>
          <w:rFonts w:asciiTheme="minorHAnsi" w:hAnsiTheme="minorHAnsi" w:cs="Times New Roman"/>
          <w:sz w:val="22"/>
          <w:szCs w:val="22"/>
        </w:rPr>
      </w:pPr>
      <w:r>
        <w:rPr>
          <w:rFonts w:asciiTheme="minorHAnsi" w:hAnsiTheme="minorHAnsi" w:cs="Times New Roman"/>
          <w:sz w:val="22"/>
          <w:szCs w:val="22"/>
        </w:rPr>
        <w:t>- stoliki do gry dla osób starszych np. do gry w szachy;</w:t>
      </w:r>
    </w:p>
    <w:p w:rsidR="001B3370" w:rsidRDefault="001B3370" w:rsidP="007B65BB">
      <w:pPr>
        <w:pStyle w:val="Default"/>
        <w:rPr>
          <w:rFonts w:asciiTheme="minorHAnsi" w:hAnsiTheme="minorHAnsi" w:cs="Times New Roman"/>
          <w:sz w:val="22"/>
          <w:szCs w:val="22"/>
        </w:rPr>
      </w:pPr>
      <w:r>
        <w:rPr>
          <w:rFonts w:asciiTheme="minorHAnsi" w:hAnsiTheme="minorHAnsi" w:cs="Times New Roman"/>
          <w:sz w:val="22"/>
          <w:szCs w:val="22"/>
        </w:rPr>
        <w:t xml:space="preserve">- doprowadzenie prądu i wody, oświetlenie terenu. </w:t>
      </w:r>
    </w:p>
    <w:p w:rsidR="001B3370" w:rsidRDefault="001B3370" w:rsidP="007B65BB">
      <w:pPr>
        <w:pStyle w:val="Default"/>
        <w:rPr>
          <w:rFonts w:asciiTheme="minorHAnsi" w:hAnsiTheme="minorHAnsi" w:cs="Times New Roman"/>
          <w:sz w:val="22"/>
          <w:szCs w:val="22"/>
        </w:rPr>
      </w:pPr>
    </w:p>
    <w:p w:rsidR="001B3370" w:rsidRDefault="001B3370" w:rsidP="007B65BB">
      <w:pPr>
        <w:pStyle w:val="Default"/>
        <w:rPr>
          <w:rFonts w:asciiTheme="minorHAnsi" w:hAnsiTheme="minorHAnsi" w:cs="Times New Roman"/>
          <w:sz w:val="22"/>
          <w:szCs w:val="22"/>
        </w:rPr>
      </w:pPr>
      <w:r>
        <w:rPr>
          <w:rFonts w:asciiTheme="minorHAnsi" w:hAnsiTheme="minorHAnsi" w:cs="Times New Roman"/>
          <w:sz w:val="22"/>
          <w:szCs w:val="22"/>
        </w:rPr>
        <w:t xml:space="preserve">Dodatkowym wnioskiem jest budowa ścieżek rowerowych na terenie całej gminy. </w:t>
      </w:r>
    </w:p>
    <w:p w:rsidR="00A55F5F" w:rsidRDefault="00A55F5F" w:rsidP="007B65BB">
      <w:pPr>
        <w:pStyle w:val="Default"/>
        <w:rPr>
          <w:rFonts w:asciiTheme="minorHAnsi" w:hAnsiTheme="minorHAnsi" w:cs="Times New Roman"/>
          <w:sz w:val="22"/>
          <w:szCs w:val="22"/>
        </w:rPr>
      </w:pPr>
    </w:p>
    <w:p w:rsidR="00A55F5F" w:rsidRDefault="00A55F5F" w:rsidP="007B65BB">
      <w:pPr>
        <w:pStyle w:val="Default"/>
        <w:rPr>
          <w:rFonts w:asciiTheme="minorHAnsi" w:hAnsiTheme="minorHAnsi" w:cs="Times New Roman"/>
          <w:sz w:val="22"/>
          <w:szCs w:val="22"/>
        </w:rPr>
      </w:pPr>
    </w:p>
    <w:p w:rsidR="00A55F5F" w:rsidRDefault="00A55F5F" w:rsidP="007B65BB">
      <w:pPr>
        <w:pStyle w:val="Default"/>
        <w:rPr>
          <w:rFonts w:asciiTheme="minorHAnsi" w:hAnsiTheme="minorHAnsi" w:cs="Times New Roman"/>
          <w:sz w:val="22"/>
          <w:szCs w:val="22"/>
        </w:rPr>
      </w:pPr>
    </w:p>
    <w:p w:rsidR="00A55F5F" w:rsidRDefault="00A55F5F" w:rsidP="007B65BB">
      <w:pPr>
        <w:pStyle w:val="Default"/>
        <w:rPr>
          <w:rFonts w:asciiTheme="minorHAnsi" w:hAnsiTheme="minorHAnsi" w:cs="Times New Roman"/>
          <w:sz w:val="22"/>
          <w:szCs w:val="22"/>
        </w:rPr>
      </w:pPr>
    </w:p>
    <w:p w:rsidR="00A55F5F" w:rsidRDefault="00A55F5F" w:rsidP="007B65BB">
      <w:pPr>
        <w:pStyle w:val="Default"/>
        <w:rPr>
          <w:rFonts w:asciiTheme="minorHAnsi" w:hAnsiTheme="minorHAnsi" w:cs="Times New Roman"/>
          <w:sz w:val="22"/>
          <w:szCs w:val="22"/>
        </w:rPr>
      </w:pPr>
    </w:p>
    <w:p w:rsidR="00A55F5F" w:rsidRDefault="00A55F5F" w:rsidP="007B65BB">
      <w:pPr>
        <w:pStyle w:val="Default"/>
        <w:rPr>
          <w:rFonts w:asciiTheme="minorHAnsi" w:hAnsiTheme="minorHAnsi" w:cs="Times New Roman"/>
          <w:sz w:val="22"/>
          <w:szCs w:val="22"/>
        </w:rPr>
      </w:pPr>
    </w:p>
    <w:p w:rsidR="00A55F5F" w:rsidRDefault="00A55F5F" w:rsidP="007B65BB">
      <w:pPr>
        <w:pStyle w:val="Default"/>
        <w:rPr>
          <w:rFonts w:asciiTheme="minorHAnsi" w:hAnsiTheme="minorHAnsi" w:cs="Times New Roman"/>
          <w:sz w:val="22"/>
          <w:szCs w:val="22"/>
        </w:rPr>
      </w:pPr>
    </w:p>
    <w:p w:rsidR="00A55F5F" w:rsidRDefault="00A55F5F" w:rsidP="007B65BB">
      <w:pPr>
        <w:pStyle w:val="Default"/>
        <w:rPr>
          <w:rFonts w:asciiTheme="minorHAnsi" w:hAnsiTheme="minorHAnsi" w:cs="Times New Roman"/>
          <w:sz w:val="22"/>
          <w:szCs w:val="22"/>
        </w:rPr>
      </w:pPr>
    </w:p>
    <w:p w:rsidR="00A55F5F" w:rsidRDefault="00A55F5F" w:rsidP="007B65BB">
      <w:pPr>
        <w:pStyle w:val="Default"/>
        <w:rPr>
          <w:rFonts w:asciiTheme="minorHAnsi" w:hAnsiTheme="minorHAnsi" w:cs="Times New Roman"/>
          <w:sz w:val="22"/>
          <w:szCs w:val="22"/>
        </w:rPr>
      </w:pPr>
    </w:p>
    <w:p w:rsidR="00A55F5F" w:rsidRDefault="00A55F5F" w:rsidP="007B65BB">
      <w:pPr>
        <w:pStyle w:val="Default"/>
        <w:rPr>
          <w:rFonts w:asciiTheme="minorHAnsi" w:hAnsiTheme="minorHAnsi" w:cs="Times New Roman"/>
          <w:sz w:val="22"/>
          <w:szCs w:val="22"/>
        </w:rPr>
      </w:pPr>
    </w:p>
    <w:p w:rsidR="00A55F5F" w:rsidRDefault="00A55F5F" w:rsidP="007B65BB">
      <w:pPr>
        <w:pStyle w:val="Default"/>
        <w:rPr>
          <w:rFonts w:asciiTheme="minorHAnsi" w:hAnsiTheme="minorHAnsi" w:cs="Times New Roman"/>
          <w:sz w:val="22"/>
          <w:szCs w:val="22"/>
        </w:rPr>
      </w:pPr>
    </w:p>
    <w:p w:rsidR="00146BD6" w:rsidRDefault="00146BD6" w:rsidP="00146BD6">
      <w:pPr>
        <w:pStyle w:val="Nagwek1"/>
      </w:pPr>
      <w:bookmarkStart w:id="46" w:name="_Toc419723019"/>
      <w:r>
        <w:t xml:space="preserve">4. Analiza </w:t>
      </w:r>
      <w:r w:rsidR="008D75CA">
        <w:t>mocnych</w:t>
      </w:r>
      <w:r w:rsidR="00D5519E">
        <w:t xml:space="preserve"> </w:t>
      </w:r>
      <w:r w:rsidR="008D75CA">
        <w:t xml:space="preserve">i słabych stron - </w:t>
      </w:r>
      <w:r>
        <w:t>SWOT.</w:t>
      </w:r>
      <w:bookmarkEnd w:id="46"/>
    </w:p>
    <w:p w:rsidR="00146BD6" w:rsidRDefault="00146BD6" w:rsidP="007B65BB">
      <w:pPr>
        <w:pStyle w:val="Default"/>
        <w:rPr>
          <w:rFonts w:asciiTheme="minorHAnsi" w:hAnsiTheme="minorHAnsi" w:cs="Times New Roman"/>
          <w:sz w:val="22"/>
          <w:szCs w:val="22"/>
        </w:rPr>
      </w:pPr>
    </w:p>
    <w:p w:rsidR="008D75CA" w:rsidRPr="0096617E" w:rsidRDefault="008D75CA" w:rsidP="0096617E">
      <w:pPr>
        <w:pStyle w:val="Default"/>
        <w:jc w:val="both"/>
        <w:rPr>
          <w:rFonts w:asciiTheme="minorHAnsi" w:hAnsiTheme="minorHAnsi" w:cs="Times New Roman"/>
          <w:sz w:val="22"/>
          <w:szCs w:val="22"/>
        </w:rPr>
      </w:pPr>
      <w:r w:rsidRPr="0096617E">
        <w:rPr>
          <w:rFonts w:asciiTheme="minorHAnsi" w:hAnsiTheme="minorHAnsi" w:cs="Times New Roman"/>
          <w:sz w:val="22"/>
          <w:szCs w:val="22"/>
        </w:rPr>
        <w:t xml:space="preserve">Analiza mocnych i słabych stron oraz szans i zagrożeń, zwana także analizą SWOT (z ang. </w:t>
      </w:r>
      <w:proofErr w:type="spellStart"/>
      <w:r w:rsidRPr="0096617E">
        <w:rPr>
          <w:rStyle w:val="Pogrubienie"/>
          <w:b w:val="0"/>
          <w:sz w:val="22"/>
          <w:szCs w:val="22"/>
        </w:rPr>
        <w:t>Strengths</w:t>
      </w:r>
      <w:proofErr w:type="spellEnd"/>
      <w:r w:rsidRPr="0096617E">
        <w:rPr>
          <w:rStyle w:val="Pogrubienie"/>
          <w:b w:val="0"/>
          <w:sz w:val="22"/>
          <w:szCs w:val="22"/>
        </w:rPr>
        <w:t xml:space="preserve">, </w:t>
      </w:r>
      <w:proofErr w:type="spellStart"/>
      <w:r w:rsidRPr="0096617E">
        <w:rPr>
          <w:rStyle w:val="Pogrubienie"/>
          <w:b w:val="0"/>
          <w:sz w:val="22"/>
          <w:szCs w:val="22"/>
        </w:rPr>
        <w:t>Weaknesses</w:t>
      </w:r>
      <w:proofErr w:type="spellEnd"/>
      <w:r w:rsidRPr="0096617E">
        <w:rPr>
          <w:rStyle w:val="Pogrubienie"/>
          <w:b w:val="0"/>
          <w:sz w:val="22"/>
          <w:szCs w:val="22"/>
        </w:rPr>
        <w:t xml:space="preserve">, </w:t>
      </w:r>
      <w:proofErr w:type="spellStart"/>
      <w:r w:rsidRPr="0096617E">
        <w:rPr>
          <w:rStyle w:val="Pogrubienie"/>
          <w:b w:val="0"/>
          <w:sz w:val="22"/>
          <w:szCs w:val="22"/>
        </w:rPr>
        <w:t>Opportunities</w:t>
      </w:r>
      <w:proofErr w:type="spellEnd"/>
      <w:r w:rsidRPr="0096617E">
        <w:rPr>
          <w:rStyle w:val="Pogrubienie"/>
          <w:b w:val="0"/>
          <w:sz w:val="22"/>
          <w:szCs w:val="22"/>
        </w:rPr>
        <w:t xml:space="preserve">, </w:t>
      </w:r>
      <w:proofErr w:type="spellStart"/>
      <w:r w:rsidRPr="0096617E">
        <w:rPr>
          <w:rStyle w:val="Pogrubienie"/>
          <w:b w:val="0"/>
          <w:sz w:val="22"/>
          <w:szCs w:val="22"/>
        </w:rPr>
        <w:t>Threats</w:t>
      </w:r>
      <w:proofErr w:type="spellEnd"/>
      <w:r w:rsidRPr="0096617E">
        <w:rPr>
          <w:rStyle w:val="Pogrubienie"/>
          <w:b w:val="0"/>
          <w:sz w:val="22"/>
          <w:szCs w:val="22"/>
        </w:rPr>
        <w:t xml:space="preserve">) jest popularnym narzędzie porządkującym dane zawarte </w:t>
      </w:r>
      <w:r w:rsidR="0096617E" w:rsidRPr="0096617E">
        <w:rPr>
          <w:rStyle w:val="Pogrubienie"/>
          <w:b w:val="0"/>
          <w:sz w:val="22"/>
          <w:szCs w:val="22"/>
        </w:rPr>
        <w:t xml:space="preserve">                     </w:t>
      </w:r>
      <w:r w:rsidRPr="0096617E">
        <w:rPr>
          <w:rStyle w:val="Pogrubienie"/>
          <w:b w:val="0"/>
          <w:sz w:val="22"/>
          <w:szCs w:val="22"/>
        </w:rPr>
        <w:t>w diagnozie gminy. Pozwala wyznaczyć najlepsze kierunki rozwoju gminy. Mocna strona</w:t>
      </w:r>
      <w:r w:rsidRPr="0096617E">
        <w:rPr>
          <w:rStyle w:val="Pogrubienie"/>
          <w:sz w:val="22"/>
          <w:szCs w:val="22"/>
        </w:rPr>
        <w:t xml:space="preserve"> </w:t>
      </w:r>
      <w:r w:rsidRPr="0096617E">
        <w:rPr>
          <w:sz w:val="22"/>
          <w:szCs w:val="22"/>
        </w:rPr>
        <w:t>to czynnik wewnętrzny, czyli to co stanowi atut, przewagę, zaletę</w:t>
      </w:r>
      <w:r w:rsidR="0096617E" w:rsidRPr="0096617E">
        <w:rPr>
          <w:sz w:val="22"/>
          <w:szCs w:val="22"/>
        </w:rPr>
        <w:t xml:space="preserve">. Słaba strona to czynnik wewnętrzny, czyli to </w:t>
      </w:r>
      <w:r w:rsidR="0096617E">
        <w:rPr>
          <w:sz w:val="22"/>
          <w:szCs w:val="22"/>
        </w:rPr>
        <w:t xml:space="preserve">                              </w:t>
      </w:r>
      <w:r w:rsidR="0096617E" w:rsidRPr="0096617E">
        <w:rPr>
          <w:sz w:val="22"/>
          <w:szCs w:val="22"/>
        </w:rPr>
        <w:t>co stanowi odpowiednio słabość, barierę, wadę. Szansa to czynnik zewnętrzny (cecha otoczenia), czyli to co stwarza dla analizowanego obiektu szansę korzystnej zmiany. Zagrożenie to czynnik zewnętrzny (cecha otoczenia), czyli to co stwarza dla obiektu niebezpieczeństwo zmiany niekorzystnej.</w:t>
      </w:r>
    </w:p>
    <w:p w:rsidR="00146BD6" w:rsidRDefault="00146BD6" w:rsidP="007B65BB">
      <w:pPr>
        <w:pStyle w:val="Default"/>
        <w:rPr>
          <w:rFonts w:asciiTheme="minorHAnsi" w:hAnsiTheme="minorHAnsi" w:cs="Times New Roman"/>
          <w:sz w:val="22"/>
          <w:szCs w:val="22"/>
        </w:rPr>
      </w:pPr>
    </w:p>
    <w:tbl>
      <w:tblPr>
        <w:tblStyle w:val="Tabelasiatki1jasna"/>
        <w:tblW w:w="0" w:type="auto"/>
        <w:tblLook w:val="04A0" w:firstRow="1" w:lastRow="0" w:firstColumn="1" w:lastColumn="0" w:noHBand="0" w:noVBand="1"/>
      </w:tblPr>
      <w:tblGrid>
        <w:gridCol w:w="4531"/>
        <w:gridCol w:w="4531"/>
      </w:tblGrid>
      <w:tr w:rsidR="00752471" w:rsidTr="006F3D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FFE599" w:themeFill="accent4" w:themeFillTint="66"/>
          </w:tcPr>
          <w:p w:rsidR="006F3DEC" w:rsidRPr="006F3DEC" w:rsidRDefault="006F3DEC" w:rsidP="00CF7018">
            <w:pPr>
              <w:pStyle w:val="Default"/>
              <w:jc w:val="center"/>
              <w:rPr>
                <w:rFonts w:asciiTheme="minorHAnsi" w:hAnsiTheme="minorHAnsi" w:cs="Times New Roman"/>
                <w:sz w:val="12"/>
                <w:szCs w:val="22"/>
              </w:rPr>
            </w:pPr>
          </w:p>
          <w:p w:rsidR="00752471" w:rsidRDefault="00CF7018" w:rsidP="00CF7018">
            <w:pPr>
              <w:pStyle w:val="Default"/>
              <w:jc w:val="center"/>
              <w:rPr>
                <w:rFonts w:asciiTheme="minorHAnsi" w:hAnsiTheme="minorHAnsi" w:cs="Times New Roman"/>
                <w:sz w:val="22"/>
                <w:szCs w:val="22"/>
              </w:rPr>
            </w:pPr>
            <w:r>
              <w:rPr>
                <w:rFonts w:asciiTheme="minorHAnsi" w:hAnsiTheme="minorHAnsi" w:cs="Times New Roman"/>
                <w:sz w:val="22"/>
                <w:szCs w:val="22"/>
              </w:rPr>
              <w:t>GOSPODARKA</w:t>
            </w:r>
          </w:p>
          <w:p w:rsidR="006F3DEC" w:rsidRPr="006F3DEC" w:rsidRDefault="006F3DEC" w:rsidP="00CF7018">
            <w:pPr>
              <w:pStyle w:val="Default"/>
              <w:jc w:val="center"/>
              <w:rPr>
                <w:rFonts w:asciiTheme="minorHAnsi" w:hAnsiTheme="minorHAnsi" w:cs="Times New Roman"/>
                <w:sz w:val="12"/>
                <w:szCs w:val="22"/>
              </w:rPr>
            </w:pPr>
          </w:p>
        </w:tc>
      </w:tr>
      <w:tr w:rsidR="00752471" w:rsidTr="00752471">
        <w:tc>
          <w:tcPr>
            <w:cnfStyle w:val="001000000000" w:firstRow="0" w:lastRow="0" w:firstColumn="1" w:lastColumn="0" w:oddVBand="0" w:evenVBand="0" w:oddHBand="0" w:evenHBand="0" w:firstRowFirstColumn="0" w:firstRowLastColumn="0" w:lastRowFirstColumn="0" w:lastRowLastColumn="0"/>
            <w:tcW w:w="4531" w:type="dxa"/>
          </w:tcPr>
          <w:p w:rsidR="00752471" w:rsidRDefault="00752471" w:rsidP="006F3DEC">
            <w:pPr>
              <w:pStyle w:val="Default"/>
              <w:jc w:val="center"/>
              <w:rPr>
                <w:rFonts w:asciiTheme="minorHAnsi" w:hAnsiTheme="minorHAnsi" w:cs="Times New Roman"/>
                <w:sz w:val="22"/>
                <w:szCs w:val="22"/>
              </w:rPr>
            </w:pPr>
            <w:r>
              <w:rPr>
                <w:rFonts w:asciiTheme="minorHAnsi" w:hAnsiTheme="minorHAnsi" w:cs="Times New Roman"/>
                <w:sz w:val="22"/>
                <w:szCs w:val="22"/>
              </w:rPr>
              <w:t>Mocne strony</w:t>
            </w:r>
          </w:p>
        </w:tc>
        <w:tc>
          <w:tcPr>
            <w:tcW w:w="4531" w:type="dxa"/>
          </w:tcPr>
          <w:p w:rsidR="00752471" w:rsidRDefault="00752471" w:rsidP="006F3DEC">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Słabe strony</w:t>
            </w:r>
          </w:p>
          <w:p w:rsidR="00752471" w:rsidRDefault="00752471" w:rsidP="006F3DEC">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p>
        </w:tc>
      </w:tr>
      <w:tr w:rsidR="00752471" w:rsidTr="00752471">
        <w:tc>
          <w:tcPr>
            <w:cnfStyle w:val="001000000000" w:firstRow="0" w:lastRow="0" w:firstColumn="1" w:lastColumn="0" w:oddVBand="0" w:evenVBand="0" w:oddHBand="0" w:evenHBand="0" w:firstRowFirstColumn="0" w:firstRowLastColumn="0" w:lastRowFirstColumn="0" w:lastRowLastColumn="0"/>
            <w:tcW w:w="4531" w:type="dxa"/>
          </w:tcPr>
          <w:p w:rsidR="00752471" w:rsidRDefault="00752471" w:rsidP="007B65BB">
            <w:pPr>
              <w:pStyle w:val="Default"/>
              <w:rPr>
                <w:rFonts w:asciiTheme="minorHAnsi" w:hAnsiTheme="minorHAnsi" w:cs="Times New Roman"/>
                <w:sz w:val="22"/>
                <w:szCs w:val="22"/>
              </w:rPr>
            </w:pPr>
            <w:r>
              <w:rPr>
                <w:rFonts w:asciiTheme="minorHAnsi" w:hAnsiTheme="minorHAnsi" w:cs="Times New Roman"/>
                <w:sz w:val="22"/>
                <w:szCs w:val="22"/>
              </w:rPr>
              <w:t>Korzystne położenie względem otoczenia (bliskość ośrodków: Kraków, Katowice, Bielsko – Biała)</w:t>
            </w:r>
          </w:p>
        </w:tc>
        <w:tc>
          <w:tcPr>
            <w:tcW w:w="4531" w:type="dxa"/>
          </w:tcPr>
          <w:p w:rsidR="00752471" w:rsidRDefault="00CF7018" w:rsidP="007B65B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Relatywnie niska liczba podmiotów wpisanych do rejestru REGON na 10 tyś. mieszkańców</w:t>
            </w:r>
          </w:p>
        </w:tc>
      </w:tr>
      <w:tr w:rsidR="00752471" w:rsidTr="00752471">
        <w:tc>
          <w:tcPr>
            <w:cnfStyle w:val="001000000000" w:firstRow="0" w:lastRow="0" w:firstColumn="1" w:lastColumn="0" w:oddVBand="0" w:evenVBand="0" w:oddHBand="0" w:evenHBand="0" w:firstRowFirstColumn="0" w:firstRowLastColumn="0" w:lastRowFirstColumn="0" w:lastRowLastColumn="0"/>
            <w:tcW w:w="4531" w:type="dxa"/>
          </w:tcPr>
          <w:p w:rsidR="00752471" w:rsidRDefault="001255D7" w:rsidP="007B65BB">
            <w:pPr>
              <w:pStyle w:val="Default"/>
              <w:rPr>
                <w:rFonts w:asciiTheme="minorHAnsi" w:hAnsiTheme="minorHAnsi" w:cs="Times New Roman"/>
                <w:sz w:val="22"/>
                <w:szCs w:val="22"/>
              </w:rPr>
            </w:pPr>
            <w:r>
              <w:rPr>
                <w:rFonts w:asciiTheme="minorHAnsi" w:hAnsiTheme="minorHAnsi" w:cs="Times New Roman"/>
                <w:sz w:val="22"/>
                <w:szCs w:val="22"/>
              </w:rPr>
              <w:t>Wzrost dochodów budżetowych gminy, w tym dotacji zewnętrznych</w:t>
            </w:r>
          </w:p>
        </w:tc>
        <w:tc>
          <w:tcPr>
            <w:tcW w:w="4531" w:type="dxa"/>
          </w:tcPr>
          <w:p w:rsidR="00752471" w:rsidRDefault="00BC143B" w:rsidP="007B65B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Mały udział gospodarstw wielkoobszarowych w ogólnej liczbie gospodarstw</w:t>
            </w:r>
            <w:r w:rsidR="0096617E">
              <w:rPr>
                <w:rFonts w:asciiTheme="minorHAnsi" w:hAnsiTheme="minorHAnsi" w:cs="Times New Roman"/>
                <w:sz w:val="22"/>
                <w:szCs w:val="22"/>
              </w:rPr>
              <w:t xml:space="preserve"> rolnych</w:t>
            </w:r>
            <w:r>
              <w:rPr>
                <w:rFonts w:asciiTheme="minorHAnsi" w:hAnsiTheme="minorHAnsi" w:cs="Times New Roman"/>
                <w:sz w:val="22"/>
                <w:szCs w:val="22"/>
              </w:rPr>
              <w:t xml:space="preserve"> na terenie gminy</w:t>
            </w:r>
          </w:p>
        </w:tc>
      </w:tr>
      <w:tr w:rsidR="00752471" w:rsidTr="00752471">
        <w:tc>
          <w:tcPr>
            <w:cnfStyle w:val="001000000000" w:firstRow="0" w:lastRow="0" w:firstColumn="1" w:lastColumn="0" w:oddVBand="0" w:evenVBand="0" w:oddHBand="0" w:evenHBand="0" w:firstRowFirstColumn="0" w:firstRowLastColumn="0" w:lastRowFirstColumn="0" w:lastRowLastColumn="0"/>
            <w:tcW w:w="4531" w:type="dxa"/>
          </w:tcPr>
          <w:p w:rsidR="00752471" w:rsidRDefault="001255D7" w:rsidP="007B65BB">
            <w:pPr>
              <w:pStyle w:val="Default"/>
              <w:rPr>
                <w:rFonts w:asciiTheme="minorHAnsi" w:hAnsiTheme="minorHAnsi" w:cs="Times New Roman"/>
                <w:sz w:val="22"/>
                <w:szCs w:val="22"/>
              </w:rPr>
            </w:pPr>
            <w:r>
              <w:rPr>
                <w:rFonts w:asciiTheme="minorHAnsi" w:hAnsiTheme="minorHAnsi" w:cs="Times New Roman"/>
                <w:sz w:val="22"/>
                <w:szCs w:val="22"/>
              </w:rPr>
              <w:t>Wysoki udział wydatków majątkowych w budżecie ogółem gminy</w:t>
            </w:r>
          </w:p>
        </w:tc>
        <w:tc>
          <w:tcPr>
            <w:tcW w:w="4531" w:type="dxa"/>
          </w:tcPr>
          <w:p w:rsidR="00752471" w:rsidRDefault="00BC143B" w:rsidP="007B65BB">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Strefy inwestycyjne w sąsiednich gminach Zator i Andrychów</w:t>
            </w:r>
          </w:p>
        </w:tc>
      </w:tr>
      <w:tr w:rsidR="00752471" w:rsidTr="00752471">
        <w:tc>
          <w:tcPr>
            <w:cnfStyle w:val="001000000000" w:firstRow="0" w:lastRow="0" w:firstColumn="1" w:lastColumn="0" w:oddVBand="0" w:evenVBand="0" w:oddHBand="0" w:evenHBand="0" w:firstRowFirstColumn="0" w:firstRowLastColumn="0" w:lastRowFirstColumn="0" w:lastRowLastColumn="0"/>
            <w:tcW w:w="4531" w:type="dxa"/>
          </w:tcPr>
          <w:p w:rsidR="00752471" w:rsidRDefault="00BC143B" w:rsidP="00BC143B">
            <w:pPr>
              <w:pStyle w:val="Default"/>
              <w:rPr>
                <w:rFonts w:asciiTheme="minorHAnsi" w:hAnsiTheme="minorHAnsi" w:cs="Times New Roman"/>
                <w:sz w:val="22"/>
                <w:szCs w:val="22"/>
              </w:rPr>
            </w:pPr>
            <w:r>
              <w:rPr>
                <w:rFonts w:asciiTheme="minorHAnsi" w:hAnsiTheme="minorHAnsi" w:cs="Times New Roman"/>
                <w:sz w:val="22"/>
                <w:szCs w:val="22"/>
              </w:rPr>
              <w:t>Średnia wielkość gospodarstwa rolnego większa od średniej powiatowej i wojewódzkiej</w:t>
            </w:r>
          </w:p>
        </w:tc>
        <w:tc>
          <w:tcPr>
            <w:tcW w:w="4531" w:type="dxa"/>
          </w:tcPr>
          <w:p w:rsidR="00752471" w:rsidRDefault="00260C1E" w:rsidP="00260C1E">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w:t>
            </w:r>
          </w:p>
        </w:tc>
      </w:tr>
      <w:tr w:rsidR="00752471" w:rsidTr="00752471">
        <w:tc>
          <w:tcPr>
            <w:cnfStyle w:val="001000000000" w:firstRow="0" w:lastRow="0" w:firstColumn="1" w:lastColumn="0" w:oddVBand="0" w:evenVBand="0" w:oddHBand="0" w:evenHBand="0" w:firstRowFirstColumn="0" w:firstRowLastColumn="0" w:lastRowFirstColumn="0" w:lastRowLastColumn="0"/>
            <w:tcW w:w="4531" w:type="dxa"/>
          </w:tcPr>
          <w:p w:rsidR="00752471" w:rsidRDefault="00BC143B" w:rsidP="007B65BB">
            <w:pPr>
              <w:pStyle w:val="Default"/>
              <w:rPr>
                <w:rFonts w:asciiTheme="minorHAnsi" w:hAnsiTheme="minorHAnsi" w:cs="Times New Roman"/>
                <w:sz w:val="22"/>
                <w:szCs w:val="22"/>
              </w:rPr>
            </w:pPr>
            <w:r>
              <w:rPr>
                <w:rFonts w:asciiTheme="minorHAnsi" w:hAnsiTheme="minorHAnsi" w:cs="Times New Roman"/>
                <w:sz w:val="22"/>
                <w:szCs w:val="22"/>
              </w:rPr>
              <w:t>Dobrze rozwinięty sektor przetwórstwa mięsnego i mleczarskiego</w:t>
            </w:r>
          </w:p>
        </w:tc>
        <w:tc>
          <w:tcPr>
            <w:tcW w:w="4531" w:type="dxa"/>
          </w:tcPr>
          <w:p w:rsidR="00752471" w:rsidRDefault="00260C1E" w:rsidP="00260C1E">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w:t>
            </w:r>
          </w:p>
        </w:tc>
      </w:tr>
      <w:tr w:rsidR="00752471" w:rsidTr="00752471">
        <w:tc>
          <w:tcPr>
            <w:cnfStyle w:val="001000000000" w:firstRow="0" w:lastRow="0" w:firstColumn="1" w:lastColumn="0" w:oddVBand="0" w:evenVBand="0" w:oddHBand="0" w:evenHBand="0" w:firstRowFirstColumn="0" w:firstRowLastColumn="0" w:lastRowFirstColumn="0" w:lastRowLastColumn="0"/>
            <w:tcW w:w="4531" w:type="dxa"/>
          </w:tcPr>
          <w:p w:rsidR="00752471" w:rsidRDefault="00BC143B" w:rsidP="007B65BB">
            <w:pPr>
              <w:pStyle w:val="Default"/>
              <w:rPr>
                <w:rFonts w:asciiTheme="minorHAnsi" w:hAnsiTheme="minorHAnsi" w:cs="Times New Roman"/>
                <w:sz w:val="22"/>
                <w:szCs w:val="22"/>
              </w:rPr>
            </w:pPr>
            <w:r>
              <w:rPr>
                <w:rFonts w:asciiTheme="minorHAnsi" w:hAnsiTheme="minorHAnsi" w:cs="Times New Roman"/>
                <w:sz w:val="22"/>
                <w:szCs w:val="22"/>
              </w:rPr>
              <w:t>Produkty lokalne cieszące się dobrą marką: „masło z wieprza”, „szynka z kością”</w:t>
            </w:r>
          </w:p>
        </w:tc>
        <w:tc>
          <w:tcPr>
            <w:tcW w:w="4531" w:type="dxa"/>
          </w:tcPr>
          <w:p w:rsidR="00752471" w:rsidRDefault="00260C1E" w:rsidP="00260C1E">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w:t>
            </w:r>
          </w:p>
        </w:tc>
      </w:tr>
      <w:tr w:rsidR="00BC143B" w:rsidTr="00752471">
        <w:tc>
          <w:tcPr>
            <w:cnfStyle w:val="001000000000" w:firstRow="0" w:lastRow="0" w:firstColumn="1" w:lastColumn="0" w:oddVBand="0" w:evenVBand="0" w:oddHBand="0" w:evenHBand="0" w:firstRowFirstColumn="0" w:firstRowLastColumn="0" w:lastRowFirstColumn="0" w:lastRowLastColumn="0"/>
            <w:tcW w:w="4531" w:type="dxa"/>
          </w:tcPr>
          <w:p w:rsidR="00BC143B" w:rsidRDefault="00BC143B" w:rsidP="007B65BB">
            <w:pPr>
              <w:pStyle w:val="Default"/>
              <w:rPr>
                <w:rFonts w:asciiTheme="minorHAnsi" w:hAnsiTheme="minorHAnsi" w:cs="Times New Roman"/>
                <w:sz w:val="22"/>
                <w:szCs w:val="22"/>
              </w:rPr>
            </w:pPr>
            <w:r>
              <w:rPr>
                <w:rFonts w:asciiTheme="minorHAnsi" w:hAnsiTheme="minorHAnsi" w:cs="Times New Roman"/>
                <w:sz w:val="22"/>
                <w:szCs w:val="22"/>
              </w:rPr>
              <w:t>Niskie stawki podatków w porównaniu z innymi gminami powiatu</w:t>
            </w:r>
          </w:p>
        </w:tc>
        <w:tc>
          <w:tcPr>
            <w:tcW w:w="4531" w:type="dxa"/>
          </w:tcPr>
          <w:p w:rsidR="00BC143B" w:rsidRDefault="00260C1E" w:rsidP="00260C1E">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w:t>
            </w:r>
          </w:p>
        </w:tc>
      </w:tr>
      <w:tr w:rsidR="0047518A" w:rsidTr="00752471">
        <w:tc>
          <w:tcPr>
            <w:cnfStyle w:val="001000000000" w:firstRow="0" w:lastRow="0" w:firstColumn="1" w:lastColumn="0" w:oddVBand="0" w:evenVBand="0" w:oddHBand="0" w:evenHBand="0" w:firstRowFirstColumn="0" w:firstRowLastColumn="0" w:lastRowFirstColumn="0" w:lastRowLastColumn="0"/>
            <w:tcW w:w="4531" w:type="dxa"/>
          </w:tcPr>
          <w:p w:rsidR="0047518A" w:rsidRDefault="0047518A" w:rsidP="007B65BB">
            <w:pPr>
              <w:pStyle w:val="Default"/>
              <w:rPr>
                <w:rFonts w:asciiTheme="minorHAnsi" w:hAnsiTheme="minorHAnsi" w:cs="Times New Roman"/>
                <w:sz w:val="22"/>
                <w:szCs w:val="22"/>
              </w:rPr>
            </w:pPr>
            <w:r>
              <w:rPr>
                <w:rFonts w:asciiTheme="minorHAnsi" w:hAnsiTheme="minorHAnsi" w:cs="Times New Roman"/>
                <w:sz w:val="22"/>
                <w:szCs w:val="22"/>
              </w:rPr>
              <w:t>Dobrze rozwinięta sieć dróg gminnych</w:t>
            </w:r>
          </w:p>
        </w:tc>
        <w:tc>
          <w:tcPr>
            <w:tcW w:w="4531" w:type="dxa"/>
          </w:tcPr>
          <w:p w:rsidR="0047518A" w:rsidRDefault="00260C1E" w:rsidP="00260C1E">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w:t>
            </w:r>
          </w:p>
        </w:tc>
      </w:tr>
      <w:tr w:rsidR="006F3DEC" w:rsidTr="00752471">
        <w:tc>
          <w:tcPr>
            <w:cnfStyle w:val="001000000000" w:firstRow="0" w:lastRow="0" w:firstColumn="1" w:lastColumn="0" w:oddVBand="0" w:evenVBand="0" w:oddHBand="0" w:evenHBand="0" w:firstRowFirstColumn="0" w:firstRowLastColumn="0" w:lastRowFirstColumn="0" w:lastRowLastColumn="0"/>
            <w:tcW w:w="4531" w:type="dxa"/>
          </w:tcPr>
          <w:p w:rsidR="006F3DEC" w:rsidRDefault="00A55F5F" w:rsidP="00A55F5F">
            <w:pPr>
              <w:pStyle w:val="Default"/>
              <w:jc w:val="center"/>
              <w:rPr>
                <w:rFonts w:asciiTheme="minorHAnsi" w:hAnsiTheme="minorHAnsi" w:cs="Times New Roman"/>
                <w:sz w:val="22"/>
                <w:szCs w:val="22"/>
              </w:rPr>
            </w:pPr>
            <w:r>
              <w:rPr>
                <w:rFonts w:asciiTheme="minorHAnsi" w:hAnsiTheme="minorHAnsi" w:cs="Times New Roman"/>
                <w:sz w:val="22"/>
                <w:szCs w:val="22"/>
              </w:rPr>
              <w:t>-</w:t>
            </w:r>
          </w:p>
        </w:tc>
        <w:tc>
          <w:tcPr>
            <w:tcW w:w="4531" w:type="dxa"/>
          </w:tcPr>
          <w:p w:rsidR="006F3DEC" w:rsidRDefault="00A55F5F" w:rsidP="00260C1E">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Brak terenów inwestycyjnych pozostających własnością Gminy Wieprz</w:t>
            </w:r>
          </w:p>
        </w:tc>
      </w:tr>
    </w:tbl>
    <w:p w:rsidR="00752471" w:rsidRDefault="00752471" w:rsidP="007B65BB">
      <w:pPr>
        <w:pStyle w:val="Default"/>
        <w:rPr>
          <w:rFonts w:asciiTheme="minorHAnsi" w:hAnsiTheme="minorHAnsi" w:cs="Times New Roman"/>
          <w:sz w:val="22"/>
          <w:szCs w:val="22"/>
        </w:rPr>
      </w:pPr>
    </w:p>
    <w:p w:rsidR="00CF7018" w:rsidRDefault="00CF7018" w:rsidP="007B65BB">
      <w:pPr>
        <w:pStyle w:val="Default"/>
        <w:rPr>
          <w:rFonts w:asciiTheme="minorHAnsi" w:hAnsiTheme="minorHAnsi" w:cs="Times New Roman"/>
          <w:sz w:val="22"/>
          <w:szCs w:val="22"/>
        </w:rPr>
      </w:pPr>
    </w:p>
    <w:tbl>
      <w:tblPr>
        <w:tblStyle w:val="Tabelasiatki1jasna"/>
        <w:tblW w:w="0" w:type="auto"/>
        <w:tblLook w:val="04A0" w:firstRow="1" w:lastRow="0" w:firstColumn="1" w:lastColumn="0" w:noHBand="0" w:noVBand="1"/>
      </w:tblPr>
      <w:tblGrid>
        <w:gridCol w:w="4531"/>
        <w:gridCol w:w="4531"/>
      </w:tblGrid>
      <w:tr w:rsidR="00515A7D" w:rsidTr="006F3D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FFE599" w:themeFill="accent4" w:themeFillTint="66"/>
          </w:tcPr>
          <w:p w:rsidR="006F3DEC" w:rsidRPr="006F3DEC" w:rsidRDefault="006F3DEC" w:rsidP="00CF7018">
            <w:pPr>
              <w:pStyle w:val="Default"/>
              <w:jc w:val="center"/>
              <w:rPr>
                <w:rFonts w:asciiTheme="minorHAnsi" w:hAnsiTheme="minorHAnsi" w:cs="Times New Roman"/>
                <w:sz w:val="12"/>
                <w:szCs w:val="22"/>
              </w:rPr>
            </w:pPr>
          </w:p>
          <w:p w:rsidR="00515A7D" w:rsidRDefault="00CF7018" w:rsidP="00CF7018">
            <w:pPr>
              <w:pStyle w:val="Default"/>
              <w:jc w:val="center"/>
              <w:rPr>
                <w:rFonts w:asciiTheme="minorHAnsi" w:hAnsiTheme="minorHAnsi" w:cs="Times New Roman"/>
                <w:sz w:val="22"/>
                <w:szCs w:val="22"/>
              </w:rPr>
            </w:pPr>
            <w:r>
              <w:rPr>
                <w:rFonts w:asciiTheme="minorHAnsi" w:hAnsiTheme="minorHAnsi" w:cs="Times New Roman"/>
                <w:sz w:val="22"/>
                <w:szCs w:val="22"/>
              </w:rPr>
              <w:t>ŚRODOWISKO</w:t>
            </w:r>
            <w:r w:rsidR="000B16A4">
              <w:rPr>
                <w:rFonts w:asciiTheme="minorHAnsi" w:hAnsiTheme="minorHAnsi" w:cs="Times New Roman"/>
                <w:sz w:val="22"/>
                <w:szCs w:val="22"/>
              </w:rPr>
              <w:t xml:space="preserve"> I DZIEDZICTWO KULTUROWE</w:t>
            </w:r>
          </w:p>
          <w:p w:rsidR="006F3DEC" w:rsidRPr="006F3DEC" w:rsidRDefault="006F3DEC" w:rsidP="00CF7018">
            <w:pPr>
              <w:pStyle w:val="Default"/>
              <w:jc w:val="center"/>
              <w:rPr>
                <w:rFonts w:asciiTheme="minorHAnsi" w:hAnsiTheme="minorHAnsi" w:cs="Times New Roman"/>
                <w:sz w:val="12"/>
                <w:szCs w:val="22"/>
              </w:rPr>
            </w:pPr>
          </w:p>
        </w:tc>
      </w:tr>
      <w:tr w:rsidR="00515A7D" w:rsidTr="001C21B6">
        <w:tc>
          <w:tcPr>
            <w:cnfStyle w:val="001000000000" w:firstRow="0" w:lastRow="0" w:firstColumn="1" w:lastColumn="0" w:oddVBand="0" w:evenVBand="0" w:oddHBand="0" w:evenHBand="0" w:firstRowFirstColumn="0" w:firstRowLastColumn="0" w:lastRowFirstColumn="0" w:lastRowLastColumn="0"/>
            <w:tcW w:w="4531" w:type="dxa"/>
          </w:tcPr>
          <w:p w:rsidR="00515A7D" w:rsidRDefault="00515A7D" w:rsidP="00D5519E">
            <w:pPr>
              <w:pStyle w:val="Default"/>
              <w:jc w:val="center"/>
              <w:rPr>
                <w:rFonts w:asciiTheme="minorHAnsi" w:hAnsiTheme="minorHAnsi" w:cs="Times New Roman"/>
                <w:sz w:val="22"/>
                <w:szCs w:val="22"/>
              </w:rPr>
            </w:pPr>
            <w:r>
              <w:rPr>
                <w:rFonts w:asciiTheme="minorHAnsi" w:hAnsiTheme="minorHAnsi" w:cs="Times New Roman"/>
                <w:sz w:val="22"/>
                <w:szCs w:val="22"/>
              </w:rPr>
              <w:t>Mocne strony</w:t>
            </w:r>
          </w:p>
        </w:tc>
        <w:tc>
          <w:tcPr>
            <w:tcW w:w="4531" w:type="dxa"/>
          </w:tcPr>
          <w:p w:rsidR="00515A7D" w:rsidRDefault="00515A7D" w:rsidP="00D5519E">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Słabe strony</w:t>
            </w:r>
          </w:p>
          <w:p w:rsidR="00515A7D" w:rsidRDefault="00515A7D" w:rsidP="00D5519E">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p>
        </w:tc>
      </w:tr>
      <w:tr w:rsidR="00515A7D" w:rsidTr="001C21B6">
        <w:tc>
          <w:tcPr>
            <w:cnfStyle w:val="001000000000" w:firstRow="0" w:lastRow="0" w:firstColumn="1" w:lastColumn="0" w:oddVBand="0" w:evenVBand="0" w:oddHBand="0" w:evenHBand="0" w:firstRowFirstColumn="0" w:firstRowLastColumn="0" w:lastRowFirstColumn="0" w:lastRowLastColumn="0"/>
            <w:tcW w:w="4531" w:type="dxa"/>
          </w:tcPr>
          <w:p w:rsidR="00515A7D" w:rsidRDefault="00515A7D" w:rsidP="001C21B6">
            <w:pPr>
              <w:pStyle w:val="Default"/>
              <w:rPr>
                <w:rFonts w:asciiTheme="minorHAnsi" w:hAnsiTheme="minorHAnsi" w:cs="Times New Roman"/>
                <w:sz w:val="22"/>
                <w:szCs w:val="22"/>
              </w:rPr>
            </w:pPr>
            <w:r>
              <w:rPr>
                <w:rFonts w:asciiTheme="minorHAnsi" w:hAnsiTheme="minorHAnsi" w:cs="Times New Roman"/>
                <w:sz w:val="22"/>
                <w:szCs w:val="22"/>
              </w:rPr>
              <w:t>Obszar chroniony NATURA 2000</w:t>
            </w:r>
          </w:p>
        </w:tc>
        <w:tc>
          <w:tcPr>
            <w:tcW w:w="4531" w:type="dxa"/>
          </w:tcPr>
          <w:p w:rsidR="00515A7D" w:rsidRDefault="00515A7D" w:rsidP="001C21B6">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Zanieczyszczenie powi</w:t>
            </w:r>
            <w:r w:rsidR="00907522">
              <w:rPr>
                <w:rFonts w:asciiTheme="minorHAnsi" w:hAnsiTheme="minorHAnsi" w:cs="Times New Roman"/>
                <w:sz w:val="22"/>
                <w:szCs w:val="22"/>
              </w:rPr>
              <w:t xml:space="preserve">etrza szczególnie w okresie </w:t>
            </w:r>
            <w:proofErr w:type="spellStart"/>
            <w:r w:rsidR="00907522">
              <w:rPr>
                <w:rFonts w:asciiTheme="minorHAnsi" w:hAnsiTheme="minorHAnsi" w:cs="Times New Roman"/>
                <w:sz w:val="22"/>
                <w:szCs w:val="22"/>
              </w:rPr>
              <w:t>jes</w:t>
            </w:r>
            <w:r>
              <w:rPr>
                <w:rFonts w:asciiTheme="minorHAnsi" w:hAnsiTheme="minorHAnsi" w:cs="Times New Roman"/>
                <w:sz w:val="22"/>
                <w:szCs w:val="22"/>
              </w:rPr>
              <w:t>i</w:t>
            </w:r>
            <w:r w:rsidR="00907522">
              <w:rPr>
                <w:rFonts w:asciiTheme="minorHAnsi" w:hAnsiTheme="minorHAnsi" w:cs="Times New Roman"/>
                <w:sz w:val="22"/>
                <w:szCs w:val="22"/>
              </w:rPr>
              <w:t>e</w:t>
            </w:r>
            <w:r>
              <w:rPr>
                <w:rFonts w:asciiTheme="minorHAnsi" w:hAnsiTheme="minorHAnsi" w:cs="Times New Roman"/>
                <w:sz w:val="22"/>
                <w:szCs w:val="22"/>
              </w:rPr>
              <w:t>nno</w:t>
            </w:r>
            <w:proofErr w:type="spellEnd"/>
            <w:r>
              <w:rPr>
                <w:rFonts w:asciiTheme="minorHAnsi" w:hAnsiTheme="minorHAnsi" w:cs="Times New Roman"/>
                <w:sz w:val="22"/>
                <w:szCs w:val="22"/>
              </w:rPr>
              <w:t xml:space="preserve"> – zimowym (problem tzw. Niskiej emisji)</w:t>
            </w:r>
          </w:p>
        </w:tc>
      </w:tr>
      <w:tr w:rsidR="00515A7D" w:rsidTr="001C21B6">
        <w:tc>
          <w:tcPr>
            <w:cnfStyle w:val="001000000000" w:firstRow="0" w:lastRow="0" w:firstColumn="1" w:lastColumn="0" w:oddVBand="0" w:evenVBand="0" w:oddHBand="0" w:evenHBand="0" w:firstRowFirstColumn="0" w:firstRowLastColumn="0" w:lastRowFirstColumn="0" w:lastRowLastColumn="0"/>
            <w:tcW w:w="4531" w:type="dxa"/>
          </w:tcPr>
          <w:p w:rsidR="00515A7D" w:rsidRDefault="00515A7D" w:rsidP="001C21B6">
            <w:pPr>
              <w:pStyle w:val="Default"/>
              <w:rPr>
                <w:rFonts w:asciiTheme="minorHAnsi" w:hAnsiTheme="minorHAnsi" w:cs="Times New Roman"/>
                <w:sz w:val="22"/>
                <w:szCs w:val="22"/>
              </w:rPr>
            </w:pPr>
            <w:r>
              <w:rPr>
                <w:rFonts w:asciiTheme="minorHAnsi" w:hAnsiTheme="minorHAnsi" w:cs="Times New Roman"/>
                <w:sz w:val="22"/>
                <w:szCs w:val="22"/>
              </w:rPr>
              <w:t>Stawy rybne jako charakterystyczny element krajobrazu</w:t>
            </w:r>
          </w:p>
        </w:tc>
        <w:tc>
          <w:tcPr>
            <w:tcW w:w="4531" w:type="dxa"/>
          </w:tcPr>
          <w:p w:rsidR="00515A7D" w:rsidRDefault="006F3DEC" w:rsidP="001C21B6">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 xml:space="preserve">Niezabezpieczone przejazdy na potoku </w:t>
            </w:r>
            <w:proofErr w:type="spellStart"/>
            <w:r>
              <w:rPr>
                <w:rFonts w:asciiTheme="minorHAnsi" w:hAnsiTheme="minorHAnsi" w:cs="Times New Roman"/>
                <w:sz w:val="22"/>
                <w:szCs w:val="22"/>
              </w:rPr>
              <w:t>Wieprzówka</w:t>
            </w:r>
            <w:proofErr w:type="spellEnd"/>
          </w:p>
        </w:tc>
      </w:tr>
      <w:tr w:rsidR="00515A7D" w:rsidTr="001C21B6">
        <w:tc>
          <w:tcPr>
            <w:cnfStyle w:val="001000000000" w:firstRow="0" w:lastRow="0" w:firstColumn="1" w:lastColumn="0" w:oddVBand="0" w:evenVBand="0" w:oddHBand="0" w:evenHBand="0" w:firstRowFirstColumn="0" w:firstRowLastColumn="0" w:lastRowFirstColumn="0" w:lastRowLastColumn="0"/>
            <w:tcW w:w="4531" w:type="dxa"/>
          </w:tcPr>
          <w:p w:rsidR="00515A7D" w:rsidRDefault="00515A7D" w:rsidP="001C21B6">
            <w:pPr>
              <w:pStyle w:val="Default"/>
              <w:rPr>
                <w:rFonts w:asciiTheme="minorHAnsi" w:hAnsiTheme="minorHAnsi" w:cs="Times New Roman"/>
                <w:sz w:val="22"/>
                <w:szCs w:val="22"/>
              </w:rPr>
            </w:pPr>
            <w:r>
              <w:rPr>
                <w:rFonts w:asciiTheme="minorHAnsi" w:hAnsiTheme="minorHAnsi" w:cs="Times New Roman"/>
                <w:sz w:val="22"/>
                <w:szCs w:val="22"/>
              </w:rPr>
              <w:t>Bogata fauna ptaków wodnych</w:t>
            </w:r>
          </w:p>
        </w:tc>
        <w:tc>
          <w:tcPr>
            <w:tcW w:w="4531" w:type="dxa"/>
          </w:tcPr>
          <w:p w:rsidR="00260C1E" w:rsidRPr="00260C1E" w:rsidRDefault="00260C1E" w:rsidP="00260C1E">
            <w:pPr>
              <w:cnfStyle w:val="000000000000" w:firstRow="0" w:lastRow="0" w:firstColumn="0" w:lastColumn="0" w:oddVBand="0" w:evenVBand="0" w:oddHBand="0" w:evenHBand="0" w:firstRowFirstColumn="0" w:firstRowLastColumn="0" w:lastRowFirstColumn="0" w:lastRowLastColumn="0"/>
              <w:rPr>
                <w:rFonts w:eastAsia="Times New Roman" w:cs="Arial"/>
                <w:szCs w:val="27"/>
                <w:lang w:eastAsia="pl-PL"/>
              </w:rPr>
            </w:pPr>
            <w:r>
              <w:rPr>
                <w:rFonts w:eastAsia="Times New Roman" w:cs="Arial"/>
                <w:szCs w:val="27"/>
                <w:lang w:eastAsia="pl-PL"/>
              </w:rPr>
              <w:t>B</w:t>
            </w:r>
            <w:r w:rsidRPr="00260C1E">
              <w:rPr>
                <w:rFonts w:eastAsia="Times New Roman" w:cs="Arial"/>
                <w:szCs w:val="27"/>
                <w:lang w:eastAsia="pl-PL"/>
              </w:rPr>
              <w:t>rak systemu informowania potencjalnych</w:t>
            </w:r>
          </w:p>
          <w:p w:rsidR="00260C1E" w:rsidRPr="00260C1E" w:rsidRDefault="00260C1E" w:rsidP="00260C1E">
            <w:pPr>
              <w:cnfStyle w:val="000000000000" w:firstRow="0" w:lastRow="0" w:firstColumn="0" w:lastColumn="0" w:oddVBand="0" w:evenVBand="0" w:oddHBand="0" w:evenHBand="0" w:firstRowFirstColumn="0" w:firstRowLastColumn="0" w:lastRowFirstColumn="0" w:lastRowLastColumn="0"/>
              <w:rPr>
                <w:rFonts w:eastAsia="Times New Roman" w:cs="Arial"/>
                <w:szCs w:val="27"/>
                <w:lang w:eastAsia="pl-PL"/>
              </w:rPr>
            </w:pPr>
            <w:r w:rsidRPr="00260C1E">
              <w:rPr>
                <w:rFonts w:eastAsia="Times New Roman" w:cs="Arial"/>
                <w:szCs w:val="27"/>
                <w:lang w:eastAsia="pl-PL"/>
              </w:rPr>
              <w:lastRenderedPageBreak/>
              <w:t>turystów o ofercie turystycznej gminy</w:t>
            </w:r>
          </w:p>
          <w:p w:rsidR="00515A7D" w:rsidRDefault="00515A7D" w:rsidP="001C21B6">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p>
        </w:tc>
      </w:tr>
      <w:tr w:rsidR="00515A7D" w:rsidTr="001C21B6">
        <w:tc>
          <w:tcPr>
            <w:cnfStyle w:val="001000000000" w:firstRow="0" w:lastRow="0" w:firstColumn="1" w:lastColumn="0" w:oddVBand="0" w:evenVBand="0" w:oddHBand="0" w:evenHBand="0" w:firstRowFirstColumn="0" w:firstRowLastColumn="0" w:lastRowFirstColumn="0" w:lastRowLastColumn="0"/>
            <w:tcW w:w="4531" w:type="dxa"/>
          </w:tcPr>
          <w:p w:rsidR="00515A7D" w:rsidRDefault="00515A7D" w:rsidP="001C21B6">
            <w:pPr>
              <w:pStyle w:val="Default"/>
              <w:rPr>
                <w:rFonts w:asciiTheme="minorHAnsi" w:hAnsiTheme="minorHAnsi" w:cs="Times New Roman"/>
                <w:sz w:val="22"/>
                <w:szCs w:val="22"/>
              </w:rPr>
            </w:pPr>
            <w:r>
              <w:rPr>
                <w:rFonts w:asciiTheme="minorHAnsi" w:hAnsiTheme="minorHAnsi" w:cs="Times New Roman"/>
                <w:sz w:val="22"/>
                <w:szCs w:val="22"/>
              </w:rPr>
              <w:lastRenderedPageBreak/>
              <w:t xml:space="preserve">Pomniki przyrody, </w:t>
            </w:r>
            <w:proofErr w:type="spellStart"/>
            <w:r>
              <w:rPr>
                <w:rFonts w:asciiTheme="minorHAnsi" w:hAnsiTheme="minorHAnsi" w:cs="Times New Roman"/>
                <w:sz w:val="22"/>
                <w:szCs w:val="22"/>
              </w:rPr>
              <w:t>starodrzewia</w:t>
            </w:r>
            <w:proofErr w:type="spellEnd"/>
          </w:p>
        </w:tc>
        <w:tc>
          <w:tcPr>
            <w:tcW w:w="4531" w:type="dxa"/>
          </w:tcPr>
          <w:p w:rsidR="00515A7D" w:rsidRDefault="00260C1E" w:rsidP="00260C1E">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w:t>
            </w:r>
          </w:p>
        </w:tc>
      </w:tr>
      <w:tr w:rsidR="00515A7D" w:rsidTr="001C21B6">
        <w:tc>
          <w:tcPr>
            <w:cnfStyle w:val="001000000000" w:firstRow="0" w:lastRow="0" w:firstColumn="1" w:lastColumn="0" w:oddVBand="0" w:evenVBand="0" w:oddHBand="0" w:evenHBand="0" w:firstRowFirstColumn="0" w:firstRowLastColumn="0" w:lastRowFirstColumn="0" w:lastRowLastColumn="0"/>
            <w:tcW w:w="4531" w:type="dxa"/>
          </w:tcPr>
          <w:p w:rsidR="00515A7D" w:rsidRDefault="00515A7D" w:rsidP="001C21B6">
            <w:pPr>
              <w:pStyle w:val="Default"/>
              <w:rPr>
                <w:rFonts w:asciiTheme="minorHAnsi" w:hAnsiTheme="minorHAnsi" w:cs="Times New Roman"/>
                <w:sz w:val="22"/>
                <w:szCs w:val="22"/>
              </w:rPr>
            </w:pPr>
            <w:r>
              <w:rPr>
                <w:rFonts w:asciiTheme="minorHAnsi" w:hAnsiTheme="minorHAnsi" w:cs="Times New Roman"/>
                <w:sz w:val="22"/>
                <w:szCs w:val="22"/>
              </w:rPr>
              <w:t>Walory widokowe w poszczególnych sołectwach</w:t>
            </w:r>
          </w:p>
        </w:tc>
        <w:tc>
          <w:tcPr>
            <w:tcW w:w="4531" w:type="dxa"/>
          </w:tcPr>
          <w:p w:rsidR="00515A7D" w:rsidRDefault="00260C1E" w:rsidP="00260C1E">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w:t>
            </w:r>
          </w:p>
        </w:tc>
      </w:tr>
      <w:tr w:rsidR="00515A7D" w:rsidTr="001C21B6">
        <w:tc>
          <w:tcPr>
            <w:cnfStyle w:val="001000000000" w:firstRow="0" w:lastRow="0" w:firstColumn="1" w:lastColumn="0" w:oddVBand="0" w:evenVBand="0" w:oddHBand="0" w:evenHBand="0" w:firstRowFirstColumn="0" w:firstRowLastColumn="0" w:lastRowFirstColumn="0" w:lastRowLastColumn="0"/>
            <w:tcW w:w="4531" w:type="dxa"/>
          </w:tcPr>
          <w:p w:rsidR="00515A7D" w:rsidRDefault="00CF7018" w:rsidP="001C21B6">
            <w:pPr>
              <w:pStyle w:val="Default"/>
              <w:rPr>
                <w:rFonts w:asciiTheme="minorHAnsi" w:hAnsiTheme="minorHAnsi" w:cs="Times New Roman"/>
                <w:sz w:val="22"/>
                <w:szCs w:val="22"/>
              </w:rPr>
            </w:pPr>
            <w:r>
              <w:rPr>
                <w:rFonts w:asciiTheme="minorHAnsi" w:hAnsiTheme="minorHAnsi" w:cs="Times New Roman"/>
                <w:sz w:val="22"/>
                <w:szCs w:val="22"/>
              </w:rPr>
              <w:t>Zabezpieczenie w wodę pitną</w:t>
            </w:r>
          </w:p>
        </w:tc>
        <w:tc>
          <w:tcPr>
            <w:tcW w:w="4531" w:type="dxa"/>
          </w:tcPr>
          <w:p w:rsidR="00515A7D" w:rsidRDefault="00260C1E" w:rsidP="00260C1E">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w:t>
            </w:r>
          </w:p>
        </w:tc>
      </w:tr>
      <w:tr w:rsidR="000B16A4" w:rsidTr="001C21B6">
        <w:tc>
          <w:tcPr>
            <w:cnfStyle w:val="001000000000" w:firstRow="0" w:lastRow="0" w:firstColumn="1" w:lastColumn="0" w:oddVBand="0" w:evenVBand="0" w:oddHBand="0" w:evenHBand="0" w:firstRowFirstColumn="0" w:firstRowLastColumn="0" w:lastRowFirstColumn="0" w:lastRowLastColumn="0"/>
            <w:tcW w:w="4531" w:type="dxa"/>
          </w:tcPr>
          <w:p w:rsidR="000B16A4" w:rsidRDefault="001C21B6" w:rsidP="001C21B6">
            <w:pPr>
              <w:rPr>
                <w:rFonts w:cs="Times New Roman"/>
              </w:rPr>
            </w:pPr>
            <w:r>
              <w:rPr>
                <w:rFonts w:eastAsia="Times New Roman" w:cs="Arial"/>
                <w:lang w:eastAsia="pl-PL"/>
              </w:rPr>
              <w:t>Ś</w:t>
            </w:r>
            <w:r w:rsidRPr="001C21B6">
              <w:rPr>
                <w:rFonts w:eastAsia="Times New Roman" w:cs="Arial"/>
                <w:lang w:eastAsia="pl-PL"/>
              </w:rPr>
              <w:t>wieckie i sakralne obiekty zabytkowe;</w:t>
            </w:r>
            <w:r>
              <w:rPr>
                <w:rFonts w:eastAsia="Times New Roman" w:cs="Arial"/>
                <w:lang w:eastAsia="pl-PL"/>
              </w:rPr>
              <w:t xml:space="preserve"> </w:t>
            </w:r>
            <w:r w:rsidRPr="001C21B6">
              <w:rPr>
                <w:rFonts w:eastAsia="Times New Roman" w:cs="Arial"/>
                <w:lang w:eastAsia="pl-PL"/>
              </w:rPr>
              <w:t>kapliczki,</w:t>
            </w:r>
            <w:r>
              <w:rPr>
                <w:rFonts w:eastAsia="Times New Roman" w:cs="Arial"/>
                <w:lang w:eastAsia="pl-PL"/>
              </w:rPr>
              <w:t xml:space="preserve"> figury przydrożne</w:t>
            </w:r>
          </w:p>
        </w:tc>
        <w:tc>
          <w:tcPr>
            <w:tcW w:w="4531" w:type="dxa"/>
          </w:tcPr>
          <w:p w:rsidR="000B16A4" w:rsidRDefault="00260C1E" w:rsidP="00260C1E">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w:t>
            </w:r>
          </w:p>
        </w:tc>
      </w:tr>
      <w:tr w:rsidR="000B16A4" w:rsidTr="001C21B6">
        <w:tc>
          <w:tcPr>
            <w:cnfStyle w:val="001000000000" w:firstRow="0" w:lastRow="0" w:firstColumn="1" w:lastColumn="0" w:oddVBand="0" w:evenVBand="0" w:oddHBand="0" w:evenHBand="0" w:firstRowFirstColumn="0" w:firstRowLastColumn="0" w:lastRowFirstColumn="0" w:lastRowLastColumn="0"/>
            <w:tcW w:w="4531" w:type="dxa"/>
          </w:tcPr>
          <w:p w:rsidR="000B16A4" w:rsidRDefault="00BC143B" w:rsidP="001C21B6">
            <w:pPr>
              <w:pStyle w:val="Default"/>
              <w:rPr>
                <w:rFonts w:asciiTheme="minorHAnsi" w:hAnsiTheme="minorHAnsi" w:cs="Times New Roman"/>
                <w:sz w:val="22"/>
                <w:szCs w:val="22"/>
              </w:rPr>
            </w:pPr>
            <w:r>
              <w:rPr>
                <w:rFonts w:asciiTheme="minorHAnsi" w:hAnsiTheme="minorHAnsi" w:cs="Times New Roman"/>
                <w:sz w:val="22"/>
                <w:szCs w:val="22"/>
              </w:rPr>
              <w:t>Wysoki odsetek osób segregujących odpady komunalne</w:t>
            </w:r>
          </w:p>
        </w:tc>
        <w:tc>
          <w:tcPr>
            <w:tcW w:w="4531" w:type="dxa"/>
          </w:tcPr>
          <w:p w:rsidR="000B16A4" w:rsidRDefault="00260C1E" w:rsidP="00260C1E">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w:t>
            </w:r>
          </w:p>
        </w:tc>
      </w:tr>
      <w:tr w:rsidR="0074126C" w:rsidTr="001C21B6">
        <w:tc>
          <w:tcPr>
            <w:cnfStyle w:val="001000000000" w:firstRow="0" w:lastRow="0" w:firstColumn="1" w:lastColumn="0" w:oddVBand="0" w:evenVBand="0" w:oddHBand="0" w:evenHBand="0" w:firstRowFirstColumn="0" w:firstRowLastColumn="0" w:lastRowFirstColumn="0" w:lastRowLastColumn="0"/>
            <w:tcW w:w="4531" w:type="dxa"/>
          </w:tcPr>
          <w:p w:rsidR="0074126C" w:rsidRDefault="0074126C" w:rsidP="001C21B6">
            <w:pPr>
              <w:pStyle w:val="Default"/>
              <w:rPr>
                <w:rFonts w:asciiTheme="minorHAnsi" w:hAnsiTheme="minorHAnsi" w:cs="Times New Roman"/>
                <w:sz w:val="22"/>
                <w:szCs w:val="22"/>
              </w:rPr>
            </w:pPr>
            <w:r>
              <w:rPr>
                <w:rFonts w:asciiTheme="minorHAnsi" w:hAnsiTheme="minorHAnsi" w:cs="Times New Roman"/>
                <w:sz w:val="22"/>
                <w:szCs w:val="22"/>
              </w:rPr>
              <w:t>Dobrze wyposażone i wyszkolone jednostki straży pożarnej na terenie gminy</w:t>
            </w:r>
          </w:p>
        </w:tc>
        <w:tc>
          <w:tcPr>
            <w:tcW w:w="4531" w:type="dxa"/>
          </w:tcPr>
          <w:p w:rsidR="0074126C" w:rsidRDefault="00260C1E" w:rsidP="00260C1E">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w:t>
            </w:r>
          </w:p>
        </w:tc>
      </w:tr>
      <w:tr w:rsidR="0047518A" w:rsidTr="001C21B6">
        <w:tc>
          <w:tcPr>
            <w:cnfStyle w:val="001000000000" w:firstRow="0" w:lastRow="0" w:firstColumn="1" w:lastColumn="0" w:oddVBand="0" w:evenVBand="0" w:oddHBand="0" w:evenHBand="0" w:firstRowFirstColumn="0" w:firstRowLastColumn="0" w:lastRowFirstColumn="0" w:lastRowLastColumn="0"/>
            <w:tcW w:w="4531" w:type="dxa"/>
          </w:tcPr>
          <w:p w:rsidR="0047518A" w:rsidRDefault="0047518A" w:rsidP="0047518A">
            <w:r>
              <w:t xml:space="preserve">Dobre walory </w:t>
            </w:r>
            <w:proofErr w:type="spellStart"/>
            <w:r>
              <w:t>turystyczno</w:t>
            </w:r>
            <w:proofErr w:type="spellEnd"/>
            <w:r>
              <w:t xml:space="preserve"> – krajobrazowe (różnorodność terenu oraz różnorodność flory i fauny)</w:t>
            </w:r>
          </w:p>
          <w:p w:rsidR="0047518A" w:rsidRDefault="0047518A" w:rsidP="0047518A">
            <w:pPr>
              <w:pStyle w:val="Default"/>
              <w:rPr>
                <w:rFonts w:asciiTheme="minorHAnsi" w:hAnsiTheme="minorHAnsi" w:cs="Times New Roman"/>
                <w:sz w:val="22"/>
                <w:szCs w:val="22"/>
              </w:rPr>
            </w:pPr>
          </w:p>
        </w:tc>
        <w:tc>
          <w:tcPr>
            <w:tcW w:w="4531" w:type="dxa"/>
          </w:tcPr>
          <w:p w:rsidR="0047518A" w:rsidRDefault="00260C1E" w:rsidP="00260C1E">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w:t>
            </w:r>
          </w:p>
        </w:tc>
      </w:tr>
      <w:tr w:rsidR="0047518A" w:rsidTr="001C21B6">
        <w:tc>
          <w:tcPr>
            <w:cnfStyle w:val="001000000000" w:firstRow="0" w:lastRow="0" w:firstColumn="1" w:lastColumn="0" w:oddVBand="0" w:evenVBand="0" w:oddHBand="0" w:evenHBand="0" w:firstRowFirstColumn="0" w:firstRowLastColumn="0" w:lastRowFirstColumn="0" w:lastRowLastColumn="0"/>
            <w:tcW w:w="4531" w:type="dxa"/>
          </w:tcPr>
          <w:p w:rsidR="0047518A" w:rsidRDefault="0047518A" w:rsidP="001C21B6">
            <w:pPr>
              <w:pStyle w:val="Default"/>
              <w:rPr>
                <w:rFonts w:asciiTheme="minorHAnsi" w:hAnsiTheme="minorHAnsi" w:cs="Times New Roman"/>
                <w:sz w:val="22"/>
                <w:szCs w:val="22"/>
              </w:rPr>
            </w:pPr>
            <w:r>
              <w:t>Potencjalna możliwość rozwoju założeń sportowo – rekreacyjnych</w:t>
            </w:r>
          </w:p>
        </w:tc>
        <w:tc>
          <w:tcPr>
            <w:tcW w:w="4531" w:type="dxa"/>
          </w:tcPr>
          <w:p w:rsidR="0047518A" w:rsidRDefault="00260C1E" w:rsidP="00260C1E">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w:t>
            </w:r>
          </w:p>
        </w:tc>
      </w:tr>
    </w:tbl>
    <w:p w:rsidR="00752471" w:rsidRDefault="00752471" w:rsidP="007B65BB">
      <w:pPr>
        <w:pStyle w:val="Default"/>
        <w:rPr>
          <w:rFonts w:asciiTheme="minorHAnsi" w:hAnsiTheme="minorHAnsi" w:cs="Times New Roman"/>
          <w:sz w:val="22"/>
          <w:szCs w:val="22"/>
        </w:rPr>
      </w:pPr>
    </w:p>
    <w:p w:rsidR="00752471" w:rsidRDefault="00752471" w:rsidP="007B65BB">
      <w:pPr>
        <w:pStyle w:val="Default"/>
        <w:rPr>
          <w:rFonts w:asciiTheme="minorHAnsi" w:hAnsiTheme="minorHAnsi" w:cs="Times New Roman"/>
          <w:sz w:val="22"/>
          <w:szCs w:val="22"/>
        </w:rPr>
      </w:pPr>
    </w:p>
    <w:tbl>
      <w:tblPr>
        <w:tblStyle w:val="Tabelasiatki1jasna"/>
        <w:tblW w:w="0" w:type="auto"/>
        <w:tblLook w:val="04A0" w:firstRow="1" w:lastRow="0" w:firstColumn="1" w:lastColumn="0" w:noHBand="0" w:noVBand="1"/>
      </w:tblPr>
      <w:tblGrid>
        <w:gridCol w:w="4531"/>
        <w:gridCol w:w="4531"/>
      </w:tblGrid>
      <w:tr w:rsidR="00752471" w:rsidTr="00A22C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FFE599" w:themeFill="accent4" w:themeFillTint="66"/>
          </w:tcPr>
          <w:p w:rsidR="00A22C68" w:rsidRPr="00A22C68" w:rsidRDefault="00A22C68" w:rsidP="000B16A4">
            <w:pPr>
              <w:pStyle w:val="Default"/>
              <w:jc w:val="center"/>
              <w:rPr>
                <w:rFonts w:asciiTheme="minorHAnsi" w:hAnsiTheme="minorHAnsi" w:cs="Times New Roman"/>
                <w:sz w:val="12"/>
                <w:szCs w:val="22"/>
              </w:rPr>
            </w:pPr>
          </w:p>
          <w:p w:rsidR="00752471" w:rsidRDefault="000B16A4" w:rsidP="000B16A4">
            <w:pPr>
              <w:pStyle w:val="Default"/>
              <w:jc w:val="center"/>
              <w:rPr>
                <w:rFonts w:asciiTheme="minorHAnsi" w:hAnsiTheme="minorHAnsi" w:cs="Times New Roman"/>
                <w:sz w:val="22"/>
                <w:szCs w:val="22"/>
              </w:rPr>
            </w:pPr>
            <w:r>
              <w:rPr>
                <w:rFonts w:asciiTheme="minorHAnsi" w:hAnsiTheme="minorHAnsi" w:cs="Times New Roman"/>
                <w:sz w:val="22"/>
                <w:szCs w:val="22"/>
              </w:rPr>
              <w:t>SFERA SPOŁECZNA</w:t>
            </w:r>
          </w:p>
          <w:p w:rsidR="00A22C68" w:rsidRPr="00A22C68" w:rsidRDefault="00A22C68" w:rsidP="000B16A4">
            <w:pPr>
              <w:pStyle w:val="Default"/>
              <w:jc w:val="center"/>
              <w:rPr>
                <w:rFonts w:asciiTheme="minorHAnsi" w:hAnsiTheme="minorHAnsi" w:cs="Times New Roman"/>
                <w:sz w:val="12"/>
                <w:szCs w:val="22"/>
              </w:rPr>
            </w:pPr>
          </w:p>
        </w:tc>
      </w:tr>
      <w:tr w:rsidR="00752471" w:rsidTr="00752471">
        <w:tc>
          <w:tcPr>
            <w:cnfStyle w:val="001000000000" w:firstRow="0" w:lastRow="0" w:firstColumn="1" w:lastColumn="0" w:oddVBand="0" w:evenVBand="0" w:oddHBand="0" w:evenHBand="0" w:firstRowFirstColumn="0" w:firstRowLastColumn="0" w:lastRowFirstColumn="0" w:lastRowLastColumn="0"/>
            <w:tcW w:w="4531" w:type="dxa"/>
          </w:tcPr>
          <w:p w:rsidR="00752471" w:rsidRDefault="00752471" w:rsidP="00A22C68">
            <w:pPr>
              <w:pStyle w:val="Default"/>
              <w:jc w:val="center"/>
              <w:rPr>
                <w:rFonts w:asciiTheme="minorHAnsi" w:hAnsiTheme="minorHAnsi" w:cs="Times New Roman"/>
                <w:sz w:val="22"/>
                <w:szCs w:val="22"/>
              </w:rPr>
            </w:pPr>
            <w:r>
              <w:rPr>
                <w:rFonts w:asciiTheme="minorHAnsi" w:hAnsiTheme="minorHAnsi" w:cs="Times New Roman"/>
                <w:sz w:val="22"/>
                <w:szCs w:val="22"/>
              </w:rPr>
              <w:t>Mocne strony</w:t>
            </w:r>
          </w:p>
        </w:tc>
        <w:tc>
          <w:tcPr>
            <w:tcW w:w="4531" w:type="dxa"/>
          </w:tcPr>
          <w:p w:rsidR="00752471" w:rsidRDefault="00752471" w:rsidP="00A22C6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Słabe strony</w:t>
            </w:r>
          </w:p>
          <w:p w:rsidR="00752471" w:rsidRDefault="00752471" w:rsidP="00A22C6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p>
        </w:tc>
      </w:tr>
      <w:tr w:rsidR="00752471" w:rsidTr="00752471">
        <w:tc>
          <w:tcPr>
            <w:cnfStyle w:val="001000000000" w:firstRow="0" w:lastRow="0" w:firstColumn="1" w:lastColumn="0" w:oddVBand="0" w:evenVBand="0" w:oddHBand="0" w:evenHBand="0" w:firstRowFirstColumn="0" w:firstRowLastColumn="0" w:lastRowFirstColumn="0" w:lastRowLastColumn="0"/>
            <w:tcW w:w="4531" w:type="dxa"/>
          </w:tcPr>
          <w:p w:rsidR="00752471" w:rsidRDefault="00515A7D" w:rsidP="00752471">
            <w:pPr>
              <w:pStyle w:val="Default"/>
              <w:rPr>
                <w:rFonts w:asciiTheme="minorHAnsi" w:hAnsiTheme="minorHAnsi" w:cs="Times New Roman"/>
                <w:sz w:val="22"/>
                <w:szCs w:val="22"/>
              </w:rPr>
            </w:pPr>
            <w:r>
              <w:rPr>
                <w:rFonts w:asciiTheme="minorHAnsi" w:hAnsiTheme="minorHAnsi" w:cs="Times New Roman"/>
                <w:sz w:val="22"/>
                <w:szCs w:val="22"/>
              </w:rPr>
              <w:t>Wzrastająca liczba mieszkańców</w:t>
            </w:r>
          </w:p>
        </w:tc>
        <w:tc>
          <w:tcPr>
            <w:tcW w:w="4531" w:type="dxa"/>
          </w:tcPr>
          <w:p w:rsidR="00752471" w:rsidRDefault="00515A7D" w:rsidP="00752471">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Spadająca liczba urodzeń</w:t>
            </w:r>
          </w:p>
        </w:tc>
      </w:tr>
      <w:tr w:rsidR="00752471" w:rsidTr="00752471">
        <w:tc>
          <w:tcPr>
            <w:cnfStyle w:val="001000000000" w:firstRow="0" w:lastRow="0" w:firstColumn="1" w:lastColumn="0" w:oddVBand="0" w:evenVBand="0" w:oddHBand="0" w:evenHBand="0" w:firstRowFirstColumn="0" w:firstRowLastColumn="0" w:lastRowFirstColumn="0" w:lastRowLastColumn="0"/>
            <w:tcW w:w="4531" w:type="dxa"/>
          </w:tcPr>
          <w:p w:rsidR="00752471" w:rsidRDefault="00515A7D" w:rsidP="00752471">
            <w:pPr>
              <w:pStyle w:val="Default"/>
              <w:rPr>
                <w:rFonts w:asciiTheme="minorHAnsi" w:hAnsiTheme="minorHAnsi" w:cs="Times New Roman"/>
                <w:sz w:val="22"/>
                <w:szCs w:val="22"/>
              </w:rPr>
            </w:pPr>
            <w:r>
              <w:rPr>
                <w:rFonts w:asciiTheme="minorHAnsi" w:hAnsiTheme="minorHAnsi" w:cs="Times New Roman"/>
                <w:sz w:val="22"/>
                <w:szCs w:val="22"/>
              </w:rPr>
              <w:t>Utrzymująca się duża liczba pozwoleń na budowę</w:t>
            </w:r>
          </w:p>
        </w:tc>
        <w:tc>
          <w:tcPr>
            <w:tcW w:w="4531" w:type="dxa"/>
          </w:tcPr>
          <w:p w:rsidR="00752471" w:rsidRDefault="00515A7D" w:rsidP="00752471">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Zmiana struktury demograficznej – starzenie się społeczeństwa</w:t>
            </w:r>
          </w:p>
        </w:tc>
      </w:tr>
      <w:tr w:rsidR="00752471" w:rsidTr="00752471">
        <w:tc>
          <w:tcPr>
            <w:cnfStyle w:val="001000000000" w:firstRow="0" w:lastRow="0" w:firstColumn="1" w:lastColumn="0" w:oddVBand="0" w:evenVBand="0" w:oddHBand="0" w:evenHBand="0" w:firstRowFirstColumn="0" w:firstRowLastColumn="0" w:lastRowFirstColumn="0" w:lastRowLastColumn="0"/>
            <w:tcW w:w="4531" w:type="dxa"/>
          </w:tcPr>
          <w:p w:rsidR="00752471" w:rsidRDefault="00CF7018" w:rsidP="00752471">
            <w:pPr>
              <w:pStyle w:val="Default"/>
              <w:rPr>
                <w:rFonts w:asciiTheme="minorHAnsi" w:hAnsiTheme="minorHAnsi" w:cs="Times New Roman"/>
                <w:sz w:val="22"/>
                <w:szCs w:val="22"/>
              </w:rPr>
            </w:pPr>
            <w:r>
              <w:rPr>
                <w:rFonts w:asciiTheme="minorHAnsi" w:hAnsiTheme="minorHAnsi" w:cs="Times New Roman"/>
                <w:sz w:val="22"/>
                <w:szCs w:val="22"/>
              </w:rPr>
              <w:t>Duża liczba składanych wniosków o zmianę MPZP</w:t>
            </w:r>
          </w:p>
        </w:tc>
        <w:tc>
          <w:tcPr>
            <w:tcW w:w="4531" w:type="dxa"/>
          </w:tcPr>
          <w:p w:rsidR="00752471" w:rsidRDefault="00CF7018" w:rsidP="00752471">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Wzrost liczby osób długotrwale bezrobotnych</w:t>
            </w:r>
          </w:p>
        </w:tc>
      </w:tr>
      <w:tr w:rsidR="00752471" w:rsidTr="00752471">
        <w:tc>
          <w:tcPr>
            <w:cnfStyle w:val="001000000000" w:firstRow="0" w:lastRow="0" w:firstColumn="1" w:lastColumn="0" w:oddVBand="0" w:evenVBand="0" w:oddHBand="0" w:evenHBand="0" w:firstRowFirstColumn="0" w:firstRowLastColumn="0" w:lastRowFirstColumn="0" w:lastRowLastColumn="0"/>
            <w:tcW w:w="4531" w:type="dxa"/>
          </w:tcPr>
          <w:p w:rsidR="00752471" w:rsidRDefault="00CF7018" w:rsidP="00752471">
            <w:pPr>
              <w:pStyle w:val="Default"/>
              <w:rPr>
                <w:rFonts w:asciiTheme="minorHAnsi" w:hAnsiTheme="minorHAnsi" w:cs="Times New Roman"/>
                <w:sz w:val="22"/>
                <w:szCs w:val="22"/>
              </w:rPr>
            </w:pPr>
            <w:r>
              <w:rPr>
                <w:rFonts w:asciiTheme="minorHAnsi" w:hAnsiTheme="minorHAnsi" w:cs="Times New Roman"/>
                <w:sz w:val="22"/>
                <w:szCs w:val="22"/>
              </w:rPr>
              <w:t>Trend spadkowy w zakresie liczby osób bezrobotnych</w:t>
            </w:r>
          </w:p>
        </w:tc>
        <w:tc>
          <w:tcPr>
            <w:tcW w:w="4531" w:type="dxa"/>
          </w:tcPr>
          <w:p w:rsidR="00752471" w:rsidRDefault="00CF7018" w:rsidP="00752471">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Wzrost liczby osób bezrobotnych bez kwalifikacji zawodowych</w:t>
            </w:r>
          </w:p>
        </w:tc>
      </w:tr>
      <w:tr w:rsidR="00752471" w:rsidTr="00752471">
        <w:tc>
          <w:tcPr>
            <w:cnfStyle w:val="001000000000" w:firstRow="0" w:lastRow="0" w:firstColumn="1" w:lastColumn="0" w:oddVBand="0" w:evenVBand="0" w:oddHBand="0" w:evenHBand="0" w:firstRowFirstColumn="0" w:firstRowLastColumn="0" w:lastRowFirstColumn="0" w:lastRowLastColumn="0"/>
            <w:tcW w:w="4531" w:type="dxa"/>
          </w:tcPr>
          <w:p w:rsidR="00752471" w:rsidRDefault="00CF7018" w:rsidP="00752471">
            <w:pPr>
              <w:pStyle w:val="Default"/>
              <w:rPr>
                <w:rFonts w:asciiTheme="minorHAnsi" w:hAnsiTheme="minorHAnsi" w:cs="Times New Roman"/>
                <w:sz w:val="22"/>
                <w:szCs w:val="22"/>
              </w:rPr>
            </w:pPr>
            <w:r>
              <w:rPr>
                <w:rFonts w:asciiTheme="minorHAnsi" w:hAnsiTheme="minorHAnsi" w:cs="Times New Roman"/>
                <w:sz w:val="22"/>
                <w:szCs w:val="22"/>
              </w:rPr>
              <w:t>Spadek liczby osób młodych pozostających bez pracy</w:t>
            </w:r>
          </w:p>
        </w:tc>
        <w:tc>
          <w:tcPr>
            <w:tcW w:w="4531" w:type="dxa"/>
          </w:tcPr>
          <w:p w:rsidR="00752471" w:rsidRDefault="00ED210F" w:rsidP="00752471">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Zwiększające się grono osób korzystających z usług Gminnego Ośrodka Pomocy Społecznej w Wieprzu</w:t>
            </w:r>
          </w:p>
        </w:tc>
      </w:tr>
      <w:tr w:rsidR="00752471" w:rsidTr="00752471">
        <w:tc>
          <w:tcPr>
            <w:cnfStyle w:val="001000000000" w:firstRow="0" w:lastRow="0" w:firstColumn="1" w:lastColumn="0" w:oddVBand="0" w:evenVBand="0" w:oddHBand="0" w:evenHBand="0" w:firstRowFirstColumn="0" w:firstRowLastColumn="0" w:lastRowFirstColumn="0" w:lastRowLastColumn="0"/>
            <w:tcW w:w="4531" w:type="dxa"/>
          </w:tcPr>
          <w:p w:rsidR="00752471" w:rsidRDefault="00BC143B" w:rsidP="00752471">
            <w:pPr>
              <w:pStyle w:val="Default"/>
              <w:rPr>
                <w:rFonts w:asciiTheme="minorHAnsi" w:hAnsiTheme="minorHAnsi" w:cs="Times New Roman"/>
                <w:sz w:val="22"/>
                <w:szCs w:val="22"/>
              </w:rPr>
            </w:pPr>
            <w:r>
              <w:rPr>
                <w:rFonts w:asciiTheme="minorHAnsi" w:hAnsiTheme="minorHAnsi" w:cs="Times New Roman"/>
                <w:sz w:val="22"/>
                <w:szCs w:val="22"/>
              </w:rPr>
              <w:t>Bobrze rozwinięta</w:t>
            </w:r>
            <w:r w:rsidR="0074126C">
              <w:rPr>
                <w:rFonts w:asciiTheme="minorHAnsi" w:hAnsiTheme="minorHAnsi" w:cs="Times New Roman"/>
                <w:sz w:val="22"/>
                <w:szCs w:val="22"/>
              </w:rPr>
              <w:t xml:space="preserve"> infrastruktura edukacyjna</w:t>
            </w:r>
          </w:p>
        </w:tc>
        <w:tc>
          <w:tcPr>
            <w:tcW w:w="4531" w:type="dxa"/>
          </w:tcPr>
          <w:p w:rsidR="00752471" w:rsidRDefault="00260C1E" w:rsidP="00260C1E">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w:t>
            </w:r>
          </w:p>
        </w:tc>
      </w:tr>
      <w:tr w:rsidR="00ED210F" w:rsidTr="00752471">
        <w:tc>
          <w:tcPr>
            <w:cnfStyle w:val="001000000000" w:firstRow="0" w:lastRow="0" w:firstColumn="1" w:lastColumn="0" w:oddVBand="0" w:evenVBand="0" w:oddHBand="0" w:evenHBand="0" w:firstRowFirstColumn="0" w:firstRowLastColumn="0" w:lastRowFirstColumn="0" w:lastRowLastColumn="0"/>
            <w:tcW w:w="4531" w:type="dxa"/>
          </w:tcPr>
          <w:p w:rsidR="00ED210F" w:rsidRDefault="00ED210F" w:rsidP="00752471">
            <w:pPr>
              <w:pStyle w:val="Default"/>
              <w:rPr>
                <w:rFonts w:asciiTheme="minorHAnsi" w:hAnsiTheme="minorHAnsi" w:cs="Times New Roman"/>
                <w:sz w:val="22"/>
                <w:szCs w:val="22"/>
              </w:rPr>
            </w:pPr>
            <w:r>
              <w:rPr>
                <w:rFonts w:asciiTheme="minorHAnsi" w:hAnsiTheme="minorHAnsi" w:cs="Times New Roman"/>
                <w:sz w:val="22"/>
                <w:szCs w:val="22"/>
              </w:rPr>
              <w:t>Bobrze rozwinięta infrastruktura sportowo - rekreacyjna</w:t>
            </w:r>
          </w:p>
        </w:tc>
        <w:tc>
          <w:tcPr>
            <w:tcW w:w="4531" w:type="dxa"/>
          </w:tcPr>
          <w:p w:rsidR="00ED210F" w:rsidRDefault="00260C1E" w:rsidP="00260C1E">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w:t>
            </w:r>
          </w:p>
        </w:tc>
      </w:tr>
    </w:tbl>
    <w:p w:rsidR="00752471" w:rsidRDefault="00752471" w:rsidP="007B65BB">
      <w:pPr>
        <w:pStyle w:val="Default"/>
        <w:rPr>
          <w:rFonts w:asciiTheme="minorHAnsi" w:hAnsiTheme="minorHAnsi" w:cs="Times New Roman"/>
          <w:sz w:val="22"/>
          <w:szCs w:val="22"/>
        </w:rPr>
      </w:pPr>
    </w:p>
    <w:p w:rsidR="00515A7D" w:rsidRDefault="00515A7D" w:rsidP="007B65BB">
      <w:pPr>
        <w:pStyle w:val="Default"/>
        <w:rPr>
          <w:rFonts w:asciiTheme="minorHAnsi" w:hAnsiTheme="minorHAnsi" w:cs="Times New Roman"/>
          <w:sz w:val="22"/>
          <w:szCs w:val="22"/>
        </w:rPr>
      </w:pPr>
    </w:p>
    <w:tbl>
      <w:tblPr>
        <w:tblStyle w:val="Tabelasiatki1jasna"/>
        <w:tblW w:w="0" w:type="auto"/>
        <w:tblLook w:val="04A0" w:firstRow="1" w:lastRow="0" w:firstColumn="1" w:lastColumn="0" w:noHBand="0" w:noVBand="1"/>
      </w:tblPr>
      <w:tblGrid>
        <w:gridCol w:w="4531"/>
        <w:gridCol w:w="4531"/>
      </w:tblGrid>
      <w:tr w:rsidR="00CF7018" w:rsidTr="00A22C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FFE599" w:themeFill="accent4" w:themeFillTint="66"/>
          </w:tcPr>
          <w:p w:rsidR="00A22C68" w:rsidRPr="00A22C68" w:rsidRDefault="00A22C68" w:rsidP="000B16A4">
            <w:pPr>
              <w:pStyle w:val="Default"/>
              <w:jc w:val="center"/>
              <w:rPr>
                <w:rFonts w:asciiTheme="minorHAnsi" w:hAnsiTheme="minorHAnsi" w:cs="Times New Roman"/>
                <w:sz w:val="12"/>
                <w:szCs w:val="22"/>
              </w:rPr>
            </w:pPr>
          </w:p>
          <w:p w:rsidR="00CF7018" w:rsidRDefault="000B16A4" w:rsidP="000B16A4">
            <w:pPr>
              <w:pStyle w:val="Default"/>
              <w:jc w:val="center"/>
              <w:rPr>
                <w:rFonts w:asciiTheme="minorHAnsi" w:hAnsiTheme="minorHAnsi" w:cs="Times New Roman"/>
                <w:sz w:val="22"/>
                <w:szCs w:val="22"/>
              </w:rPr>
            </w:pPr>
            <w:r>
              <w:rPr>
                <w:rFonts w:asciiTheme="minorHAnsi" w:hAnsiTheme="minorHAnsi" w:cs="Times New Roman"/>
                <w:sz w:val="22"/>
                <w:szCs w:val="22"/>
              </w:rPr>
              <w:t>GOSPODARKA</w:t>
            </w:r>
          </w:p>
          <w:p w:rsidR="00907522" w:rsidRPr="00A22C68" w:rsidRDefault="00907522" w:rsidP="000B16A4">
            <w:pPr>
              <w:pStyle w:val="Default"/>
              <w:jc w:val="center"/>
              <w:rPr>
                <w:rFonts w:asciiTheme="minorHAnsi" w:hAnsiTheme="minorHAnsi" w:cs="Times New Roman"/>
                <w:sz w:val="12"/>
                <w:szCs w:val="22"/>
              </w:rPr>
            </w:pPr>
          </w:p>
        </w:tc>
      </w:tr>
      <w:tr w:rsidR="00CF7018" w:rsidTr="001C21B6">
        <w:tc>
          <w:tcPr>
            <w:cnfStyle w:val="001000000000" w:firstRow="0" w:lastRow="0" w:firstColumn="1" w:lastColumn="0" w:oddVBand="0" w:evenVBand="0" w:oddHBand="0" w:evenHBand="0" w:firstRowFirstColumn="0" w:firstRowLastColumn="0" w:lastRowFirstColumn="0" w:lastRowLastColumn="0"/>
            <w:tcW w:w="4531" w:type="dxa"/>
          </w:tcPr>
          <w:p w:rsidR="00CF7018" w:rsidRDefault="00CF7018" w:rsidP="00A22C68">
            <w:pPr>
              <w:pStyle w:val="Default"/>
              <w:jc w:val="center"/>
              <w:rPr>
                <w:rFonts w:asciiTheme="minorHAnsi" w:hAnsiTheme="minorHAnsi" w:cs="Times New Roman"/>
                <w:sz w:val="22"/>
                <w:szCs w:val="22"/>
              </w:rPr>
            </w:pPr>
            <w:r>
              <w:rPr>
                <w:rFonts w:asciiTheme="minorHAnsi" w:hAnsiTheme="minorHAnsi" w:cs="Times New Roman"/>
                <w:sz w:val="22"/>
                <w:szCs w:val="22"/>
              </w:rPr>
              <w:t>Szanse</w:t>
            </w:r>
          </w:p>
        </w:tc>
        <w:tc>
          <w:tcPr>
            <w:tcW w:w="4531" w:type="dxa"/>
          </w:tcPr>
          <w:p w:rsidR="00CF7018" w:rsidRDefault="00CF7018" w:rsidP="00A22C6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Zagrożenia</w:t>
            </w:r>
          </w:p>
          <w:p w:rsidR="00CF7018" w:rsidRDefault="00CF7018" w:rsidP="00A22C68">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p>
        </w:tc>
      </w:tr>
      <w:tr w:rsidR="00CF7018" w:rsidTr="001C21B6">
        <w:tc>
          <w:tcPr>
            <w:cnfStyle w:val="001000000000" w:firstRow="0" w:lastRow="0" w:firstColumn="1" w:lastColumn="0" w:oddVBand="0" w:evenVBand="0" w:oddHBand="0" w:evenHBand="0" w:firstRowFirstColumn="0" w:firstRowLastColumn="0" w:lastRowFirstColumn="0" w:lastRowLastColumn="0"/>
            <w:tcW w:w="4531" w:type="dxa"/>
          </w:tcPr>
          <w:p w:rsidR="00CF7018" w:rsidRDefault="00CF7018" w:rsidP="001C21B6">
            <w:pPr>
              <w:pStyle w:val="Default"/>
              <w:rPr>
                <w:rFonts w:asciiTheme="minorHAnsi" w:hAnsiTheme="minorHAnsi" w:cs="Times New Roman"/>
                <w:sz w:val="22"/>
                <w:szCs w:val="22"/>
              </w:rPr>
            </w:pPr>
            <w:r>
              <w:rPr>
                <w:rFonts w:asciiTheme="minorHAnsi" w:hAnsiTheme="minorHAnsi" w:cs="Times New Roman"/>
                <w:sz w:val="22"/>
                <w:szCs w:val="22"/>
              </w:rPr>
              <w:t>Stopniowy wzrost liczby podmiotów pisanych do rejestru REGON</w:t>
            </w:r>
          </w:p>
        </w:tc>
        <w:tc>
          <w:tcPr>
            <w:tcW w:w="4531" w:type="dxa"/>
          </w:tcPr>
          <w:p w:rsidR="00CF7018" w:rsidRDefault="00BC143B" w:rsidP="001C21B6">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Niedostateczna promocja produktów lokalnych</w:t>
            </w:r>
          </w:p>
        </w:tc>
      </w:tr>
      <w:tr w:rsidR="00CF7018" w:rsidTr="001C21B6">
        <w:tc>
          <w:tcPr>
            <w:cnfStyle w:val="001000000000" w:firstRow="0" w:lastRow="0" w:firstColumn="1" w:lastColumn="0" w:oddVBand="0" w:evenVBand="0" w:oddHBand="0" w:evenHBand="0" w:firstRowFirstColumn="0" w:firstRowLastColumn="0" w:lastRowFirstColumn="0" w:lastRowLastColumn="0"/>
            <w:tcW w:w="4531" w:type="dxa"/>
          </w:tcPr>
          <w:p w:rsidR="00CF7018" w:rsidRDefault="00BC143B" w:rsidP="001C21B6">
            <w:pPr>
              <w:pStyle w:val="Default"/>
              <w:rPr>
                <w:rFonts w:asciiTheme="minorHAnsi" w:hAnsiTheme="minorHAnsi" w:cs="Times New Roman"/>
                <w:sz w:val="22"/>
                <w:szCs w:val="22"/>
              </w:rPr>
            </w:pPr>
            <w:r>
              <w:rPr>
                <w:rFonts w:asciiTheme="minorHAnsi" w:hAnsiTheme="minorHAnsi" w:cs="Times New Roman"/>
                <w:sz w:val="22"/>
                <w:szCs w:val="22"/>
              </w:rPr>
              <w:t>Lokalne tradycje kulinarne</w:t>
            </w:r>
          </w:p>
        </w:tc>
        <w:tc>
          <w:tcPr>
            <w:tcW w:w="4531" w:type="dxa"/>
          </w:tcPr>
          <w:p w:rsidR="00CF7018" w:rsidRDefault="00907522" w:rsidP="001C21B6">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Ograniczenie zakresu finansowania rozwoju sektora MŚP ze środków UE</w:t>
            </w:r>
          </w:p>
        </w:tc>
      </w:tr>
      <w:tr w:rsidR="00CF7018" w:rsidTr="001C21B6">
        <w:tc>
          <w:tcPr>
            <w:cnfStyle w:val="001000000000" w:firstRow="0" w:lastRow="0" w:firstColumn="1" w:lastColumn="0" w:oddVBand="0" w:evenVBand="0" w:oddHBand="0" w:evenHBand="0" w:firstRowFirstColumn="0" w:firstRowLastColumn="0" w:lastRowFirstColumn="0" w:lastRowLastColumn="0"/>
            <w:tcW w:w="4531" w:type="dxa"/>
          </w:tcPr>
          <w:p w:rsidR="00CF7018" w:rsidRDefault="00BC143B" w:rsidP="001C21B6">
            <w:pPr>
              <w:pStyle w:val="Default"/>
              <w:rPr>
                <w:rFonts w:asciiTheme="minorHAnsi" w:hAnsiTheme="minorHAnsi" w:cs="Times New Roman"/>
                <w:sz w:val="22"/>
                <w:szCs w:val="22"/>
              </w:rPr>
            </w:pPr>
            <w:r>
              <w:rPr>
                <w:rFonts w:asciiTheme="minorHAnsi" w:hAnsiTheme="minorHAnsi" w:cs="Times New Roman"/>
                <w:sz w:val="22"/>
                <w:szCs w:val="22"/>
              </w:rPr>
              <w:t>Kooperacja lokalnych firm z przedsiębiorcami działającymi w strefach inwestycyjnych w Zatorze i w Andrychowie</w:t>
            </w:r>
          </w:p>
        </w:tc>
        <w:tc>
          <w:tcPr>
            <w:tcW w:w="4531" w:type="dxa"/>
          </w:tcPr>
          <w:p w:rsidR="00CF7018" w:rsidRDefault="00907522" w:rsidP="001C21B6">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Słabo rozwinięta współpraca pomiędzy przedsiębiorcami na terenie gminy</w:t>
            </w:r>
          </w:p>
        </w:tc>
      </w:tr>
      <w:tr w:rsidR="00CF7018" w:rsidTr="001C21B6">
        <w:tc>
          <w:tcPr>
            <w:cnfStyle w:val="001000000000" w:firstRow="0" w:lastRow="0" w:firstColumn="1" w:lastColumn="0" w:oddVBand="0" w:evenVBand="0" w:oddHBand="0" w:evenHBand="0" w:firstRowFirstColumn="0" w:firstRowLastColumn="0" w:lastRowFirstColumn="0" w:lastRowLastColumn="0"/>
            <w:tcW w:w="4531" w:type="dxa"/>
          </w:tcPr>
          <w:p w:rsidR="00CF7018" w:rsidRDefault="00907522" w:rsidP="001C21B6">
            <w:pPr>
              <w:pStyle w:val="Default"/>
              <w:rPr>
                <w:rFonts w:asciiTheme="minorHAnsi" w:hAnsiTheme="minorHAnsi" w:cs="Times New Roman"/>
                <w:sz w:val="22"/>
                <w:szCs w:val="22"/>
              </w:rPr>
            </w:pPr>
            <w:r>
              <w:rPr>
                <w:rFonts w:asciiTheme="minorHAnsi" w:hAnsiTheme="minorHAnsi" w:cs="Times New Roman"/>
                <w:sz w:val="22"/>
                <w:szCs w:val="22"/>
              </w:rPr>
              <w:lastRenderedPageBreak/>
              <w:t>Możliwość rozwoju firm pod kątem prężnie rozwijającego się sektora OZE</w:t>
            </w:r>
          </w:p>
        </w:tc>
        <w:tc>
          <w:tcPr>
            <w:tcW w:w="4531" w:type="dxa"/>
          </w:tcPr>
          <w:p w:rsidR="00CF7018" w:rsidRDefault="00A22C68" w:rsidP="001C21B6">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Opóźnienia związane z budową BDI</w:t>
            </w:r>
          </w:p>
        </w:tc>
      </w:tr>
      <w:tr w:rsidR="00A22C68" w:rsidTr="001C21B6">
        <w:tc>
          <w:tcPr>
            <w:cnfStyle w:val="001000000000" w:firstRow="0" w:lastRow="0" w:firstColumn="1" w:lastColumn="0" w:oddVBand="0" w:evenVBand="0" w:oddHBand="0" w:evenHBand="0" w:firstRowFirstColumn="0" w:firstRowLastColumn="0" w:lastRowFirstColumn="0" w:lastRowLastColumn="0"/>
            <w:tcW w:w="4531" w:type="dxa"/>
          </w:tcPr>
          <w:p w:rsidR="00A22C68" w:rsidRDefault="00A22C68" w:rsidP="001C21B6">
            <w:pPr>
              <w:pStyle w:val="Default"/>
              <w:rPr>
                <w:rFonts w:asciiTheme="minorHAnsi" w:hAnsiTheme="minorHAnsi" w:cs="Times New Roman"/>
                <w:sz w:val="22"/>
                <w:szCs w:val="22"/>
              </w:rPr>
            </w:pPr>
            <w:r>
              <w:rPr>
                <w:rFonts w:asciiTheme="minorHAnsi" w:hAnsiTheme="minorHAnsi" w:cs="Times New Roman"/>
                <w:sz w:val="22"/>
                <w:szCs w:val="22"/>
              </w:rPr>
              <w:t>Powstanie drogi szybkiego ruchu relacji: Kraków – Bielsko - Biała</w:t>
            </w:r>
          </w:p>
        </w:tc>
        <w:tc>
          <w:tcPr>
            <w:tcW w:w="4531" w:type="dxa"/>
          </w:tcPr>
          <w:p w:rsidR="00A22C68" w:rsidRDefault="0047518A" w:rsidP="001C21B6">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Zły stan techniczny dróg powiatowych</w:t>
            </w:r>
          </w:p>
        </w:tc>
      </w:tr>
      <w:tr w:rsidR="006F3DEC" w:rsidTr="001C21B6">
        <w:tc>
          <w:tcPr>
            <w:cnfStyle w:val="001000000000" w:firstRow="0" w:lastRow="0" w:firstColumn="1" w:lastColumn="0" w:oddVBand="0" w:evenVBand="0" w:oddHBand="0" w:evenHBand="0" w:firstRowFirstColumn="0" w:firstRowLastColumn="0" w:lastRowFirstColumn="0" w:lastRowLastColumn="0"/>
            <w:tcW w:w="4531" w:type="dxa"/>
          </w:tcPr>
          <w:p w:rsidR="006F3DEC" w:rsidRDefault="006F3DEC" w:rsidP="001C21B6">
            <w:pPr>
              <w:pStyle w:val="Default"/>
              <w:rPr>
                <w:rFonts w:asciiTheme="minorHAnsi" w:hAnsiTheme="minorHAnsi" w:cs="Times New Roman"/>
                <w:sz w:val="22"/>
                <w:szCs w:val="22"/>
              </w:rPr>
            </w:pPr>
            <w:r>
              <w:rPr>
                <w:rFonts w:asciiTheme="minorHAnsi" w:hAnsiTheme="minorHAnsi" w:cs="Times New Roman"/>
                <w:sz w:val="22"/>
                <w:szCs w:val="22"/>
              </w:rPr>
              <w:t>Rozwijająca się baza noclegowa</w:t>
            </w:r>
          </w:p>
        </w:tc>
        <w:tc>
          <w:tcPr>
            <w:tcW w:w="4531" w:type="dxa"/>
          </w:tcPr>
          <w:p w:rsidR="006F3DEC" w:rsidRDefault="006F3DEC" w:rsidP="001C21B6">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Zanikające oznakowanie szlaków rowerowych</w:t>
            </w:r>
          </w:p>
        </w:tc>
      </w:tr>
      <w:tr w:rsidR="00260C1E" w:rsidTr="001C21B6">
        <w:tc>
          <w:tcPr>
            <w:cnfStyle w:val="001000000000" w:firstRow="0" w:lastRow="0" w:firstColumn="1" w:lastColumn="0" w:oddVBand="0" w:evenVBand="0" w:oddHBand="0" w:evenHBand="0" w:firstRowFirstColumn="0" w:firstRowLastColumn="0" w:lastRowFirstColumn="0" w:lastRowLastColumn="0"/>
            <w:tcW w:w="4531" w:type="dxa"/>
          </w:tcPr>
          <w:p w:rsidR="00260C1E" w:rsidRPr="00260C1E" w:rsidRDefault="00260C1E" w:rsidP="00260C1E">
            <w:pPr>
              <w:rPr>
                <w:rFonts w:eastAsia="Times New Roman" w:cs="Arial"/>
                <w:szCs w:val="27"/>
                <w:lang w:eastAsia="pl-PL"/>
              </w:rPr>
            </w:pPr>
            <w:r>
              <w:rPr>
                <w:rFonts w:eastAsia="Times New Roman" w:cs="Arial"/>
                <w:szCs w:val="27"/>
                <w:lang w:eastAsia="pl-PL"/>
              </w:rPr>
              <w:t>W</w:t>
            </w:r>
            <w:r w:rsidRPr="00260C1E">
              <w:rPr>
                <w:rFonts w:eastAsia="Times New Roman" w:cs="Arial"/>
                <w:szCs w:val="27"/>
                <w:lang w:eastAsia="pl-PL"/>
              </w:rPr>
              <w:t>ykorzystanie nazwy własnej gminy podczas</w:t>
            </w:r>
          </w:p>
          <w:p w:rsidR="00260C1E" w:rsidRPr="00260C1E" w:rsidRDefault="00260C1E" w:rsidP="00260C1E">
            <w:pPr>
              <w:rPr>
                <w:rFonts w:eastAsia="Times New Roman" w:cs="Arial"/>
                <w:szCs w:val="27"/>
                <w:lang w:eastAsia="pl-PL"/>
              </w:rPr>
            </w:pPr>
            <w:r>
              <w:rPr>
                <w:rFonts w:eastAsia="Times New Roman" w:cs="Arial"/>
                <w:szCs w:val="27"/>
                <w:lang w:eastAsia="pl-PL"/>
              </w:rPr>
              <w:t>kampanii promocyjnej</w:t>
            </w:r>
          </w:p>
        </w:tc>
        <w:tc>
          <w:tcPr>
            <w:tcW w:w="4531" w:type="dxa"/>
          </w:tcPr>
          <w:p w:rsidR="00260C1E" w:rsidRDefault="00260C1E" w:rsidP="00260C1E">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w:t>
            </w:r>
          </w:p>
        </w:tc>
      </w:tr>
      <w:tr w:rsidR="00260C1E" w:rsidTr="001C21B6">
        <w:tc>
          <w:tcPr>
            <w:cnfStyle w:val="001000000000" w:firstRow="0" w:lastRow="0" w:firstColumn="1" w:lastColumn="0" w:oddVBand="0" w:evenVBand="0" w:oddHBand="0" w:evenHBand="0" w:firstRowFirstColumn="0" w:firstRowLastColumn="0" w:lastRowFirstColumn="0" w:lastRowLastColumn="0"/>
            <w:tcW w:w="4531" w:type="dxa"/>
          </w:tcPr>
          <w:p w:rsidR="00260C1E" w:rsidRPr="00260C1E" w:rsidRDefault="00260C1E" w:rsidP="00260C1E">
            <w:pPr>
              <w:rPr>
                <w:rFonts w:eastAsia="Times New Roman" w:cs="Arial"/>
                <w:szCs w:val="27"/>
                <w:lang w:eastAsia="pl-PL"/>
              </w:rPr>
            </w:pPr>
            <w:r>
              <w:rPr>
                <w:rFonts w:eastAsia="Times New Roman" w:cs="Arial"/>
                <w:szCs w:val="27"/>
                <w:lang w:eastAsia="pl-PL"/>
              </w:rPr>
              <w:t>N</w:t>
            </w:r>
            <w:r w:rsidRPr="00260C1E">
              <w:rPr>
                <w:rFonts w:eastAsia="Times New Roman" w:cs="Arial"/>
                <w:szCs w:val="27"/>
                <w:lang w:eastAsia="pl-PL"/>
              </w:rPr>
              <w:t>awiązanie współpracy pomiędzy sektorem</w:t>
            </w:r>
          </w:p>
          <w:p w:rsidR="00260C1E" w:rsidRPr="00260C1E" w:rsidRDefault="00260C1E" w:rsidP="00260C1E">
            <w:pPr>
              <w:rPr>
                <w:rFonts w:eastAsia="Times New Roman" w:cs="Arial"/>
                <w:szCs w:val="27"/>
                <w:lang w:eastAsia="pl-PL"/>
              </w:rPr>
            </w:pPr>
            <w:r w:rsidRPr="00260C1E">
              <w:rPr>
                <w:rFonts w:eastAsia="Times New Roman" w:cs="Arial"/>
                <w:szCs w:val="27"/>
                <w:lang w:eastAsia="pl-PL"/>
              </w:rPr>
              <w:t>społecznym i gospodarczym (Koła Gospodyń</w:t>
            </w:r>
          </w:p>
          <w:p w:rsidR="00260C1E" w:rsidRPr="00260C1E" w:rsidRDefault="00260C1E" w:rsidP="00260C1E">
            <w:pPr>
              <w:rPr>
                <w:rFonts w:eastAsia="Times New Roman" w:cs="Arial"/>
                <w:szCs w:val="27"/>
                <w:lang w:eastAsia="pl-PL"/>
              </w:rPr>
            </w:pPr>
            <w:r w:rsidRPr="00260C1E">
              <w:rPr>
                <w:rFonts w:eastAsia="Times New Roman" w:cs="Arial"/>
                <w:szCs w:val="27"/>
                <w:lang w:eastAsia="pl-PL"/>
              </w:rPr>
              <w:t>Wiejskich oraz przedsiębiorcy) przy realizacji</w:t>
            </w:r>
          </w:p>
          <w:p w:rsidR="00260C1E" w:rsidRPr="00260C1E" w:rsidRDefault="00260C1E" w:rsidP="00260C1E">
            <w:pPr>
              <w:rPr>
                <w:rFonts w:eastAsia="Times New Roman" w:cs="Arial"/>
                <w:szCs w:val="27"/>
                <w:lang w:eastAsia="pl-PL"/>
              </w:rPr>
            </w:pPr>
            <w:r w:rsidRPr="00260C1E">
              <w:rPr>
                <w:rFonts w:eastAsia="Times New Roman" w:cs="Arial"/>
                <w:szCs w:val="27"/>
                <w:lang w:eastAsia="pl-PL"/>
              </w:rPr>
              <w:t>kampanii promocyjnych</w:t>
            </w:r>
          </w:p>
          <w:p w:rsidR="00260C1E" w:rsidRPr="00260C1E" w:rsidRDefault="00260C1E" w:rsidP="001C21B6">
            <w:pPr>
              <w:pStyle w:val="Default"/>
              <w:rPr>
                <w:rFonts w:asciiTheme="minorHAnsi" w:hAnsiTheme="minorHAnsi" w:cs="Times New Roman"/>
                <w:sz w:val="22"/>
                <w:szCs w:val="22"/>
              </w:rPr>
            </w:pPr>
          </w:p>
        </w:tc>
        <w:tc>
          <w:tcPr>
            <w:tcW w:w="4531" w:type="dxa"/>
          </w:tcPr>
          <w:p w:rsidR="00260C1E" w:rsidRDefault="00260C1E" w:rsidP="00260C1E">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w:t>
            </w:r>
          </w:p>
        </w:tc>
      </w:tr>
    </w:tbl>
    <w:p w:rsidR="00CF7018" w:rsidRDefault="00CF7018" w:rsidP="007B65BB">
      <w:pPr>
        <w:pStyle w:val="Default"/>
        <w:rPr>
          <w:rFonts w:asciiTheme="minorHAnsi" w:hAnsiTheme="minorHAnsi" w:cs="Times New Roman"/>
          <w:sz w:val="22"/>
          <w:szCs w:val="22"/>
        </w:rPr>
      </w:pPr>
    </w:p>
    <w:tbl>
      <w:tblPr>
        <w:tblStyle w:val="Tabelasiatki1jasna"/>
        <w:tblW w:w="0" w:type="auto"/>
        <w:tblLook w:val="04A0" w:firstRow="1" w:lastRow="0" w:firstColumn="1" w:lastColumn="0" w:noHBand="0" w:noVBand="1"/>
      </w:tblPr>
      <w:tblGrid>
        <w:gridCol w:w="4531"/>
        <w:gridCol w:w="4531"/>
      </w:tblGrid>
      <w:tr w:rsidR="00515A7D" w:rsidTr="00A22C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FFE599" w:themeFill="accent4" w:themeFillTint="66"/>
          </w:tcPr>
          <w:p w:rsidR="00A22C68" w:rsidRPr="00A22C68" w:rsidRDefault="00A22C68" w:rsidP="000B16A4">
            <w:pPr>
              <w:pStyle w:val="Default"/>
              <w:jc w:val="center"/>
              <w:rPr>
                <w:rFonts w:asciiTheme="minorHAnsi" w:hAnsiTheme="minorHAnsi" w:cs="Times New Roman"/>
                <w:sz w:val="12"/>
                <w:szCs w:val="22"/>
              </w:rPr>
            </w:pPr>
          </w:p>
          <w:p w:rsidR="00515A7D" w:rsidRDefault="000B16A4" w:rsidP="000B16A4">
            <w:pPr>
              <w:pStyle w:val="Default"/>
              <w:jc w:val="center"/>
              <w:rPr>
                <w:rFonts w:asciiTheme="minorHAnsi" w:hAnsiTheme="minorHAnsi" w:cs="Times New Roman"/>
                <w:sz w:val="22"/>
                <w:szCs w:val="22"/>
              </w:rPr>
            </w:pPr>
            <w:r>
              <w:rPr>
                <w:rFonts w:asciiTheme="minorHAnsi" w:hAnsiTheme="minorHAnsi" w:cs="Times New Roman"/>
                <w:sz w:val="22"/>
                <w:szCs w:val="22"/>
              </w:rPr>
              <w:t>ŚRODOWISKO I DZIEDZICTWO KULTUROWE</w:t>
            </w:r>
          </w:p>
          <w:p w:rsidR="000B16A4" w:rsidRPr="00A22C68" w:rsidRDefault="000B16A4" w:rsidP="000B16A4">
            <w:pPr>
              <w:pStyle w:val="Default"/>
              <w:jc w:val="center"/>
              <w:rPr>
                <w:rFonts w:asciiTheme="minorHAnsi" w:hAnsiTheme="minorHAnsi" w:cs="Times New Roman"/>
                <w:sz w:val="12"/>
                <w:szCs w:val="22"/>
              </w:rPr>
            </w:pPr>
          </w:p>
        </w:tc>
      </w:tr>
      <w:tr w:rsidR="00515A7D" w:rsidTr="001C21B6">
        <w:tc>
          <w:tcPr>
            <w:cnfStyle w:val="001000000000" w:firstRow="0" w:lastRow="0" w:firstColumn="1" w:lastColumn="0" w:oddVBand="0" w:evenVBand="0" w:oddHBand="0" w:evenHBand="0" w:firstRowFirstColumn="0" w:firstRowLastColumn="0" w:lastRowFirstColumn="0" w:lastRowLastColumn="0"/>
            <w:tcW w:w="4531" w:type="dxa"/>
          </w:tcPr>
          <w:p w:rsidR="00515A7D" w:rsidRDefault="00515A7D" w:rsidP="000B16A4">
            <w:pPr>
              <w:pStyle w:val="Default"/>
              <w:jc w:val="center"/>
              <w:rPr>
                <w:rFonts w:asciiTheme="minorHAnsi" w:hAnsiTheme="minorHAnsi" w:cs="Times New Roman"/>
                <w:sz w:val="22"/>
                <w:szCs w:val="22"/>
              </w:rPr>
            </w:pPr>
            <w:r>
              <w:rPr>
                <w:rFonts w:asciiTheme="minorHAnsi" w:hAnsiTheme="minorHAnsi" w:cs="Times New Roman"/>
                <w:sz w:val="22"/>
                <w:szCs w:val="22"/>
              </w:rPr>
              <w:t>Szanse</w:t>
            </w:r>
          </w:p>
          <w:p w:rsidR="000B16A4" w:rsidRDefault="000B16A4" w:rsidP="000B16A4">
            <w:pPr>
              <w:pStyle w:val="Default"/>
              <w:jc w:val="center"/>
              <w:rPr>
                <w:rFonts w:asciiTheme="minorHAnsi" w:hAnsiTheme="minorHAnsi" w:cs="Times New Roman"/>
                <w:sz w:val="22"/>
                <w:szCs w:val="22"/>
              </w:rPr>
            </w:pPr>
          </w:p>
        </w:tc>
        <w:tc>
          <w:tcPr>
            <w:tcW w:w="4531" w:type="dxa"/>
          </w:tcPr>
          <w:p w:rsidR="00515A7D" w:rsidRDefault="00515A7D" w:rsidP="000B16A4">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Zagrożenia</w:t>
            </w:r>
          </w:p>
        </w:tc>
      </w:tr>
      <w:tr w:rsidR="00515A7D" w:rsidTr="001C21B6">
        <w:tc>
          <w:tcPr>
            <w:cnfStyle w:val="001000000000" w:firstRow="0" w:lastRow="0" w:firstColumn="1" w:lastColumn="0" w:oddVBand="0" w:evenVBand="0" w:oddHBand="0" w:evenHBand="0" w:firstRowFirstColumn="0" w:firstRowLastColumn="0" w:lastRowFirstColumn="0" w:lastRowLastColumn="0"/>
            <w:tcW w:w="4531" w:type="dxa"/>
          </w:tcPr>
          <w:p w:rsidR="00515A7D" w:rsidRDefault="00515A7D" w:rsidP="001C21B6">
            <w:pPr>
              <w:pStyle w:val="Default"/>
              <w:rPr>
                <w:rFonts w:asciiTheme="minorHAnsi" w:hAnsiTheme="minorHAnsi" w:cs="Times New Roman"/>
                <w:sz w:val="22"/>
                <w:szCs w:val="22"/>
              </w:rPr>
            </w:pPr>
            <w:r>
              <w:rPr>
                <w:rFonts w:asciiTheme="minorHAnsi" w:hAnsiTheme="minorHAnsi" w:cs="Times New Roman"/>
                <w:sz w:val="22"/>
                <w:szCs w:val="22"/>
              </w:rPr>
              <w:t>Realizacja PONE</w:t>
            </w:r>
            <w:r w:rsidR="00A22C68">
              <w:rPr>
                <w:rFonts w:asciiTheme="minorHAnsi" w:hAnsiTheme="minorHAnsi" w:cs="Times New Roman"/>
                <w:sz w:val="22"/>
                <w:szCs w:val="22"/>
              </w:rPr>
              <w:t xml:space="preserve"> oraz towarzysząca temu modernizacja systemów ogrzewania oraz popularyzacja OZE</w:t>
            </w:r>
          </w:p>
        </w:tc>
        <w:tc>
          <w:tcPr>
            <w:tcW w:w="4531" w:type="dxa"/>
          </w:tcPr>
          <w:p w:rsidR="00515A7D" w:rsidRDefault="00515A7D" w:rsidP="001C21B6">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Niska świadomość mieszkańców nt. szkodliwośc</w:t>
            </w:r>
            <w:r w:rsidR="00930423">
              <w:rPr>
                <w:rFonts w:asciiTheme="minorHAnsi" w:hAnsiTheme="minorHAnsi" w:cs="Times New Roman"/>
                <w:sz w:val="22"/>
                <w:szCs w:val="22"/>
              </w:rPr>
              <w:t>i spalania odpadów w piecach CO</w:t>
            </w:r>
          </w:p>
        </w:tc>
      </w:tr>
      <w:tr w:rsidR="00515A7D" w:rsidTr="001C21B6">
        <w:tc>
          <w:tcPr>
            <w:cnfStyle w:val="001000000000" w:firstRow="0" w:lastRow="0" w:firstColumn="1" w:lastColumn="0" w:oddVBand="0" w:evenVBand="0" w:oddHBand="0" w:evenHBand="0" w:firstRowFirstColumn="0" w:firstRowLastColumn="0" w:lastRowFirstColumn="0" w:lastRowLastColumn="0"/>
            <w:tcW w:w="4531" w:type="dxa"/>
          </w:tcPr>
          <w:p w:rsidR="00515A7D" w:rsidRDefault="00515A7D" w:rsidP="001C21B6">
            <w:pPr>
              <w:pStyle w:val="Default"/>
              <w:rPr>
                <w:rFonts w:asciiTheme="minorHAnsi" w:hAnsiTheme="minorHAnsi" w:cs="Times New Roman"/>
                <w:sz w:val="22"/>
                <w:szCs w:val="22"/>
              </w:rPr>
            </w:pPr>
            <w:r>
              <w:rPr>
                <w:rFonts w:asciiTheme="minorHAnsi" w:hAnsiTheme="minorHAnsi" w:cs="Times New Roman"/>
                <w:sz w:val="22"/>
                <w:szCs w:val="22"/>
              </w:rPr>
              <w:t>Programy finansujące zmianę systemów ogrzewania w indywidualnych gospodarstwach domowych</w:t>
            </w:r>
          </w:p>
        </w:tc>
        <w:tc>
          <w:tcPr>
            <w:tcW w:w="4531" w:type="dxa"/>
          </w:tcPr>
          <w:p w:rsidR="00515A7D" w:rsidRDefault="00515A7D" w:rsidP="001C21B6">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Samodzielny demontaż wyrobów zawierających azbest</w:t>
            </w:r>
          </w:p>
        </w:tc>
      </w:tr>
      <w:tr w:rsidR="00515A7D" w:rsidTr="001C21B6">
        <w:tc>
          <w:tcPr>
            <w:cnfStyle w:val="001000000000" w:firstRow="0" w:lastRow="0" w:firstColumn="1" w:lastColumn="0" w:oddVBand="0" w:evenVBand="0" w:oddHBand="0" w:evenHBand="0" w:firstRowFirstColumn="0" w:firstRowLastColumn="0" w:lastRowFirstColumn="0" w:lastRowLastColumn="0"/>
            <w:tcW w:w="4531" w:type="dxa"/>
          </w:tcPr>
          <w:p w:rsidR="00515A7D" w:rsidRDefault="00515A7D" w:rsidP="001C21B6">
            <w:pPr>
              <w:pStyle w:val="Default"/>
              <w:rPr>
                <w:rFonts w:asciiTheme="minorHAnsi" w:hAnsiTheme="minorHAnsi" w:cs="Times New Roman"/>
                <w:sz w:val="22"/>
                <w:szCs w:val="22"/>
              </w:rPr>
            </w:pPr>
            <w:r>
              <w:rPr>
                <w:rFonts w:asciiTheme="minorHAnsi" w:hAnsiTheme="minorHAnsi" w:cs="Times New Roman"/>
                <w:sz w:val="22"/>
                <w:szCs w:val="22"/>
              </w:rPr>
              <w:t>Prowadzona akcja demontażu wyrobów zawierających azbest</w:t>
            </w:r>
          </w:p>
        </w:tc>
        <w:tc>
          <w:tcPr>
            <w:tcW w:w="4531" w:type="dxa"/>
          </w:tcPr>
          <w:p w:rsidR="00515A7D" w:rsidRDefault="00515A7D" w:rsidP="00CF7018">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Brak środków finansowych na sfinansowanie nowego pokrycia dachowego czy docieplenia domu</w:t>
            </w:r>
            <w:r w:rsidR="00930423">
              <w:rPr>
                <w:rFonts w:asciiTheme="minorHAnsi" w:hAnsiTheme="minorHAnsi" w:cs="Times New Roman"/>
                <w:sz w:val="22"/>
                <w:szCs w:val="22"/>
              </w:rPr>
              <w:t xml:space="preserve"> wśród najuboższych</w:t>
            </w:r>
          </w:p>
        </w:tc>
      </w:tr>
      <w:tr w:rsidR="00515A7D" w:rsidTr="001C21B6">
        <w:tc>
          <w:tcPr>
            <w:cnfStyle w:val="001000000000" w:firstRow="0" w:lastRow="0" w:firstColumn="1" w:lastColumn="0" w:oddVBand="0" w:evenVBand="0" w:oddHBand="0" w:evenHBand="0" w:firstRowFirstColumn="0" w:firstRowLastColumn="0" w:lastRowFirstColumn="0" w:lastRowLastColumn="0"/>
            <w:tcW w:w="4531" w:type="dxa"/>
          </w:tcPr>
          <w:p w:rsidR="00515A7D" w:rsidRDefault="000B16A4" w:rsidP="000B16A4">
            <w:pPr>
              <w:pStyle w:val="Default"/>
              <w:rPr>
                <w:rFonts w:asciiTheme="minorHAnsi" w:hAnsiTheme="minorHAnsi" w:cs="Times New Roman"/>
                <w:sz w:val="22"/>
                <w:szCs w:val="22"/>
              </w:rPr>
            </w:pPr>
            <w:r>
              <w:rPr>
                <w:rFonts w:asciiTheme="minorHAnsi" w:hAnsiTheme="minorHAnsi" w:cs="Times New Roman"/>
                <w:sz w:val="22"/>
                <w:szCs w:val="22"/>
              </w:rPr>
              <w:t>Dofinansowanie prac konserwatorskich przy obiektach zabytkowych</w:t>
            </w:r>
          </w:p>
        </w:tc>
        <w:tc>
          <w:tcPr>
            <w:tcW w:w="4531" w:type="dxa"/>
          </w:tcPr>
          <w:p w:rsidR="00515A7D" w:rsidRDefault="000B16A4" w:rsidP="001C21B6">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 xml:space="preserve">Brak koncepcji zagospodarowania kompleksów dworsko – parkowych w Przybradzu </w:t>
            </w:r>
            <w:r w:rsidR="00930423">
              <w:rPr>
                <w:rFonts w:asciiTheme="minorHAnsi" w:hAnsiTheme="minorHAnsi" w:cs="Times New Roman"/>
                <w:sz w:val="22"/>
                <w:szCs w:val="22"/>
              </w:rPr>
              <w:t xml:space="preserve">                                </w:t>
            </w:r>
            <w:r>
              <w:rPr>
                <w:rFonts w:asciiTheme="minorHAnsi" w:hAnsiTheme="minorHAnsi" w:cs="Times New Roman"/>
                <w:sz w:val="22"/>
                <w:szCs w:val="22"/>
              </w:rPr>
              <w:t>i w Gierałtowicach</w:t>
            </w:r>
          </w:p>
        </w:tc>
      </w:tr>
      <w:tr w:rsidR="00515A7D" w:rsidTr="001C21B6">
        <w:tc>
          <w:tcPr>
            <w:cnfStyle w:val="001000000000" w:firstRow="0" w:lastRow="0" w:firstColumn="1" w:lastColumn="0" w:oddVBand="0" w:evenVBand="0" w:oddHBand="0" w:evenHBand="0" w:firstRowFirstColumn="0" w:firstRowLastColumn="0" w:lastRowFirstColumn="0" w:lastRowLastColumn="0"/>
            <w:tcW w:w="4531" w:type="dxa"/>
          </w:tcPr>
          <w:p w:rsidR="00515A7D" w:rsidRDefault="000B16A4" w:rsidP="001C21B6">
            <w:pPr>
              <w:pStyle w:val="Default"/>
              <w:rPr>
                <w:rFonts w:asciiTheme="minorHAnsi" w:hAnsiTheme="minorHAnsi" w:cs="Times New Roman"/>
                <w:sz w:val="22"/>
                <w:szCs w:val="22"/>
              </w:rPr>
            </w:pPr>
            <w:r>
              <w:rPr>
                <w:rFonts w:asciiTheme="minorHAnsi" w:hAnsiTheme="minorHAnsi" w:cs="Times New Roman"/>
                <w:sz w:val="22"/>
                <w:szCs w:val="22"/>
              </w:rPr>
              <w:t>Otwarcie zabytkowego kościoła w Nidku dla zwiedzających</w:t>
            </w:r>
          </w:p>
        </w:tc>
        <w:tc>
          <w:tcPr>
            <w:tcW w:w="4531" w:type="dxa"/>
          </w:tcPr>
          <w:p w:rsidR="00515A7D" w:rsidRDefault="00ED210F" w:rsidP="001C21B6">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Opóźnienia związane z budową sieci kanalizacji sanitarnej</w:t>
            </w:r>
          </w:p>
        </w:tc>
      </w:tr>
      <w:tr w:rsidR="00515A7D" w:rsidTr="001C21B6">
        <w:tc>
          <w:tcPr>
            <w:cnfStyle w:val="001000000000" w:firstRow="0" w:lastRow="0" w:firstColumn="1" w:lastColumn="0" w:oddVBand="0" w:evenVBand="0" w:oddHBand="0" w:evenHBand="0" w:firstRowFirstColumn="0" w:firstRowLastColumn="0" w:lastRowFirstColumn="0" w:lastRowLastColumn="0"/>
            <w:tcW w:w="4531" w:type="dxa"/>
          </w:tcPr>
          <w:p w:rsidR="00515A7D" w:rsidRDefault="000B16A4" w:rsidP="000B16A4">
            <w:pPr>
              <w:pStyle w:val="Default"/>
              <w:rPr>
                <w:rFonts w:asciiTheme="minorHAnsi" w:hAnsiTheme="minorHAnsi" w:cs="Times New Roman"/>
                <w:sz w:val="22"/>
                <w:szCs w:val="22"/>
              </w:rPr>
            </w:pPr>
            <w:r>
              <w:rPr>
                <w:rFonts w:asciiTheme="minorHAnsi" w:hAnsiTheme="minorHAnsi" w:cs="Times New Roman"/>
                <w:sz w:val="22"/>
                <w:szCs w:val="22"/>
              </w:rPr>
              <w:t>Położenie zabytkowego kościoła w Nidku na Małopolskim Szlaku Architektury Drewnianej</w:t>
            </w:r>
          </w:p>
        </w:tc>
        <w:tc>
          <w:tcPr>
            <w:tcW w:w="4531" w:type="dxa"/>
          </w:tcPr>
          <w:p w:rsidR="00515A7D" w:rsidRDefault="00930423" w:rsidP="001C21B6">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Napływ zanieczyszczeń powietrza z sąsiednich aglomeracji</w:t>
            </w:r>
          </w:p>
        </w:tc>
      </w:tr>
      <w:tr w:rsidR="000B16A4" w:rsidTr="001C21B6">
        <w:tc>
          <w:tcPr>
            <w:cnfStyle w:val="001000000000" w:firstRow="0" w:lastRow="0" w:firstColumn="1" w:lastColumn="0" w:oddVBand="0" w:evenVBand="0" w:oddHBand="0" w:evenHBand="0" w:firstRowFirstColumn="0" w:firstRowLastColumn="0" w:lastRowFirstColumn="0" w:lastRowLastColumn="0"/>
            <w:tcW w:w="4531" w:type="dxa"/>
          </w:tcPr>
          <w:p w:rsidR="000B16A4" w:rsidRDefault="00BC143B" w:rsidP="00BC143B">
            <w:pPr>
              <w:pStyle w:val="Default"/>
              <w:rPr>
                <w:rFonts w:asciiTheme="minorHAnsi" w:hAnsiTheme="minorHAnsi" w:cs="Times New Roman"/>
                <w:sz w:val="22"/>
                <w:szCs w:val="22"/>
              </w:rPr>
            </w:pPr>
            <w:r>
              <w:rPr>
                <w:rFonts w:asciiTheme="minorHAnsi" w:hAnsiTheme="minorHAnsi" w:cs="Times New Roman"/>
                <w:sz w:val="22"/>
                <w:szCs w:val="22"/>
              </w:rPr>
              <w:t>Powstająca sieć kanalizacji sanitarnej na terenie Wieprza oraz PBOŚ montowane w pozostałych sołectwach</w:t>
            </w:r>
          </w:p>
        </w:tc>
        <w:tc>
          <w:tcPr>
            <w:tcW w:w="4531" w:type="dxa"/>
          </w:tcPr>
          <w:p w:rsidR="000B16A4" w:rsidRDefault="00930423" w:rsidP="001C21B6">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 xml:space="preserve">Zanieczyszczenie potoku </w:t>
            </w:r>
            <w:proofErr w:type="spellStart"/>
            <w:r>
              <w:rPr>
                <w:rFonts w:asciiTheme="minorHAnsi" w:hAnsiTheme="minorHAnsi" w:cs="Times New Roman"/>
                <w:sz w:val="22"/>
                <w:szCs w:val="22"/>
              </w:rPr>
              <w:t>Wieprzówka</w:t>
            </w:r>
            <w:proofErr w:type="spellEnd"/>
            <w:r>
              <w:rPr>
                <w:rFonts w:asciiTheme="minorHAnsi" w:hAnsiTheme="minorHAnsi" w:cs="Times New Roman"/>
                <w:sz w:val="22"/>
                <w:szCs w:val="22"/>
              </w:rPr>
              <w:t xml:space="preserve"> poza terenem gminy</w:t>
            </w:r>
          </w:p>
        </w:tc>
      </w:tr>
    </w:tbl>
    <w:p w:rsidR="00515A7D" w:rsidRDefault="00515A7D" w:rsidP="007B65BB">
      <w:pPr>
        <w:pStyle w:val="Default"/>
        <w:rPr>
          <w:rFonts w:asciiTheme="minorHAnsi" w:hAnsiTheme="minorHAnsi" w:cs="Times New Roman"/>
          <w:sz w:val="22"/>
          <w:szCs w:val="22"/>
        </w:rPr>
      </w:pPr>
    </w:p>
    <w:p w:rsidR="00930423" w:rsidRDefault="00930423" w:rsidP="007B65BB">
      <w:pPr>
        <w:pStyle w:val="Default"/>
        <w:rPr>
          <w:rFonts w:asciiTheme="minorHAnsi" w:hAnsiTheme="minorHAnsi" w:cs="Times New Roman"/>
          <w:sz w:val="22"/>
          <w:szCs w:val="22"/>
        </w:rPr>
      </w:pPr>
    </w:p>
    <w:tbl>
      <w:tblPr>
        <w:tblStyle w:val="Tabelasiatki1jasna"/>
        <w:tblW w:w="0" w:type="auto"/>
        <w:tblLook w:val="04A0" w:firstRow="1" w:lastRow="0" w:firstColumn="1" w:lastColumn="0" w:noHBand="0" w:noVBand="1"/>
      </w:tblPr>
      <w:tblGrid>
        <w:gridCol w:w="4531"/>
        <w:gridCol w:w="4531"/>
      </w:tblGrid>
      <w:tr w:rsidR="00CF7018" w:rsidTr="00A22C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FFE599" w:themeFill="accent4" w:themeFillTint="66"/>
          </w:tcPr>
          <w:p w:rsidR="00930423" w:rsidRPr="00A22C68" w:rsidRDefault="00930423" w:rsidP="000B16A4">
            <w:pPr>
              <w:pStyle w:val="Default"/>
              <w:jc w:val="center"/>
              <w:rPr>
                <w:rFonts w:asciiTheme="minorHAnsi" w:hAnsiTheme="minorHAnsi" w:cs="Times New Roman"/>
                <w:sz w:val="12"/>
                <w:szCs w:val="22"/>
              </w:rPr>
            </w:pPr>
          </w:p>
          <w:p w:rsidR="00CF7018" w:rsidRDefault="000B16A4" w:rsidP="00930423">
            <w:pPr>
              <w:pStyle w:val="Default"/>
              <w:shd w:val="clear" w:color="auto" w:fill="FFE599" w:themeFill="accent4" w:themeFillTint="66"/>
              <w:jc w:val="center"/>
              <w:rPr>
                <w:rFonts w:asciiTheme="minorHAnsi" w:hAnsiTheme="minorHAnsi" w:cs="Times New Roman"/>
                <w:sz w:val="22"/>
                <w:szCs w:val="22"/>
              </w:rPr>
            </w:pPr>
            <w:r w:rsidRPr="00A22C68">
              <w:rPr>
                <w:rFonts w:asciiTheme="minorHAnsi" w:hAnsiTheme="minorHAnsi" w:cs="Times New Roman"/>
                <w:sz w:val="22"/>
                <w:szCs w:val="22"/>
              </w:rPr>
              <w:t>SFERA SPOŁECZNA</w:t>
            </w:r>
          </w:p>
          <w:p w:rsidR="00930423" w:rsidRPr="00A22C68" w:rsidRDefault="00930423" w:rsidP="000B16A4">
            <w:pPr>
              <w:pStyle w:val="Default"/>
              <w:jc w:val="center"/>
              <w:rPr>
                <w:rFonts w:asciiTheme="minorHAnsi" w:hAnsiTheme="minorHAnsi" w:cs="Times New Roman"/>
                <w:sz w:val="12"/>
                <w:szCs w:val="22"/>
              </w:rPr>
            </w:pPr>
          </w:p>
        </w:tc>
      </w:tr>
      <w:tr w:rsidR="00CF7018" w:rsidTr="001C21B6">
        <w:tc>
          <w:tcPr>
            <w:cnfStyle w:val="001000000000" w:firstRow="0" w:lastRow="0" w:firstColumn="1" w:lastColumn="0" w:oddVBand="0" w:evenVBand="0" w:oddHBand="0" w:evenHBand="0" w:firstRowFirstColumn="0" w:firstRowLastColumn="0" w:lastRowFirstColumn="0" w:lastRowLastColumn="0"/>
            <w:tcW w:w="4531" w:type="dxa"/>
          </w:tcPr>
          <w:p w:rsidR="00CF7018" w:rsidRDefault="00CF7018" w:rsidP="00930423">
            <w:pPr>
              <w:pStyle w:val="Default"/>
              <w:jc w:val="center"/>
              <w:rPr>
                <w:rFonts w:asciiTheme="minorHAnsi" w:hAnsiTheme="minorHAnsi" w:cs="Times New Roman"/>
                <w:sz w:val="22"/>
                <w:szCs w:val="22"/>
              </w:rPr>
            </w:pPr>
            <w:r>
              <w:rPr>
                <w:rFonts w:asciiTheme="minorHAnsi" w:hAnsiTheme="minorHAnsi" w:cs="Times New Roman"/>
                <w:sz w:val="22"/>
                <w:szCs w:val="22"/>
              </w:rPr>
              <w:t>Szanse</w:t>
            </w:r>
          </w:p>
        </w:tc>
        <w:tc>
          <w:tcPr>
            <w:tcW w:w="4531" w:type="dxa"/>
          </w:tcPr>
          <w:p w:rsidR="00CF7018" w:rsidRDefault="00CF7018" w:rsidP="00930423">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Zagrożenia</w:t>
            </w:r>
          </w:p>
          <w:p w:rsidR="00CF7018" w:rsidRDefault="00CF7018" w:rsidP="00930423">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p>
        </w:tc>
      </w:tr>
      <w:tr w:rsidR="00CF7018" w:rsidTr="001C21B6">
        <w:tc>
          <w:tcPr>
            <w:cnfStyle w:val="001000000000" w:firstRow="0" w:lastRow="0" w:firstColumn="1" w:lastColumn="0" w:oddVBand="0" w:evenVBand="0" w:oddHBand="0" w:evenHBand="0" w:firstRowFirstColumn="0" w:firstRowLastColumn="0" w:lastRowFirstColumn="0" w:lastRowLastColumn="0"/>
            <w:tcW w:w="4531" w:type="dxa"/>
          </w:tcPr>
          <w:p w:rsidR="00CF7018" w:rsidRDefault="000B16A4" w:rsidP="001C21B6">
            <w:pPr>
              <w:pStyle w:val="Default"/>
              <w:rPr>
                <w:rFonts w:asciiTheme="minorHAnsi" w:hAnsiTheme="minorHAnsi" w:cs="Times New Roman"/>
                <w:sz w:val="22"/>
                <w:szCs w:val="22"/>
              </w:rPr>
            </w:pPr>
            <w:r>
              <w:rPr>
                <w:rFonts w:asciiTheme="minorHAnsi" w:hAnsiTheme="minorHAnsi" w:cs="Times New Roman"/>
                <w:sz w:val="22"/>
                <w:szCs w:val="22"/>
              </w:rPr>
              <w:t xml:space="preserve">Wzrost liczby org. </w:t>
            </w:r>
            <w:r w:rsidR="001255D7">
              <w:rPr>
                <w:rFonts w:asciiTheme="minorHAnsi" w:hAnsiTheme="minorHAnsi" w:cs="Times New Roman"/>
                <w:sz w:val="22"/>
                <w:szCs w:val="22"/>
              </w:rPr>
              <w:t>p</w:t>
            </w:r>
            <w:r>
              <w:rPr>
                <w:rFonts w:asciiTheme="minorHAnsi" w:hAnsiTheme="minorHAnsi" w:cs="Times New Roman"/>
                <w:sz w:val="22"/>
                <w:szCs w:val="22"/>
              </w:rPr>
              <w:t>ozarządowych na przestrzeni ostatnich lat</w:t>
            </w:r>
          </w:p>
        </w:tc>
        <w:tc>
          <w:tcPr>
            <w:tcW w:w="4531" w:type="dxa"/>
          </w:tcPr>
          <w:p w:rsidR="00CF7018" w:rsidRDefault="00CF7018" w:rsidP="001C21B6">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Emigracja zarobkowa osób młodych</w:t>
            </w:r>
          </w:p>
        </w:tc>
      </w:tr>
      <w:tr w:rsidR="00CF7018" w:rsidTr="001C21B6">
        <w:tc>
          <w:tcPr>
            <w:cnfStyle w:val="001000000000" w:firstRow="0" w:lastRow="0" w:firstColumn="1" w:lastColumn="0" w:oddVBand="0" w:evenVBand="0" w:oddHBand="0" w:evenHBand="0" w:firstRowFirstColumn="0" w:firstRowLastColumn="0" w:lastRowFirstColumn="0" w:lastRowLastColumn="0"/>
            <w:tcW w:w="4531" w:type="dxa"/>
          </w:tcPr>
          <w:p w:rsidR="00CF7018" w:rsidRDefault="0074126C" w:rsidP="001C21B6">
            <w:pPr>
              <w:pStyle w:val="Default"/>
              <w:rPr>
                <w:rFonts w:asciiTheme="minorHAnsi" w:hAnsiTheme="minorHAnsi" w:cs="Times New Roman"/>
                <w:sz w:val="22"/>
                <w:szCs w:val="22"/>
              </w:rPr>
            </w:pPr>
            <w:r>
              <w:rPr>
                <w:rFonts w:asciiTheme="minorHAnsi" w:hAnsiTheme="minorHAnsi" w:cs="Times New Roman"/>
                <w:sz w:val="22"/>
                <w:szCs w:val="22"/>
              </w:rPr>
              <w:t>Szkoły, uczniowie osiągający wysokie wyniki w nauce i w egzaminach</w:t>
            </w:r>
          </w:p>
        </w:tc>
        <w:tc>
          <w:tcPr>
            <w:tcW w:w="4531" w:type="dxa"/>
          </w:tcPr>
          <w:p w:rsidR="00CF7018" w:rsidRDefault="0074126C" w:rsidP="0074126C">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 xml:space="preserve">Niskie wyniki w egzaminach końcowych </w:t>
            </w:r>
          </w:p>
        </w:tc>
      </w:tr>
      <w:tr w:rsidR="00CF7018" w:rsidTr="001C21B6">
        <w:tc>
          <w:tcPr>
            <w:cnfStyle w:val="001000000000" w:firstRow="0" w:lastRow="0" w:firstColumn="1" w:lastColumn="0" w:oddVBand="0" w:evenVBand="0" w:oddHBand="0" w:evenHBand="0" w:firstRowFirstColumn="0" w:firstRowLastColumn="0" w:lastRowFirstColumn="0" w:lastRowLastColumn="0"/>
            <w:tcW w:w="4531" w:type="dxa"/>
          </w:tcPr>
          <w:p w:rsidR="00CF7018" w:rsidRDefault="00907522" w:rsidP="001C21B6">
            <w:pPr>
              <w:pStyle w:val="Default"/>
              <w:rPr>
                <w:rFonts w:asciiTheme="minorHAnsi" w:hAnsiTheme="minorHAnsi" w:cs="Times New Roman"/>
                <w:sz w:val="22"/>
                <w:szCs w:val="22"/>
              </w:rPr>
            </w:pPr>
            <w:r>
              <w:rPr>
                <w:rFonts w:asciiTheme="minorHAnsi" w:hAnsiTheme="minorHAnsi" w:cs="Times New Roman"/>
                <w:sz w:val="22"/>
                <w:szCs w:val="22"/>
              </w:rPr>
              <w:t>Poszerzająca się oferta zagospodarowania czasu wolnego dla młodzieży Gminnego Ośrodka Kultury w Wieprzu</w:t>
            </w:r>
          </w:p>
        </w:tc>
        <w:tc>
          <w:tcPr>
            <w:tcW w:w="4531" w:type="dxa"/>
          </w:tcPr>
          <w:p w:rsidR="00CF7018" w:rsidRDefault="00ED210F" w:rsidP="001C21B6">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Zwiększająca się liczba kradzieży z włamaniem na terenie gminy</w:t>
            </w:r>
          </w:p>
        </w:tc>
      </w:tr>
      <w:tr w:rsidR="00CF7018" w:rsidTr="001C21B6">
        <w:tc>
          <w:tcPr>
            <w:cnfStyle w:val="001000000000" w:firstRow="0" w:lastRow="0" w:firstColumn="1" w:lastColumn="0" w:oddVBand="0" w:evenVBand="0" w:oddHBand="0" w:evenHBand="0" w:firstRowFirstColumn="0" w:firstRowLastColumn="0" w:lastRowFirstColumn="0" w:lastRowLastColumn="0"/>
            <w:tcW w:w="4531" w:type="dxa"/>
          </w:tcPr>
          <w:p w:rsidR="00CF7018" w:rsidRDefault="00260C1E" w:rsidP="00260C1E">
            <w:pPr>
              <w:pStyle w:val="Default"/>
              <w:jc w:val="center"/>
              <w:rPr>
                <w:rFonts w:asciiTheme="minorHAnsi" w:hAnsiTheme="minorHAnsi" w:cs="Times New Roman"/>
                <w:sz w:val="22"/>
                <w:szCs w:val="22"/>
              </w:rPr>
            </w:pPr>
            <w:r>
              <w:rPr>
                <w:rFonts w:asciiTheme="minorHAnsi" w:hAnsiTheme="minorHAnsi" w:cs="Times New Roman"/>
                <w:sz w:val="22"/>
                <w:szCs w:val="22"/>
              </w:rPr>
              <w:t>-</w:t>
            </w:r>
          </w:p>
        </w:tc>
        <w:tc>
          <w:tcPr>
            <w:tcW w:w="4531" w:type="dxa"/>
          </w:tcPr>
          <w:p w:rsidR="00CF7018" w:rsidRDefault="00907522" w:rsidP="001C21B6">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Zaśmiecanie centrów miejscowości</w:t>
            </w:r>
          </w:p>
        </w:tc>
      </w:tr>
      <w:tr w:rsidR="00CF7018" w:rsidTr="001C21B6">
        <w:tc>
          <w:tcPr>
            <w:cnfStyle w:val="001000000000" w:firstRow="0" w:lastRow="0" w:firstColumn="1" w:lastColumn="0" w:oddVBand="0" w:evenVBand="0" w:oddHBand="0" w:evenHBand="0" w:firstRowFirstColumn="0" w:firstRowLastColumn="0" w:lastRowFirstColumn="0" w:lastRowLastColumn="0"/>
            <w:tcW w:w="4531" w:type="dxa"/>
          </w:tcPr>
          <w:p w:rsidR="00CF7018" w:rsidRDefault="00260C1E" w:rsidP="00260C1E">
            <w:pPr>
              <w:pStyle w:val="Default"/>
              <w:jc w:val="center"/>
              <w:rPr>
                <w:rFonts w:asciiTheme="minorHAnsi" w:hAnsiTheme="minorHAnsi" w:cs="Times New Roman"/>
                <w:sz w:val="22"/>
                <w:szCs w:val="22"/>
              </w:rPr>
            </w:pPr>
            <w:r>
              <w:rPr>
                <w:rFonts w:asciiTheme="minorHAnsi" w:hAnsiTheme="minorHAnsi" w:cs="Times New Roman"/>
                <w:sz w:val="22"/>
                <w:szCs w:val="22"/>
              </w:rPr>
              <w:lastRenderedPageBreak/>
              <w:t>-</w:t>
            </w:r>
          </w:p>
        </w:tc>
        <w:tc>
          <w:tcPr>
            <w:tcW w:w="4531" w:type="dxa"/>
          </w:tcPr>
          <w:p w:rsidR="00CF7018" w:rsidRDefault="00907522" w:rsidP="001C21B6">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Brak oferty zagospodarowania czasu wolnego dla wszystkich grup wiekowych mieszkańców</w:t>
            </w:r>
          </w:p>
        </w:tc>
      </w:tr>
      <w:tr w:rsidR="00CF7018" w:rsidTr="001C21B6">
        <w:tc>
          <w:tcPr>
            <w:cnfStyle w:val="001000000000" w:firstRow="0" w:lastRow="0" w:firstColumn="1" w:lastColumn="0" w:oddVBand="0" w:evenVBand="0" w:oddHBand="0" w:evenHBand="0" w:firstRowFirstColumn="0" w:firstRowLastColumn="0" w:lastRowFirstColumn="0" w:lastRowLastColumn="0"/>
            <w:tcW w:w="4531" w:type="dxa"/>
          </w:tcPr>
          <w:p w:rsidR="00CF7018" w:rsidRDefault="00260C1E" w:rsidP="00260C1E">
            <w:pPr>
              <w:pStyle w:val="Default"/>
              <w:jc w:val="center"/>
              <w:rPr>
                <w:rFonts w:asciiTheme="minorHAnsi" w:hAnsiTheme="minorHAnsi" w:cs="Times New Roman"/>
                <w:sz w:val="22"/>
                <w:szCs w:val="22"/>
              </w:rPr>
            </w:pPr>
            <w:r>
              <w:rPr>
                <w:rFonts w:asciiTheme="minorHAnsi" w:hAnsiTheme="minorHAnsi" w:cs="Times New Roman"/>
                <w:sz w:val="22"/>
                <w:szCs w:val="22"/>
              </w:rPr>
              <w:t>-</w:t>
            </w:r>
          </w:p>
        </w:tc>
        <w:tc>
          <w:tcPr>
            <w:tcW w:w="4531" w:type="dxa"/>
          </w:tcPr>
          <w:p w:rsidR="00CF7018" w:rsidRDefault="00907522" w:rsidP="001C21B6">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Powstające sporadycznie tzw. „dzikie wysypiska śmieci”</w:t>
            </w:r>
          </w:p>
        </w:tc>
      </w:tr>
      <w:tr w:rsidR="00930423" w:rsidTr="001C21B6">
        <w:tc>
          <w:tcPr>
            <w:cnfStyle w:val="001000000000" w:firstRow="0" w:lastRow="0" w:firstColumn="1" w:lastColumn="0" w:oddVBand="0" w:evenVBand="0" w:oddHBand="0" w:evenHBand="0" w:firstRowFirstColumn="0" w:firstRowLastColumn="0" w:lastRowFirstColumn="0" w:lastRowLastColumn="0"/>
            <w:tcW w:w="4531" w:type="dxa"/>
          </w:tcPr>
          <w:p w:rsidR="00930423" w:rsidRDefault="00260C1E" w:rsidP="00260C1E">
            <w:pPr>
              <w:pStyle w:val="Default"/>
              <w:jc w:val="center"/>
              <w:rPr>
                <w:rFonts w:asciiTheme="minorHAnsi" w:hAnsiTheme="minorHAnsi" w:cs="Times New Roman"/>
                <w:sz w:val="22"/>
                <w:szCs w:val="22"/>
              </w:rPr>
            </w:pPr>
            <w:r>
              <w:rPr>
                <w:rFonts w:asciiTheme="minorHAnsi" w:hAnsiTheme="minorHAnsi" w:cs="Times New Roman"/>
                <w:sz w:val="22"/>
                <w:szCs w:val="22"/>
              </w:rPr>
              <w:t>-</w:t>
            </w:r>
          </w:p>
        </w:tc>
        <w:tc>
          <w:tcPr>
            <w:tcW w:w="4531" w:type="dxa"/>
          </w:tcPr>
          <w:p w:rsidR="00930423" w:rsidRDefault="00930423" w:rsidP="001C21B6">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Pr>
                <w:rFonts w:asciiTheme="minorHAnsi" w:hAnsiTheme="minorHAnsi" w:cs="Times New Roman"/>
                <w:sz w:val="22"/>
                <w:szCs w:val="22"/>
              </w:rPr>
              <w:t>Ograniczona współpraca pomiędzy stowarzyszeniami</w:t>
            </w:r>
          </w:p>
        </w:tc>
      </w:tr>
    </w:tbl>
    <w:p w:rsidR="00CF7018" w:rsidRDefault="00CF7018" w:rsidP="007B65BB">
      <w:pPr>
        <w:pStyle w:val="Default"/>
        <w:rPr>
          <w:rFonts w:asciiTheme="minorHAnsi" w:hAnsiTheme="minorHAnsi" w:cs="Times New Roman"/>
          <w:sz w:val="22"/>
          <w:szCs w:val="22"/>
        </w:rPr>
      </w:pPr>
    </w:p>
    <w:p w:rsidR="00772DCD" w:rsidRDefault="00772DCD" w:rsidP="007B65BB">
      <w:pPr>
        <w:pStyle w:val="Default"/>
        <w:rPr>
          <w:rFonts w:asciiTheme="minorHAnsi" w:hAnsiTheme="minorHAnsi" w:cs="Times New Roman"/>
          <w:sz w:val="22"/>
          <w:szCs w:val="22"/>
        </w:rPr>
      </w:pPr>
    </w:p>
    <w:p w:rsidR="00772DCD" w:rsidRDefault="00772DCD" w:rsidP="007B65BB">
      <w:pPr>
        <w:pStyle w:val="Default"/>
        <w:rPr>
          <w:rFonts w:asciiTheme="minorHAnsi" w:hAnsiTheme="minorHAnsi" w:cs="Times New Roman"/>
          <w:sz w:val="22"/>
          <w:szCs w:val="22"/>
        </w:rPr>
      </w:pPr>
    </w:p>
    <w:p w:rsidR="00D32BEA" w:rsidRDefault="00D32BEA" w:rsidP="007B65BB">
      <w:pPr>
        <w:pStyle w:val="Default"/>
        <w:rPr>
          <w:rFonts w:asciiTheme="minorHAnsi" w:hAnsiTheme="minorHAnsi" w:cs="Times New Roman"/>
          <w:sz w:val="22"/>
          <w:szCs w:val="22"/>
        </w:rPr>
      </w:pPr>
    </w:p>
    <w:p w:rsidR="00D32BEA" w:rsidRDefault="00D32BEA" w:rsidP="007B65BB">
      <w:pPr>
        <w:pStyle w:val="Default"/>
        <w:rPr>
          <w:rFonts w:asciiTheme="minorHAnsi" w:hAnsiTheme="minorHAnsi" w:cs="Times New Roman"/>
          <w:sz w:val="22"/>
          <w:szCs w:val="22"/>
        </w:rPr>
      </w:pPr>
    </w:p>
    <w:p w:rsidR="00D32BEA" w:rsidRDefault="00D32BEA" w:rsidP="007B65BB">
      <w:pPr>
        <w:pStyle w:val="Default"/>
        <w:rPr>
          <w:rFonts w:asciiTheme="minorHAnsi" w:hAnsiTheme="minorHAnsi" w:cs="Times New Roman"/>
          <w:sz w:val="22"/>
          <w:szCs w:val="22"/>
        </w:rPr>
      </w:pPr>
    </w:p>
    <w:p w:rsidR="00D32BEA" w:rsidRDefault="00D32BEA" w:rsidP="007B65BB">
      <w:pPr>
        <w:pStyle w:val="Default"/>
        <w:rPr>
          <w:rFonts w:asciiTheme="minorHAnsi" w:hAnsiTheme="minorHAnsi" w:cs="Times New Roman"/>
          <w:sz w:val="22"/>
          <w:szCs w:val="22"/>
        </w:rPr>
      </w:pPr>
    </w:p>
    <w:p w:rsidR="00D32BEA" w:rsidRDefault="00D32BEA" w:rsidP="007B65BB">
      <w:pPr>
        <w:pStyle w:val="Default"/>
        <w:rPr>
          <w:rFonts w:asciiTheme="minorHAnsi" w:hAnsiTheme="minorHAnsi" w:cs="Times New Roman"/>
          <w:sz w:val="22"/>
          <w:szCs w:val="22"/>
        </w:rPr>
      </w:pPr>
    </w:p>
    <w:p w:rsidR="00D32BEA" w:rsidRDefault="00D32BEA" w:rsidP="007B65BB">
      <w:pPr>
        <w:pStyle w:val="Default"/>
        <w:rPr>
          <w:rFonts w:asciiTheme="minorHAnsi" w:hAnsiTheme="minorHAnsi" w:cs="Times New Roman"/>
          <w:sz w:val="22"/>
          <w:szCs w:val="22"/>
        </w:rPr>
      </w:pPr>
    </w:p>
    <w:p w:rsidR="00D32BEA" w:rsidRDefault="00D32BEA" w:rsidP="007B65BB">
      <w:pPr>
        <w:pStyle w:val="Default"/>
        <w:rPr>
          <w:rFonts w:asciiTheme="minorHAnsi" w:hAnsiTheme="minorHAnsi" w:cs="Times New Roman"/>
          <w:sz w:val="22"/>
          <w:szCs w:val="22"/>
        </w:rPr>
      </w:pPr>
    </w:p>
    <w:p w:rsidR="00D32BEA" w:rsidRDefault="00D32BEA" w:rsidP="007B65BB">
      <w:pPr>
        <w:pStyle w:val="Default"/>
        <w:rPr>
          <w:rFonts w:asciiTheme="minorHAnsi" w:hAnsiTheme="minorHAnsi" w:cs="Times New Roman"/>
          <w:sz w:val="22"/>
          <w:szCs w:val="22"/>
        </w:rPr>
      </w:pPr>
    </w:p>
    <w:p w:rsidR="00D32BEA" w:rsidRDefault="00D32BEA" w:rsidP="007B65BB">
      <w:pPr>
        <w:pStyle w:val="Default"/>
        <w:rPr>
          <w:rFonts w:asciiTheme="minorHAnsi" w:hAnsiTheme="minorHAnsi" w:cs="Times New Roman"/>
          <w:sz w:val="22"/>
          <w:szCs w:val="22"/>
        </w:rPr>
      </w:pPr>
    </w:p>
    <w:p w:rsidR="00D32BEA" w:rsidRDefault="00D32BEA" w:rsidP="007B65BB">
      <w:pPr>
        <w:pStyle w:val="Default"/>
        <w:rPr>
          <w:rFonts w:asciiTheme="minorHAnsi" w:hAnsiTheme="minorHAnsi" w:cs="Times New Roman"/>
          <w:sz w:val="22"/>
          <w:szCs w:val="22"/>
        </w:rPr>
      </w:pPr>
    </w:p>
    <w:p w:rsidR="00D32BEA" w:rsidRDefault="00D32BEA" w:rsidP="007B65BB">
      <w:pPr>
        <w:pStyle w:val="Default"/>
        <w:rPr>
          <w:rFonts w:asciiTheme="minorHAnsi" w:hAnsiTheme="minorHAnsi" w:cs="Times New Roman"/>
          <w:sz w:val="22"/>
          <w:szCs w:val="22"/>
        </w:rPr>
      </w:pPr>
    </w:p>
    <w:p w:rsidR="00D32BEA" w:rsidRDefault="00D32BEA" w:rsidP="007B65BB">
      <w:pPr>
        <w:pStyle w:val="Default"/>
        <w:rPr>
          <w:rFonts w:asciiTheme="minorHAnsi" w:hAnsiTheme="minorHAnsi" w:cs="Times New Roman"/>
          <w:sz w:val="22"/>
          <w:szCs w:val="22"/>
        </w:rPr>
      </w:pPr>
    </w:p>
    <w:p w:rsidR="00D32BEA" w:rsidRDefault="00D32BEA" w:rsidP="007B65BB">
      <w:pPr>
        <w:pStyle w:val="Default"/>
        <w:rPr>
          <w:rFonts w:asciiTheme="minorHAnsi" w:hAnsiTheme="minorHAnsi" w:cs="Times New Roman"/>
          <w:sz w:val="22"/>
          <w:szCs w:val="22"/>
        </w:rPr>
      </w:pPr>
    </w:p>
    <w:p w:rsidR="00D32BEA" w:rsidRDefault="00D32BEA" w:rsidP="007B65BB">
      <w:pPr>
        <w:pStyle w:val="Default"/>
        <w:rPr>
          <w:rFonts w:asciiTheme="minorHAnsi" w:hAnsiTheme="minorHAnsi" w:cs="Times New Roman"/>
          <w:sz w:val="22"/>
          <w:szCs w:val="22"/>
        </w:rPr>
      </w:pPr>
    </w:p>
    <w:p w:rsidR="00D32BEA" w:rsidRDefault="00D32BEA" w:rsidP="007B65BB">
      <w:pPr>
        <w:pStyle w:val="Default"/>
        <w:rPr>
          <w:rFonts w:asciiTheme="minorHAnsi" w:hAnsiTheme="minorHAnsi" w:cs="Times New Roman"/>
          <w:sz w:val="22"/>
          <w:szCs w:val="22"/>
        </w:rPr>
      </w:pPr>
    </w:p>
    <w:p w:rsidR="00D32BEA" w:rsidRDefault="00D32BEA" w:rsidP="007B65BB">
      <w:pPr>
        <w:pStyle w:val="Default"/>
        <w:rPr>
          <w:rFonts w:asciiTheme="minorHAnsi" w:hAnsiTheme="minorHAnsi" w:cs="Times New Roman"/>
          <w:sz w:val="22"/>
          <w:szCs w:val="22"/>
        </w:rPr>
      </w:pPr>
    </w:p>
    <w:p w:rsidR="00D32BEA" w:rsidRDefault="00D32BEA" w:rsidP="007B65BB">
      <w:pPr>
        <w:pStyle w:val="Default"/>
        <w:rPr>
          <w:rFonts w:asciiTheme="minorHAnsi" w:hAnsiTheme="minorHAnsi" w:cs="Times New Roman"/>
          <w:sz w:val="22"/>
          <w:szCs w:val="22"/>
        </w:rPr>
      </w:pPr>
    </w:p>
    <w:p w:rsidR="00D32BEA" w:rsidRDefault="00D32BEA" w:rsidP="007B65BB">
      <w:pPr>
        <w:pStyle w:val="Default"/>
        <w:rPr>
          <w:rFonts w:asciiTheme="minorHAnsi" w:hAnsiTheme="minorHAnsi" w:cs="Times New Roman"/>
          <w:sz w:val="22"/>
          <w:szCs w:val="22"/>
        </w:rPr>
      </w:pPr>
    </w:p>
    <w:p w:rsidR="00D32BEA" w:rsidRDefault="00D32BEA" w:rsidP="007B65BB">
      <w:pPr>
        <w:pStyle w:val="Default"/>
        <w:rPr>
          <w:rFonts w:asciiTheme="minorHAnsi" w:hAnsiTheme="minorHAnsi" w:cs="Times New Roman"/>
          <w:sz w:val="22"/>
          <w:szCs w:val="22"/>
        </w:rPr>
      </w:pPr>
    </w:p>
    <w:p w:rsidR="00D32BEA" w:rsidRDefault="00D32BEA" w:rsidP="007B65BB">
      <w:pPr>
        <w:pStyle w:val="Default"/>
        <w:rPr>
          <w:rFonts w:asciiTheme="minorHAnsi" w:hAnsiTheme="minorHAnsi" w:cs="Times New Roman"/>
          <w:sz w:val="22"/>
          <w:szCs w:val="22"/>
        </w:rPr>
      </w:pPr>
    </w:p>
    <w:p w:rsidR="00772DCD" w:rsidRDefault="00772DCD" w:rsidP="007B65BB">
      <w:pPr>
        <w:pStyle w:val="Default"/>
        <w:rPr>
          <w:rFonts w:asciiTheme="minorHAnsi" w:hAnsiTheme="minorHAnsi" w:cs="Times New Roman"/>
          <w:sz w:val="22"/>
          <w:szCs w:val="22"/>
        </w:rPr>
      </w:pPr>
    </w:p>
    <w:p w:rsidR="00A55F5F" w:rsidRDefault="00A55F5F" w:rsidP="007B65BB">
      <w:pPr>
        <w:pStyle w:val="Default"/>
        <w:rPr>
          <w:rFonts w:asciiTheme="minorHAnsi" w:hAnsiTheme="minorHAnsi" w:cs="Times New Roman"/>
          <w:sz w:val="22"/>
          <w:szCs w:val="22"/>
        </w:rPr>
      </w:pPr>
    </w:p>
    <w:p w:rsidR="00A55F5F" w:rsidRDefault="00A55F5F" w:rsidP="007B65BB">
      <w:pPr>
        <w:pStyle w:val="Default"/>
        <w:rPr>
          <w:rFonts w:asciiTheme="minorHAnsi" w:hAnsiTheme="minorHAnsi" w:cs="Times New Roman"/>
          <w:sz w:val="22"/>
          <w:szCs w:val="22"/>
        </w:rPr>
      </w:pPr>
    </w:p>
    <w:p w:rsidR="00A55F5F" w:rsidRDefault="00A55F5F" w:rsidP="007B65BB">
      <w:pPr>
        <w:pStyle w:val="Default"/>
        <w:rPr>
          <w:rFonts w:asciiTheme="minorHAnsi" w:hAnsiTheme="minorHAnsi" w:cs="Times New Roman"/>
          <w:sz w:val="22"/>
          <w:szCs w:val="22"/>
        </w:rPr>
      </w:pPr>
    </w:p>
    <w:p w:rsidR="00A55F5F" w:rsidRDefault="00A55F5F" w:rsidP="007B65BB">
      <w:pPr>
        <w:pStyle w:val="Default"/>
        <w:rPr>
          <w:rFonts w:asciiTheme="minorHAnsi" w:hAnsiTheme="minorHAnsi" w:cs="Times New Roman"/>
          <w:sz w:val="22"/>
          <w:szCs w:val="22"/>
        </w:rPr>
      </w:pPr>
    </w:p>
    <w:p w:rsidR="00A55F5F" w:rsidRDefault="00A55F5F" w:rsidP="007B65BB">
      <w:pPr>
        <w:pStyle w:val="Default"/>
        <w:rPr>
          <w:rFonts w:asciiTheme="minorHAnsi" w:hAnsiTheme="minorHAnsi" w:cs="Times New Roman"/>
          <w:sz w:val="22"/>
          <w:szCs w:val="22"/>
        </w:rPr>
      </w:pPr>
    </w:p>
    <w:p w:rsidR="00A55F5F" w:rsidRDefault="00A55F5F" w:rsidP="007B65BB">
      <w:pPr>
        <w:pStyle w:val="Default"/>
        <w:rPr>
          <w:rFonts w:asciiTheme="minorHAnsi" w:hAnsiTheme="minorHAnsi" w:cs="Times New Roman"/>
          <w:sz w:val="22"/>
          <w:szCs w:val="22"/>
        </w:rPr>
      </w:pPr>
    </w:p>
    <w:p w:rsidR="00A55F5F" w:rsidRDefault="00A55F5F" w:rsidP="007B65BB">
      <w:pPr>
        <w:pStyle w:val="Default"/>
        <w:rPr>
          <w:rFonts w:asciiTheme="minorHAnsi" w:hAnsiTheme="minorHAnsi" w:cs="Times New Roman"/>
          <w:sz w:val="22"/>
          <w:szCs w:val="22"/>
        </w:rPr>
      </w:pPr>
    </w:p>
    <w:p w:rsidR="00A55F5F" w:rsidRDefault="00A55F5F" w:rsidP="007B65BB">
      <w:pPr>
        <w:pStyle w:val="Default"/>
        <w:rPr>
          <w:rFonts w:asciiTheme="minorHAnsi" w:hAnsiTheme="minorHAnsi" w:cs="Times New Roman"/>
          <w:sz w:val="22"/>
          <w:szCs w:val="22"/>
        </w:rPr>
      </w:pPr>
    </w:p>
    <w:p w:rsidR="00A55F5F" w:rsidRDefault="00A55F5F" w:rsidP="007B65BB">
      <w:pPr>
        <w:pStyle w:val="Default"/>
        <w:rPr>
          <w:rFonts w:asciiTheme="minorHAnsi" w:hAnsiTheme="minorHAnsi" w:cs="Times New Roman"/>
          <w:sz w:val="22"/>
          <w:szCs w:val="22"/>
        </w:rPr>
      </w:pPr>
    </w:p>
    <w:p w:rsidR="00A55F5F" w:rsidRDefault="00A55F5F" w:rsidP="007B65BB">
      <w:pPr>
        <w:pStyle w:val="Default"/>
        <w:rPr>
          <w:rFonts w:asciiTheme="minorHAnsi" w:hAnsiTheme="minorHAnsi" w:cs="Times New Roman"/>
          <w:sz w:val="22"/>
          <w:szCs w:val="22"/>
        </w:rPr>
      </w:pPr>
    </w:p>
    <w:p w:rsidR="00A55F5F" w:rsidRDefault="00A55F5F" w:rsidP="007B65BB">
      <w:pPr>
        <w:pStyle w:val="Default"/>
        <w:rPr>
          <w:rFonts w:asciiTheme="minorHAnsi" w:hAnsiTheme="minorHAnsi" w:cs="Times New Roman"/>
          <w:sz w:val="22"/>
          <w:szCs w:val="22"/>
        </w:rPr>
      </w:pPr>
    </w:p>
    <w:p w:rsidR="00A55F5F" w:rsidRDefault="00A55F5F" w:rsidP="007B65BB">
      <w:pPr>
        <w:pStyle w:val="Default"/>
        <w:rPr>
          <w:rFonts w:asciiTheme="minorHAnsi" w:hAnsiTheme="minorHAnsi" w:cs="Times New Roman"/>
          <w:sz w:val="22"/>
          <w:szCs w:val="22"/>
        </w:rPr>
      </w:pPr>
    </w:p>
    <w:p w:rsidR="00A55F5F" w:rsidRDefault="00A55F5F" w:rsidP="007B65BB">
      <w:pPr>
        <w:pStyle w:val="Default"/>
        <w:rPr>
          <w:rFonts w:asciiTheme="minorHAnsi" w:hAnsiTheme="minorHAnsi" w:cs="Times New Roman"/>
          <w:sz w:val="22"/>
          <w:szCs w:val="22"/>
        </w:rPr>
      </w:pPr>
    </w:p>
    <w:p w:rsidR="00A55F5F" w:rsidRDefault="00A55F5F" w:rsidP="007B65BB">
      <w:pPr>
        <w:pStyle w:val="Default"/>
        <w:rPr>
          <w:rFonts w:asciiTheme="minorHAnsi" w:hAnsiTheme="minorHAnsi" w:cs="Times New Roman"/>
          <w:sz w:val="22"/>
          <w:szCs w:val="22"/>
        </w:rPr>
      </w:pPr>
    </w:p>
    <w:p w:rsidR="00A55F5F" w:rsidRDefault="00A55F5F" w:rsidP="007B65BB">
      <w:pPr>
        <w:pStyle w:val="Default"/>
        <w:rPr>
          <w:rFonts w:asciiTheme="minorHAnsi" w:hAnsiTheme="minorHAnsi" w:cs="Times New Roman"/>
          <w:sz w:val="22"/>
          <w:szCs w:val="22"/>
        </w:rPr>
      </w:pPr>
    </w:p>
    <w:p w:rsidR="00A55F5F" w:rsidRDefault="00A55F5F" w:rsidP="007B65BB">
      <w:pPr>
        <w:pStyle w:val="Default"/>
        <w:rPr>
          <w:rFonts w:asciiTheme="minorHAnsi" w:hAnsiTheme="minorHAnsi" w:cs="Times New Roman"/>
          <w:sz w:val="22"/>
          <w:szCs w:val="22"/>
        </w:rPr>
      </w:pPr>
    </w:p>
    <w:p w:rsidR="00A55F5F" w:rsidRDefault="00A55F5F" w:rsidP="007B65BB">
      <w:pPr>
        <w:pStyle w:val="Default"/>
        <w:rPr>
          <w:rFonts w:asciiTheme="minorHAnsi" w:hAnsiTheme="minorHAnsi" w:cs="Times New Roman"/>
          <w:sz w:val="22"/>
          <w:szCs w:val="22"/>
        </w:rPr>
      </w:pPr>
    </w:p>
    <w:p w:rsidR="00A55F5F" w:rsidRDefault="00A55F5F" w:rsidP="007B65BB">
      <w:pPr>
        <w:pStyle w:val="Default"/>
        <w:rPr>
          <w:rFonts w:asciiTheme="minorHAnsi" w:hAnsiTheme="minorHAnsi" w:cs="Times New Roman"/>
          <w:sz w:val="22"/>
          <w:szCs w:val="22"/>
        </w:rPr>
      </w:pPr>
    </w:p>
    <w:p w:rsidR="00A55F5F" w:rsidRDefault="00A55F5F" w:rsidP="007B65BB">
      <w:pPr>
        <w:pStyle w:val="Default"/>
        <w:rPr>
          <w:rFonts w:asciiTheme="minorHAnsi" w:hAnsiTheme="minorHAnsi" w:cs="Times New Roman"/>
          <w:sz w:val="22"/>
          <w:szCs w:val="22"/>
        </w:rPr>
      </w:pPr>
    </w:p>
    <w:p w:rsidR="00A55F5F" w:rsidRDefault="00A55F5F" w:rsidP="007B65BB">
      <w:pPr>
        <w:pStyle w:val="Default"/>
        <w:rPr>
          <w:rFonts w:asciiTheme="minorHAnsi" w:hAnsiTheme="minorHAnsi" w:cs="Times New Roman"/>
          <w:sz w:val="22"/>
          <w:szCs w:val="22"/>
        </w:rPr>
      </w:pPr>
    </w:p>
    <w:p w:rsidR="00A55F5F" w:rsidRDefault="00A55F5F" w:rsidP="007B65BB">
      <w:pPr>
        <w:pStyle w:val="Default"/>
        <w:rPr>
          <w:rFonts w:asciiTheme="minorHAnsi" w:hAnsiTheme="minorHAnsi" w:cs="Times New Roman"/>
          <w:sz w:val="22"/>
          <w:szCs w:val="22"/>
        </w:rPr>
      </w:pPr>
    </w:p>
    <w:p w:rsidR="00772DCD" w:rsidRDefault="00772DCD" w:rsidP="00772DCD">
      <w:pPr>
        <w:pStyle w:val="Nagwek1"/>
      </w:pPr>
      <w:bookmarkStart w:id="47" w:name="_Toc419723020"/>
      <w:r>
        <w:lastRenderedPageBreak/>
        <w:t>5. Cele strategiczne.</w:t>
      </w:r>
      <w:bookmarkEnd w:id="47"/>
    </w:p>
    <w:p w:rsidR="00772DCD" w:rsidRDefault="00772DCD" w:rsidP="007B65BB">
      <w:pPr>
        <w:pStyle w:val="Default"/>
        <w:rPr>
          <w:rFonts w:asciiTheme="minorHAnsi" w:hAnsiTheme="minorHAnsi" w:cs="Times New Roman"/>
          <w:sz w:val="22"/>
          <w:szCs w:val="22"/>
        </w:rPr>
      </w:pPr>
    </w:p>
    <w:p w:rsidR="00772DCD" w:rsidRPr="00772DCD" w:rsidRDefault="00772DCD" w:rsidP="00772DCD">
      <w:pPr>
        <w:pStyle w:val="Cytatintensywny"/>
        <w:rPr>
          <w:b/>
          <w:color w:val="000000" w:themeColor="text1"/>
          <w:sz w:val="24"/>
          <w:lang w:eastAsia="pl-PL"/>
        </w:rPr>
      </w:pPr>
      <w:r w:rsidRPr="00772DCD">
        <w:rPr>
          <w:b/>
          <w:color w:val="000000" w:themeColor="text1"/>
          <w:sz w:val="24"/>
          <w:lang w:eastAsia="pl-PL"/>
        </w:rPr>
        <w:t>CEL STRATEGICZNY NR 1: Poprawa warunków życia mieszkańców.</w:t>
      </w:r>
    </w:p>
    <w:p w:rsidR="00772DCD" w:rsidRPr="00772DCD" w:rsidRDefault="00772DCD" w:rsidP="00772DCD">
      <w:pPr>
        <w:spacing w:after="0" w:line="240" w:lineRule="auto"/>
        <w:rPr>
          <w:rStyle w:val="Odwoanieintensywne"/>
          <w:color w:val="000000" w:themeColor="text1"/>
          <w:sz w:val="24"/>
        </w:rPr>
      </w:pPr>
      <w:r w:rsidRPr="00772DCD">
        <w:rPr>
          <w:rStyle w:val="Odwoanieintensywne"/>
          <w:color w:val="000000" w:themeColor="text1"/>
          <w:sz w:val="24"/>
        </w:rPr>
        <w:t xml:space="preserve">Cel szczegółowy nr 1: </w:t>
      </w:r>
      <w:r w:rsidRPr="00772DCD">
        <w:rPr>
          <w:rStyle w:val="Odwoanieintensywne"/>
          <w:color w:val="000000" w:themeColor="text1"/>
          <w:sz w:val="24"/>
          <w:lang w:eastAsia="pl-PL"/>
        </w:rPr>
        <w:t>R</w:t>
      </w:r>
      <w:r w:rsidRPr="00772DCD">
        <w:rPr>
          <w:rStyle w:val="Odwoanieintensywne"/>
          <w:color w:val="000000" w:themeColor="text1"/>
          <w:sz w:val="24"/>
        </w:rPr>
        <w:t xml:space="preserve">ozwój e-usług publicznych oraz elektronicznej administracji. </w:t>
      </w:r>
    </w:p>
    <w:p w:rsidR="00772DCD" w:rsidRDefault="00772DCD" w:rsidP="00772DCD">
      <w:pPr>
        <w:spacing w:after="0" w:line="240" w:lineRule="auto"/>
        <w:rPr>
          <w:rFonts w:ascii="Arial" w:eastAsia="Times New Roman" w:hAnsi="Arial" w:cs="Arial"/>
          <w:sz w:val="25"/>
          <w:szCs w:val="25"/>
          <w:lang w:eastAsia="pl-PL"/>
        </w:rPr>
      </w:pPr>
    </w:p>
    <w:p w:rsidR="00365D1D" w:rsidRPr="00365D1D" w:rsidRDefault="00772DCD" w:rsidP="00365D1D">
      <w:pPr>
        <w:jc w:val="both"/>
        <w:rPr>
          <w:rFonts w:ascii="Arial" w:eastAsia="Times New Roman" w:hAnsi="Arial" w:cs="Arial"/>
          <w:sz w:val="25"/>
          <w:szCs w:val="25"/>
          <w:lang w:eastAsia="pl-PL"/>
        </w:rPr>
      </w:pPr>
      <w:r w:rsidRPr="00772DCD">
        <w:rPr>
          <w:rFonts w:eastAsia="Times New Roman" w:cs="Arial"/>
          <w:szCs w:val="25"/>
          <w:lang w:eastAsia="pl-PL"/>
        </w:rPr>
        <w:t>W</w:t>
      </w:r>
      <w:r>
        <w:rPr>
          <w:rFonts w:eastAsia="Times New Roman" w:cs="Arial"/>
          <w:szCs w:val="25"/>
          <w:lang w:eastAsia="pl-PL"/>
        </w:rPr>
        <w:t xml:space="preserve"> ramach</w:t>
      </w:r>
      <w:r w:rsidRPr="00772DCD">
        <w:rPr>
          <w:rFonts w:eastAsia="Times New Roman" w:cs="Arial"/>
          <w:szCs w:val="25"/>
          <w:lang w:eastAsia="pl-PL"/>
        </w:rPr>
        <w:t xml:space="preserve"> celu realizowane będą działania zmierzające do zwiększenia dostępu obywateli do zasobów i usług publicznych, coraz większy zasób informacji sektora publicznego winien być dostępny poprzez sieć www. Wpisując się w projekty o szerszym zakresie należy szukać źródeł finansowania uruchomienia nowych, nieodpłatnych, dostępnych z każdego miejsca e-usług publicznych.</w:t>
      </w:r>
      <w:r w:rsidR="00365D1D">
        <w:rPr>
          <w:rFonts w:eastAsia="Times New Roman" w:cs="Arial"/>
          <w:szCs w:val="25"/>
          <w:lang w:eastAsia="pl-PL"/>
        </w:rPr>
        <w:t xml:space="preserve"> Rozwój e-usług winien objąć również jednostki organizacyjne gminy: elektroniczna</w:t>
      </w:r>
      <w:r w:rsidR="00365D1D" w:rsidRPr="00365D1D">
        <w:rPr>
          <w:rFonts w:eastAsia="Times New Roman" w:cs="Arial"/>
          <w:szCs w:val="25"/>
          <w:lang w:eastAsia="pl-PL"/>
        </w:rPr>
        <w:t xml:space="preserve"> </w:t>
      </w:r>
      <w:r w:rsidR="00365D1D">
        <w:rPr>
          <w:rFonts w:eastAsia="Times New Roman" w:cs="Arial"/>
          <w:szCs w:val="25"/>
          <w:lang w:eastAsia="pl-PL"/>
        </w:rPr>
        <w:t>wymiana</w:t>
      </w:r>
      <w:r w:rsidR="00365D1D" w:rsidRPr="00365D1D">
        <w:rPr>
          <w:rFonts w:eastAsia="Times New Roman" w:cs="Arial"/>
          <w:szCs w:val="25"/>
          <w:lang w:eastAsia="pl-PL"/>
        </w:rPr>
        <w:t xml:space="preserve"> dan</w:t>
      </w:r>
      <w:r w:rsidR="00365D1D">
        <w:rPr>
          <w:rFonts w:eastAsia="Times New Roman" w:cs="Arial"/>
          <w:szCs w:val="25"/>
          <w:lang w:eastAsia="pl-PL"/>
        </w:rPr>
        <w:t xml:space="preserve">ych medycznych oraz zwiększenie </w:t>
      </w:r>
      <w:r w:rsidR="00365D1D" w:rsidRPr="00365D1D">
        <w:rPr>
          <w:rFonts w:eastAsia="Times New Roman" w:cs="Arial"/>
          <w:szCs w:val="25"/>
          <w:lang w:eastAsia="pl-PL"/>
        </w:rPr>
        <w:t>dostępności i jakości e-usług świadczonych dla pacjentów</w:t>
      </w:r>
      <w:r w:rsidR="00365D1D">
        <w:rPr>
          <w:rFonts w:eastAsia="Times New Roman" w:cs="Arial"/>
          <w:szCs w:val="25"/>
          <w:lang w:eastAsia="pl-PL"/>
        </w:rPr>
        <w:t xml:space="preserve"> prowadzone winno być </w:t>
      </w:r>
      <w:r w:rsidR="006972E9">
        <w:rPr>
          <w:rFonts w:eastAsia="Times New Roman" w:cs="Arial"/>
          <w:szCs w:val="25"/>
          <w:lang w:eastAsia="pl-PL"/>
        </w:rPr>
        <w:t xml:space="preserve">                    </w:t>
      </w:r>
      <w:r w:rsidR="00365D1D">
        <w:rPr>
          <w:rFonts w:eastAsia="Times New Roman" w:cs="Arial"/>
          <w:szCs w:val="25"/>
          <w:lang w:eastAsia="pl-PL"/>
        </w:rPr>
        <w:t xml:space="preserve">z uwzględnieniem wymogów stawianych przez Narodowy Fundusz Zdrowia. </w:t>
      </w:r>
    </w:p>
    <w:p w:rsidR="00310680" w:rsidRDefault="00310680" w:rsidP="006972E9">
      <w:pPr>
        <w:pStyle w:val="Default"/>
        <w:rPr>
          <w:rFonts w:asciiTheme="minorHAnsi" w:hAnsiTheme="minorHAnsi" w:cs="Times New Roman"/>
          <w:sz w:val="22"/>
          <w:szCs w:val="22"/>
        </w:rPr>
      </w:pPr>
    </w:p>
    <w:p w:rsidR="00310680" w:rsidRPr="00772DCD" w:rsidRDefault="00310680" w:rsidP="00310680">
      <w:pPr>
        <w:spacing w:after="0" w:line="240" w:lineRule="auto"/>
        <w:rPr>
          <w:rStyle w:val="Odwoanieintensywne"/>
          <w:color w:val="000000" w:themeColor="text1"/>
          <w:sz w:val="24"/>
        </w:rPr>
      </w:pPr>
      <w:r w:rsidRPr="00772DCD">
        <w:rPr>
          <w:rStyle w:val="Odwoanieintensywne"/>
          <w:color w:val="000000" w:themeColor="text1"/>
          <w:sz w:val="24"/>
        </w:rPr>
        <w:t xml:space="preserve">Cel szczegółowy nr </w:t>
      </w:r>
      <w:r>
        <w:rPr>
          <w:rStyle w:val="Odwoanieintensywne"/>
          <w:color w:val="000000" w:themeColor="text1"/>
          <w:sz w:val="24"/>
        </w:rPr>
        <w:t>2</w:t>
      </w:r>
      <w:r w:rsidRPr="00772DCD">
        <w:rPr>
          <w:rStyle w:val="Odwoanieintensywne"/>
          <w:color w:val="000000" w:themeColor="text1"/>
          <w:sz w:val="24"/>
        </w:rPr>
        <w:t xml:space="preserve">: </w:t>
      </w:r>
      <w:r>
        <w:rPr>
          <w:rStyle w:val="Odwoanieintensywne"/>
          <w:color w:val="000000" w:themeColor="text1"/>
          <w:sz w:val="24"/>
          <w:lang w:eastAsia="pl-PL"/>
        </w:rPr>
        <w:t>zwiększenie oferty kulturalnej dla wszystkich grup wiekowych</w:t>
      </w:r>
      <w:r w:rsidRPr="00772DCD">
        <w:rPr>
          <w:rStyle w:val="Odwoanieintensywne"/>
          <w:color w:val="000000" w:themeColor="text1"/>
          <w:sz w:val="24"/>
        </w:rPr>
        <w:t xml:space="preserve">. </w:t>
      </w:r>
    </w:p>
    <w:p w:rsidR="00310680" w:rsidRDefault="00310680" w:rsidP="00310680">
      <w:pPr>
        <w:spacing w:after="0" w:line="240" w:lineRule="auto"/>
        <w:rPr>
          <w:rFonts w:ascii="Arial" w:eastAsia="Times New Roman" w:hAnsi="Arial" w:cs="Arial"/>
          <w:sz w:val="25"/>
          <w:szCs w:val="25"/>
          <w:lang w:eastAsia="pl-PL"/>
        </w:rPr>
      </w:pPr>
    </w:p>
    <w:p w:rsidR="00310680" w:rsidRDefault="00310680" w:rsidP="002066B8">
      <w:pPr>
        <w:pStyle w:val="Default"/>
        <w:jc w:val="both"/>
        <w:rPr>
          <w:rFonts w:asciiTheme="minorHAnsi" w:hAnsiTheme="minorHAnsi" w:cs="Arial"/>
          <w:sz w:val="22"/>
          <w:szCs w:val="22"/>
        </w:rPr>
      </w:pPr>
      <w:r w:rsidRPr="002066B8">
        <w:rPr>
          <w:rFonts w:asciiTheme="minorHAnsi" w:eastAsia="Times New Roman" w:hAnsiTheme="minorHAnsi" w:cs="Arial"/>
          <w:sz w:val="22"/>
          <w:szCs w:val="22"/>
          <w:lang w:eastAsia="pl-PL"/>
        </w:rPr>
        <w:t>Odbiorcami bezpośrednimi działań będą wszystkie grupy wiekowe zainteresowane ofertą Gminnego Ośrodka Kultury w Wieprzu</w:t>
      </w:r>
      <w:r w:rsidR="002066B8" w:rsidRPr="002066B8">
        <w:rPr>
          <w:rFonts w:eastAsia="Times New Roman" w:cs="Arial"/>
          <w:sz w:val="22"/>
          <w:szCs w:val="22"/>
          <w:lang w:eastAsia="pl-PL"/>
        </w:rPr>
        <w:t>,</w:t>
      </w:r>
      <w:r w:rsidRPr="002066B8">
        <w:rPr>
          <w:rFonts w:asciiTheme="minorHAnsi" w:eastAsia="Times New Roman" w:hAnsiTheme="minorHAnsi" w:cs="Arial"/>
          <w:sz w:val="22"/>
          <w:szCs w:val="22"/>
          <w:lang w:eastAsia="pl-PL"/>
        </w:rPr>
        <w:t xml:space="preserve"> działających w jego strukturach Wiejskimi Domami Kultury</w:t>
      </w:r>
      <w:r w:rsidR="002066B8" w:rsidRPr="002066B8">
        <w:rPr>
          <w:rFonts w:eastAsia="Times New Roman" w:cs="Arial"/>
          <w:sz w:val="22"/>
          <w:szCs w:val="22"/>
          <w:lang w:eastAsia="pl-PL"/>
        </w:rPr>
        <w:t xml:space="preserve"> oraz innymi instytucjami i organizacjami włączającymi się w organizacje działań aktywizujących społeczność lokalną</w:t>
      </w:r>
      <w:r w:rsidRPr="002066B8">
        <w:rPr>
          <w:rFonts w:asciiTheme="minorHAnsi" w:eastAsia="Times New Roman" w:hAnsiTheme="minorHAnsi" w:cs="Arial"/>
          <w:sz w:val="22"/>
          <w:szCs w:val="22"/>
          <w:lang w:eastAsia="pl-PL"/>
        </w:rPr>
        <w:t xml:space="preserve">. </w:t>
      </w:r>
      <w:r w:rsidR="002066B8" w:rsidRPr="002066B8">
        <w:rPr>
          <w:rFonts w:asciiTheme="minorHAnsi" w:eastAsia="Times New Roman" w:hAnsiTheme="minorHAnsi" w:cs="Arial"/>
          <w:sz w:val="22"/>
          <w:szCs w:val="22"/>
          <w:lang w:eastAsia="pl-PL"/>
        </w:rPr>
        <w:t xml:space="preserve">Organizowane zajęcia winny wykraczać poza dotychczasowy zakres prowadzonych kół zainteresowań i zespołów artystycznych. </w:t>
      </w:r>
      <w:r w:rsidRPr="002066B8">
        <w:rPr>
          <w:rFonts w:asciiTheme="minorHAnsi" w:eastAsia="Times New Roman" w:hAnsiTheme="minorHAnsi" w:cs="Arial"/>
          <w:sz w:val="22"/>
          <w:szCs w:val="22"/>
          <w:lang w:eastAsia="pl-PL"/>
        </w:rPr>
        <w:t xml:space="preserve">Planując na nowo ofertę kulturalną należy uwzględnić przede wszystkim: </w:t>
      </w:r>
      <w:r w:rsidRPr="002066B8">
        <w:rPr>
          <w:rFonts w:asciiTheme="minorHAnsi" w:hAnsiTheme="minorHAnsi" w:cs="Arial"/>
          <w:sz w:val="22"/>
          <w:szCs w:val="22"/>
        </w:rPr>
        <w:t>dzieci i młodzie</w:t>
      </w:r>
      <w:r w:rsidRPr="002066B8">
        <w:rPr>
          <w:rFonts w:asciiTheme="minorHAnsi" w:eastAsia="TimesNewRoman" w:hAnsiTheme="minorHAnsi" w:cs="Arial"/>
          <w:sz w:val="22"/>
          <w:szCs w:val="22"/>
        </w:rPr>
        <w:t xml:space="preserve">ż </w:t>
      </w:r>
      <w:r w:rsidRPr="002066B8">
        <w:rPr>
          <w:rFonts w:asciiTheme="minorHAnsi" w:hAnsiTheme="minorHAnsi" w:cs="Arial"/>
          <w:sz w:val="22"/>
          <w:szCs w:val="22"/>
        </w:rPr>
        <w:t xml:space="preserve">szkolną, mieszkańców aktywnych zawodowo, seniorów (pow. 70 lat) </w:t>
      </w:r>
      <w:r w:rsidR="002066B8">
        <w:rPr>
          <w:rFonts w:asciiTheme="minorHAnsi" w:hAnsiTheme="minorHAnsi" w:cs="Arial"/>
          <w:sz w:val="22"/>
          <w:szCs w:val="22"/>
        </w:rPr>
        <w:t xml:space="preserve">                              </w:t>
      </w:r>
      <w:r w:rsidRPr="002066B8">
        <w:rPr>
          <w:rFonts w:asciiTheme="minorHAnsi" w:hAnsiTheme="minorHAnsi" w:cs="Arial"/>
          <w:sz w:val="22"/>
          <w:szCs w:val="22"/>
        </w:rPr>
        <w:t>i niepełnosprawnych</w:t>
      </w:r>
      <w:r w:rsidR="002066B8" w:rsidRPr="002066B8">
        <w:rPr>
          <w:rFonts w:asciiTheme="minorHAnsi" w:hAnsiTheme="minorHAnsi" w:cs="Arial"/>
          <w:sz w:val="22"/>
          <w:szCs w:val="22"/>
        </w:rPr>
        <w:t xml:space="preserve"> (</w:t>
      </w:r>
      <w:r w:rsidRPr="002066B8">
        <w:rPr>
          <w:rFonts w:asciiTheme="minorHAnsi" w:hAnsiTheme="minorHAnsi" w:cs="Arial"/>
          <w:sz w:val="22"/>
          <w:szCs w:val="22"/>
        </w:rPr>
        <w:t>działania dotycz</w:t>
      </w:r>
      <w:r w:rsidRPr="002066B8">
        <w:rPr>
          <w:rFonts w:asciiTheme="minorHAnsi" w:eastAsia="TimesNewRoman" w:hAnsiTheme="minorHAnsi" w:cs="Arial"/>
          <w:sz w:val="22"/>
          <w:szCs w:val="22"/>
        </w:rPr>
        <w:t>ą</w:t>
      </w:r>
      <w:r w:rsidRPr="002066B8">
        <w:rPr>
          <w:rFonts w:asciiTheme="minorHAnsi" w:hAnsiTheme="minorHAnsi" w:cs="Arial"/>
          <w:sz w:val="22"/>
          <w:szCs w:val="22"/>
        </w:rPr>
        <w:t>ce ułatwienia dost</w:t>
      </w:r>
      <w:r w:rsidRPr="002066B8">
        <w:rPr>
          <w:rFonts w:asciiTheme="minorHAnsi" w:eastAsia="TimesNewRoman" w:hAnsiTheme="minorHAnsi" w:cs="Arial"/>
          <w:sz w:val="22"/>
          <w:szCs w:val="22"/>
        </w:rPr>
        <w:t>ę</w:t>
      </w:r>
      <w:r w:rsidRPr="002066B8">
        <w:rPr>
          <w:rFonts w:asciiTheme="minorHAnsi" w:hAnsiTheme="minorHAnsi" w:cs="Arial"/>
          <w:sz w:val="22"/>
          <w:szCs w:val="22"/>
        </w:rPr>
        <w:t>pu do oferty kulturalnej</w:t>
      </w:r>
      <w:r w:rsidR="002066B8" w:rsidRPr="002066B8">
        <w:rPr>
          <w:rFonts w:asciiTheme="minorHAnsi" w:hAnsiTheme="minorHAnsi" w:cs="Arial"/>
          <w:sz w:val="22"/>
          <w:szCs w:val="22"/>
        </w:rPr>
        <w:t>)</w:t>
      </w:r>
      <w:r w:rsidRPr="002066B8">
        <w:rPr>
          <w:rFonts w:asciiTheme="minorHAnsi" w:hAnsiTheme="minorHAnsi" w:cs="Arial"/>
          <w:sz w:val="22"/>
          <w:szCs w:val="22"/>
        </w:rPr>
        <w:t xml:space="preserve">, </w:t>
      </w:r>
      <w:r w:rsidR="002066B8" w:rsidRPr="002066B8">
        <w:rPr>
          <w:rFonts w:asciiTheme="minorHAnsi" w:hAnsiTheme="minorHAnsi" w:cs="Arial"/>
          <w:sz w:val="22"/>
          <w:szCs w:val="22"/>
        </w:rPr>
        <w:t>członków dotychczasowych</w:t>
      </w:r>
      <w:r w:rsidRPr="002066B8">
        <w:rPr>
          <w:rFonts w:asciiTheme="minorHAnsi" w:hAnsiTheme="minorHAnsi" w:cs="Arial"/>
          <w:sz w:val="22"/>
          <w:szCs w:val="22"/>
        </w:rPr>
        <w:t xml:space="preserve"> grup kulturalnych i artystycznych</w:t>
      </w:r>
      <w:r w:rsidR="002066B8" w:rsidRPr="002066B8">
        <w:rPr>
          <w:rFonts w:asciiTheme="minorHAnsi" w:hAnsiTheme="minorHAnsi" w:cs="Arial"/>
          <w:sz w:val="22"/>
          <w:szCs w:val="22"/>
        </w:rPr>
        <w:t xml:space="preserve">. Odbiorcami pośrednimi strategii w tym zakresie, włączanymi na zasadzie działań integracyjnych będą </w:t>
      </w:r>
      <w:r w:rsidRPr="002066B8">
        <w:rPr>
          <w:rFonts w:asciiTheme="minorHAnsi" w:hAnsiTheme="minorHAnsi" w:cs="Arial"/>
          <w:sz w:val="22"/>
          <w:szCs w:val="22"/>
        </w:rPr>
        <w:t>rodziny odbiorców bezpo</w:t>
      </w:r>
      <w:r w:rsidRPr="002066B8">
        <w:rPr>
          <w:rFonts w:asciiTheme="minorHAnsi" w:eastAsia="TimesNewRoman" w:hAnsiTheme="minorHAnsi" w:cs="Arial"/>
          <w:sz w:val="22"/>
          <w:szCs w:val="22"/>
        </w:rPr>
        <w:t>ś</w:t>
      </w:r>
      <w:r w:rsidRPr="002066B8">
        <w:rPr>
          <w:rFonts w:asciiTheme="minorHAnsi" w:hAnsiTheme="minorHAnsi" w:cs="Arial"/>
          <w:sz w:val="22"/>
          <w:szCs w:val="22"/>
        </w:rPr>
        <w:t>rednich</w:t>
      </w:r>
      <w:r w:rsidR="002066B8" w:rsidRPr="002066B8">
        <w:rPr>
          <w:rFonts w:asciiTheme="minorHAnsi" w:hAnsiTheme="minorHAnsi" w:cs="Arial"/>
          <w:sz w:val="22"/>
          <w:szCs w:val="22"/>
        </w:rPr>
        <w:t>,</w:t>
      </w:r>
      <w:r w:rsidRPr="002066B8">
        <w:rPr>
          <w:rFonts w:asciiTheme="minorHAnsi" w:hAnsiTheme="minorHAnsi" w:cs="Arial"/>
          <w:sz w:val="22"/>
          <w:szCs w:val="22"/>
        </w:rPr>
        <w:t xml:space="preserve"> </w:t>
      </w:r>
      <w:r w:rsidR="002066B8">
        <w:rPr>
          <w:rFonts w:asciiTheme="minorHAnsi" w:hAnsiTheme="minorHAnsi" w:cs="Arial"/>
          <w:sz w:val="22"/>
          <w:szCs w:val="22"/>
        </w:rPr>
        <w:t xml:space="preserve">                                          </w:t>
      </w:r>
      <w:r w:rsidRPr="002066B8">
        <w:rPr>
          <w:rFonts w:asciiTheme="minorHAnsi" w:hAnsiTheme="minorHAnsi" w:cs="Arial"/>
          <w:sz w:val="22"/>
          <w:szCs w:val="22"/>
        </w:rPr>
        <w:t>inni mieszka</w:t>
      </w:r>
      <w:r w:rsidRPr="002066B8">
        <w:rPr>
          <w:rFonts w:asciiTheme="minorHAnsi" w:eastAsia="TimesNewRoman" w:hAnsiTheme="minorHAnsi" w:cs="Arial"/>
          <w:sz w:val="22"/>
          <w:szCs w:val="22"/>
        </w:rPr>
        <w:t>ń</w:t>
      </w:r>
      <w:r w:rsidRPr="002066B8">
        <w:rPr>
          <w:rFonts w:asciiTheme="minorHAnsi" w:hAnsiTheme="minorHAnsi" w:cs="Arial"/>
          <w:sz w:val="22"/>
          <w:szCs w:val="22"/>
        </w:rPr>
        <w:t>cy gminy</w:t>
      </w:r>
      <w:r w:rsidR="002066B8" w:rsidRPr="002066B8">
        <w:rPr>
          <w:rFonts w:asciiTheme="minorHAnsi" w:hAnsiTheme="minorHAnsi" w:cs="Arial"/>
          <w:sz w:val="22"/>
          <w:szCs w:val="22"/>
        </w:rPr>
        <w:t xml:space="preserve">, </w:t>
      </w:r>
      <w:r w:rsidRPr="002066B8">
        <w:rPr>
          <w:rFonts w:asciiTheme="minorHAnsi" w:hAnsiTheme="minorHAnsi" w:cs="Arial"/>
          <w:sz w:val="22"/>
          <w:szCs w:val="22"/>
        </w:rPr>
        <w:t>instytucje i osoby współpracuj</w:t>
      </w:r>
      <w:r w:rsidRPr="002066B8">
        <w:rPr>
          <w:rFonts w:asciiTheme="minorHAnsi" w:eastAsia="TimesNewRoman" w:hAnsiTheme="minorHAnsi" w:cs="Arial"/>
          <w:sz w:val="22"/>
          <w:szCs w:val="22"/>
        </w:rPr>
        <w:t>ą</w:t>
      </w:r>
      <w:r w:rsidRPr="002066B8">
        <w:rPr>
          <w:rFonts w:asciiTheme="minorHAnsi" w:hAnsiTheme="minorHAnsi" w:cs="Arial"/>
          <w:sz w:val="22"/>
          <w:szCs w:val="22"/>
        </w:rPr>
        <w:t>ce oraz współuczestnicz</w:t>
      </w:r>
      <w:r w:rsidRPr="002066B8">
        <w:rPr>
          <w:rFonts w:asciiTheme="minorHAnsi" w:eastAsia="TimesNewRoman" w:hAnsiTheme="minorHAnsi" w:cs="Arial"/>
          <w:sz w:val="22"/>
          <w:szCs w:val="22"/>
        </w:rPr>
        <w:t>ą</w:t>
      </w:r>
      <w:r w:rsidRPr="002066B8">
        <w:rPr>
          <w:rFonts w:asciiTheme="minorHAnsi" w:hAnsiTheme="minorHAnsi" w:cs="Arial"/>
          <w:sz w:val="22"/>
          <w:szCs w:val="22"/>
        </w:rPr>
        <w:t>ce w realizowaniu poszczególnych działa</w:t>
      </w:r>
      <w:r w:rsidRPr="002066B8">
        <w:rPr>
          <w:rFonts w:asciiTheme="minorHAnsi" w:eastAsia="TimesNewRoman" w:hAnsiTheme="minorHAnsi" w:cs="Arial"/>
          <w:sz w:val="22"/>
          <w:szCs w:val="22"/>
        </w:rPr>
        <w:t xml:space="preserve">ń </w:t>
      </w:r>
      <w:r w:rsidRPr="002066B8">
        <w:rPr>
          <w:rFonts w:asciiTheme="minorHAnsi" w:hAnsiTheme="minorHAnsi" w:cs="Arial"/>
          <w:sz w:val="22"/>
          <w:szCs w:val="22"/>
        </w:rPr>
        <w:t>i programów kulturalnych (z terenu gminy i spoza niej)</w:t>
      </w:r>
      <w:r w:rsidR="002066B8" w:rsidRPr="002066B8">
        <w:rPr>
          <w:rFonts w:asciiTheme="minorHAnsi" w:hAnsiTheme="minorHAnsi" w:cs="Arial"/>
          <w:sz w:val="22"/>
          <w:szCs w:val="22"/>
        </w:rPr>
        <w:t>.</w:t>
      </w:r>
    </w:p>
    <w:p w:rsidR="0057577C" w:rsidRDefault="0057577C" w:rsidP="002066B8">
      <w:pPr>
        <w:pStyle w:val="Default"/>
        <w:jc w:val="both"/>
        <w:rPr>
          <w:rFonts w:asciiTheme="minorHAnsi" w:hAnsiTheme="minorHAnsi" w:cs="Arial"/>
          <w:sz w:val="22"/>
          <w:szCs w:val="22"/>
        </w:rPr>
      </w:pPr>
    </w:p>
    <w:p w:rsidR="00310680" w:rsidRPr="0057577C" w:rsidRDefault="0057577C" w:rsidP="0057577C">
      <w:pPr>
        <w:spacing w:after="0" w:line="240" w:lineRule="auto"/>
        <w:rPr>
          <w:b/>
          <w:bCs/>
          <w:smallCaps/>
          <w:color w:val="000000" w:themeColor="text1"/>
          <w:spacing w:val="5"/>
          <w:sz w:val="24"/>
        </w:rPr>
      </w:pPr>
      <w:r w:rsidRPr="00772DCD">
        <w:rPr>
          <w:rStyle w:val="Odwoanieintensywne"/>
          <w:color w:val="000000" w:themeColor="text1"/>
          <w:sz w:val="24"/>
        </w:rPr>
        <w:t xml:space="preserve">Cel szczegółowy nr </w:t>
      </w:r>
      <w:r>
        <w:rPr>
          <w:rStyle w:val="Odwoanieintensywne"/>
          <w:color w:val="000000" w:themeColor="text1"/>
          <w:sz w:val="24"/>
        </w:rPr>
        <w:t>3</w:t>
      </w:r>
      <w:r w:rsidRPr="00772DCD">
        <w:rPr>
          <w:rStyle w:val="Odwoanieintensywne"/>
          <w:color w:val="000000" w:themeColor="text1"/>
          <w:sz w:val="24"/>
        </w:rPr>
        <w:t xml:space="preserve">: </w:t>
      </w:r>
      <w:r>
        <w:rPr>
          <w:rStyle w:val="Odwoanieintensywne"/>
          <w:color w:val="000000" w:themeColor="text1"/>
          <w:sz w:val="24"/>
        </w:rPr>
        <w:t xml:space="preserve">promocja gminy </w:t>
      </w:r>
      <w:r w:rsidR="00641EAB">
        <w:rPr>
          <w:rStyle w:val="Odwoanieintensywne"/>
          <w:color w:val="000000" w:themeColor="text1"/>
          <w:sz w:val="24"/>
        </w:rPr>
        <w:t>w kraju i województwie</w:t>
      </w:r>
      <w:r>
        <w:rPr>
          <w:rStyle w:val="Odwoanieintensywne"/>
          <w:color w:val="000000" w:themeColor="text1"/>
          <w:sz w:val="24"/>
        </w:rPr>
        <w:t xml:space="preserve">. </w:t>
      </w:r>
    </w:p>
    <w:p w:rsidR="00310680" w:rsidRDefault="00310680" w:rsidP="006972E9">
      <w:pPr>
        <w:pStyle w:val="Default"/>
        <w:rPr>
          <w:rFonts w:ascii="Arial" w:hAnsi="Arial" w:cs="Arial"/>
        </w:rPr>
      </w:pPr>
    </w:p>
    <w:p w:rsidR="00310680" w:rsidRDefault="0057577C" w:rsidP="00641EAB">
      <w:pPr>
        <w:jc w:val="both"/>
      </w:pPr>
      <w:r>
        <w:t>Gmina Wieprz nie posiada na tyle atrakcyjnych walorów środowiskowych czy kulturalnych, aby stać się miejscem docelowym przyjazdu i pobytu kilkudniowego turystów spoza terenu gminy. Uwzględniając ofertę turystyczną okolicznych gmin</w:t>
      </w:r>
      <w:r w:rsidR="00641EAB">
        <w:t>,</w:t>
      </w:r>
      <w:r>
        <w:t xml:space="preserve"> należy dążyć do kreowania produktów i imprez niszowych mogących stanowić uzupełnienie bogatej oferty sąsiadów. Podejmowane działania promocyjne winny wykorzystywać lokalne uwarunkowania i promować </w:t>
      </w:r>
      <w:r w:rsidR="00641EAB">
        <w:t xml:space="preserve">lokalnych twórców, producentów czy artystów.       W czasie organizowanych imprez należy dążyć do integracji poszczególnych grup społecznych: przedsiębiorców, organizacji pozarządowych oraz nieformalnych grup mieszkańców. Rozwijana powinna być współpraca z innymi gminami wchodzącymi w skład Lokalnej Grupy Działania i Lokalnej Grupy Rybackiej na rzecz organizacji międzygminnych założeń, w tym promocji </w:t>
      </w:r>
      <w:proofErr w:type="spellStart"/>
      <w:r w:rsidR="00641EAB">
        <w:t>Ekomuzeum</w:t>
      </w:r>
      <w:proofErr w:type="spellEnd"/>
      <w:r w:rsidR="00641EAB">
        <w:t xml:space="preserve"> „Gościnna Kraina”. </w:t>
      </w:r>
    </w:p>
    <w:p w:rsidR="00F80B07" w:rsidRDefault="00F80B07" w:rsidP="00641EAB">
      <w:pPr>
        <w:jc w:val="both"/>
      </w:pPr>
      <w:r>
        <w:t>Położony powinien zostać nacisk na udział „przedstawicieli gminy” w targach, imprezach kulinarnych czy festiwalach organizujących stoiska promocyjne i prezentujących dorobek m.in</w:t>
      </w:r>
      <w:r w:rsidR="00E04337">
        <w:t>. kulturalny</w:t>
      </w:r>
      <w:r>
        <w:t xml:space="preserve"> </w:t>
      </w:r>
      <w:r w:rsidR="00E04337">
        <w:t xml:space="preserve">                                  </w:t>
      </w:r>
      <w:r w:rsidR="00D80F96">
        <w:t>i  gospodarczy obszaru gminy (promocja produktów lokalnych np. szynka z kością, masło).</w:t>
      </w:r>
    </w:p>
    <w:p w:rsidR="00E04337" w:rsidRDefault="00E04337" w:rsidP="00641EAB">
      <w:pPr>
        <w:jc w:val="both"/>
      </w:pPr>
    </w:p>
    <w:p w:rsidR="00641EAB" w:rsidRPr="0057577C" w:rsidRDefault="00641EAB" w:rsidP="00641EAB">
      <w:pPr>
        <w:spacing w:after="0" w:line="240" w:lineRule="auto"/>
        <w:rPr>
          <w:b/>
          <w:bCs/>
          <w:smallCaps/>
          <w:color w:val="000000" w:themeColor="text1"/>
          <w:spacing w:val="5"/>
          <w:sz w:val="24"/>
        </w:rPr>
      </w:pPr>
      <w:r w:rsidRPr="00772DCD">
        <w:rPr>
          <w:rStyle w:val="Odwoanieintensywne"/>
          <w:color w:val="000000" w:themeColor="text1"/>
          <w:sz w:val="24"/>
        </w:rPr>
        <w:lastRenderedPageBreak/>
        <w:t xml:space="preserve">Cel szczegółowy nr </w:t>
      </w:r>
      <w:r>
        <w:rPr>
          <w:rStyle w:val="Odwoanieintensywne"/>
          <w:color w:val="000000" w:themeColor="text1"/>
          <w:sz w:val="24"/>
        </w:rPr>
        <w:t>4</w:t>
      </w:r>
      <w:r w:rsidRPr="00772DCD">
        <w:rPr>
          <w:rStyle w:val="Odwoanieintensywne"/>
          <w:color w:val="000000" w:themeColor="text1"/>
          <w:sz w:val="24"/>
        </w:rPr>
        <w:t xml:space="preserve">: </w:t>
      </w:r>
      <w:r>
        <w:rPr>
          <w:rStyle w:val="Odwoanieintensywne"/>
          <w:color w:val="000000" w:themeColor="text1"/>
          <w:sz w:val="24"/>
        </w:rPr>
        <w:t xml:space="preserve">promocja gminy poza granicami kraju. </w:t>
      </w:r>
    </w:p>
    <w:p w:rsidR="00641EAB" w:rsidRDefault="00641EAB" w:rsidP="00641EAB">
      <w:pPr>
        <w:pStyle w:val="Default"/>
        <w:rPr>
          <w:rFonts w:ascii="Arial" w:hAnsi="Arial" w:cs="Arial"/>
        </w:rPr>
      </w:pPr>
    </w:p>
    <w:p w:rsidR="00D52DEF" w:rsidRPr="00D52DEF" w:rsidRDefault="00D52DEF" w:rsidP="00D52DEF">
      <w:pPr>
        <w:suppressAutoHyphens/>
        <w:spacing w:after="0" w:line="240" w:lineRule="auto"/>
        <w:jc w:val="both"/>
        <w:rPr>
          <w:rFonts w:cs="Arial"/>
        </w:rPr>
      </w:pPr>
      <w:r w:rsidRPr="00D52DEF">
        <w:rPr>
          <w:rFonts w:cs="Arial"/>
        </w:rPr>
        <w:t xml:space="preserve">W promocję gminy poza granicami kraju powinny zostać zaangażowane szkoły , Gminny Ośrodek Kultury, stowarzyszenia oraz Urząd Gminy. Kontakty naszego kraju z innymi państwami ich regionami mają wielowiekową tradycję. Kultury tych krajów znacznie różnią się od siebie, przez co organizacja wymian młodzieży i innych grup społecznych, w tym przedstawicieli przedsiębiorców może być okazją nie tylko do nauki, ale do nawiązania kontaktów handlowych. Jednym z kierunków wymiany może być promocja niewątpliwych walorów lokalnej kuchni i produktów tradycyjnych z terenu gminy.  </w:t>
      </w:r>
    </w:p>
    <w:p w:rsidR="00D52DEF" w:rsidRDefault="00D52DEF" w:rsidP="00D52DEF">
      <w:pPr>
        <w:suppressAutoHyphens/>
        <w:spacing w:after="0" w:line="240" w:lineRule="auto"/>
        <w:jc w:val="both"/>
        <w:rPr>
          <w:rFonts w:ascii="Arial" w:hAnsi="Arial" w:cs="Arial"/>
          <w:sz w:val="20"/>
          <w:szCs w:val="20"/>
        </w:rPr>
      </w:pPr>
    </w:p>
    <w:p w:rsidR="00255CC8" w:rsidRDefault="00255CC8" w:rsidP="00D52DEF">
      <w:pPr>
        <w:spacing w:after="0" w:line="240" w:lineRule="auto"/>
        <w:rPr>
          <w:rStyle w:val="Odwoanieintensywne"/>
          <w:color w:val="000000" w:themeColor="text1"/>
          <w:sz w:val="24"/>
        </w:rPr>
      </w:pPr>
      <w:r w:rsidRPr="00772DCD">
        <w:rPr>
          <w:rStyle w:val="Odwoanieintensywne"/>
          <w:color w:val="000000" w:themeColor="text1"/>
          <w:sz w:val="24"/>
        </w:rPr>
        <w:t xml:space="preserve">Cel szczegółowy nr </w:t>
      </w:r>
      <w:r>
        <w:rPr>
          <w:rStyle w:val="Odwoanieintensywne"/>
          <w:color w:val="000000" w:themeColor="text1"/>
          <w:sz w:val="24"/>
        </w:rPr>
        <w:t>5</w:t>
      </w:r>
      <w:r w:rsidRPr="00772DCD">
        <w:rPr>
          <w:rStyle w:val="Odwoanieintensywne"/>
          <w:color w:val="000000" w:themeColor="text1"/>
          <w:sz w:val="24"/>
        </w:rPr>
        <w:t xml:space="preserve">: </w:t>
      </w:r>
      <w:r>
        <w:rPr>
          <w:rStyle w:val="Odwoanieintensywne"/>
          <w:color w:val="000000" w:themeColor="text1"/>
          <w:sz w:val="24"/>
        </w:rPr>
        <w:t xml:space="preserve">kultywowanie lokalnych tradycji kulinarnych, muzycznych, artystycznych, sposobu gospodarowania oraz zanikających zawodów. </w:t>
      </w:r>
    </w:p>
    <w:p w:rsidR="00255CC8" w:rsidRDefault="00255CC8" w:rsidP="00255CC8">
      <w:pPr>
        <w:spacing w:after="0" w:line="240" w:lineRule="auto"/>
        <w:rPr>
          <w:rStyle w:val="Odwoanieintensywne"/>
          <w:color w:val="000000" w:themeColor="text1"/>
          <w:sz w:val="24"/>
        </w:rPr>
      </w:pPr>
    </w:p>
    <w:p w:rsidR="00255CC8" w:rsidRPr="001C5119" w:rsidRDefault="00360DF2" w:rsidP="001C5119">
      <w:pPr>
        <w:jc w:val="both"/>
        <w:rPr>
          <w:sz w:val="24"/>
        </w:rPr>
      </w:pPr>
      <w:r w:rsidRPr="001C5119">
        <w:rPr>
          <w:rFonts w:cs="Arial"/>
          <w:szCs w:val="20"/>
        </w:rPr>
        <w:t xml:space="preserve">Gmina Wieprz </w:t>
      </w:r>
      <w:r w:rsidR="00255CC8" w:rsidRPr="001C5119">
        <w:rPr>
          <w:rFonts w:cs="Arial"/>
          <w:szCs w:val="20"/>
        </w:rPr>
        <w:t>posiada bogate tradycje kulinarne</w:t>
      </w:r>
      <w:r w:rsidRPr="001C5119">
        <w:rPr>
          <w:rFonts w:cs="Arial"/>
          <w:szCs w:val="20"/>
        </w:rPr>
        <w:t xml:space="preserve">, muzyczne czy artystyczne </w:t>
      </w:r>
      <w:r w:rsidR="00255CC8" w:rsidRPr="001C5119">
        <w:rPr>
          <w:rFonts w:cs="Arial"/>
          <w:szCs w:val="20"/>
        </w:rPr>
        <w:t>kultywowane przez gospodynie</w:t>
      </w:r>
      <w:r w:rsidR="00D80F96">
        <w:rPr>
          <w:rFonts w:cs="Arial"/>
          <w:szCs w:val="20"/>
        </w:rPr>
        <w:t>,</w:t>
      </w:r>
      <w:r w:rsidRPr="001C5119">
        <w:rPr>
          <w:rFonts w:cs="Arial"/>
          <w:szCs w:val="20"/>
        </w:rPr>
        <w:t xml:space="preserve"> koła zainteresowań</w:t>
      </w:r>
      <w:r w:rsidR="00D80F96">
        <w:rPr>
          <w:rFonts w:cs="Arial"/>
          <w:szCs w:val="20"/>
        </w:rPr>
        <w:t>,</w:t>
      </w:r>
      <w:r w:rsidRPr="001C5119">
        <w:rPr>
          <w:rFonts w:cs="Arial"/>
          <w:szCs w:val="20"/>
        </w:rPr>
        <w:t xml:space="preserve"> GOK oraz</w:t>
      </w:r>
      <w:r w:rsidR="00255CC8" w:rsidRPr="001C5119">
        <w:rPr>
          <w:rFonts w:cs="Arial"/>
          <w:szCs w:val="20"/>
        </w:rPr>
        <w:t xml:space="preserve"> lokalne stowarzyszenia</w:t>
      </w:r>
      <w:r w:rsidRPr="001C5119">
        <w:rPr>
          <w:rFonts w:cs="Arial"/>
          <w:szCs w:val="20"/>
        </w:rPr>
        <w:t xml:space="preserve">. </w:t>
      </w:r>
      <w:r w:rsidR="00255CC8" w:rsidRPr="001C5119">
        <w:rPr>
          <w:rFonts w:cs="Arial"/>
          <w:szCs w:val="20"/>
        </w:rPr>
        <w:t xml:space="preserve">W </w:t>
      </w:r>
      <w:r w:rsidRPr="001C5119">
        <w:rPr>
          <w:rFonts w:cs="Arial"/>
          <w:szCs w:val="20"/>
        </w:rPr>
        <w:t xml:space="preserve">dalszym ciągu należy wyposażać poszczególne zespoły artystyczne </w:t>
      </w:r>
      <w:r w:rsidR="001C5119" w:rsidRPr="001C5119">
        <w:rPr>
          <w:rFonts w:cs="Arial"/>
          <w:szCs w:val="20"/>
        </w:rPr>
        <w:t xml:space="preserve">w nowe instrumenty i pomoce </w:t>
      </w:r>
      <w:r w:rsidRPr="001C5119">
        <w:rPr>
          <w:rFonts w:cs="Arial"/>
          <w:szCs w:val="20"/>
        </w:rPr>
        <w:t xml:space="preserve">oraz prowadzić szkolenia dzieci </w:t>
      </w:r>
      <w:r w:rsidR="001C5119">
        <w:rPr>
          <w:rFonts w:cs="Arial"/>
          <w:szCs w:val="20"/>
        </w:rPr>
        <w:t xml:space="preserve">                           </w:t>
      </w:r>
      <w:r w:rsidRPr="001C5119">
        <w:rPr>
          <w:rFonts w:cs="Arial"/>
          <w:szCs w:val="20"/>
        </w:rPr>
        <w:t>i młodzieży. Mile widziane jest tw</w:t>
      </w:r>
      <w:r w:rsidR="001C5119" w:rsidRPr="001C5119">
        <w:rPr>
          <w:rFonts w:cs="Arial"/>
          <w:szCs w:val="20"/>
        </w:rPr>
        <w:t>o</w:t>
      </w:r>
      <w:r w:rsidRPr="001C5119">
        <w:rPr>
          <w:rFonts w:cs="Arial"/>
          <w:szCs w:val="20"/>
        </w:rPr>
        <w:t xml:space="preserve">rzenie nowych zespołów i grup zainteresowania. Z racji zmiany struktury gospodarstw rolnych, zmiany sposobu </w:t>
      </w:r>
      <w:r w:rsidR="001C5119" w:rsidRPr="001C5119">
        <w:rPr>
          <w:rFonts w:cs="Arial"/>
          <w:szCs w:val="20"/>
        </w:rPr>
        <w:t>gospodarowania</w:t>
      </w:r>
      <w:r w:rsidRPr="001C5119">
        <w:rPr>
          <w:rFonts w:cs="Arial"/>
          <w:szCs w:val="20"/>
        </w:rPr>
        <w:t xml:space="preserve"> zanikają spotykane nie tak dawno narzędzia rolnicze</w:t>
      </w:r>
      <w:r w:rsidR="001C5119" w:rsidRPr="001C5119">
        <w:rPr>
          <w:rFonts w:cs="Arial"/>
          <w:szCs w:val="20"/>
        </w:rPr>
        <w:t xml:space="preserve"> i metody wykonywania prac polowych. W okresie na jaki planowana jest niniejsza strategia należy podjąć działania na rzecz zebrania i prezentacji narzędzi, maszyn rolniczych czy też maszyn stosowanych nie tak dawno do przetwórstwa mlecznego</w:t>
      </w:r>
      <w:r w:rsidR="00D80F96">
        <w:rPr>
          <w:rFonts w:cs="Arial"/>
          <w:szCs w:val="20"/>
        </w:rPr>
        <w:t xml:space="preserve"> czy masarskiego</w:t>
      </w:r>
      <w:r w:rsidR="001C5119" w:rsidRPr="001C5119">
        <w:rPr>
          <w:rFonts w:cs="Arial"/>
          <w:szCs w:val="20"/>
        </w:rPr>
        <w:t>. Zebrana kolekcja powinna zostać ubogacona spisanymi tradycjami i fotografiami oraz przedstawiona dla mieszkańców i zwiedzających.</w:t>
      </w:r>
    </w:p>
    <w:p w:rsidR="00255CC8" w:rsidRDefault="00255CC8" w:rsidP="00255CC8">
      <w:pPr>
        <w:pStyle w:val="Default"/>
        <w:rPr>
          <w:rFonts w:ascii="Arial" w:hAnsi="Arial" w:cs="Arial"/>
        </w:rPr>
      </w:pPr>
    </w:p>
    <w:p w:rsidR="001C5119" w:rsidRDefault="001C5119" w:rsidP="001C5119">
      <w:pPr>
        <w:spacing w:after="0" w:line="240" w:lineRule="auto"/>
        <w:rPr>
          <w:rStyle w:val="Odwoanieintensywne"/>
          <w:color w:val="000000" w:themeColor="text1"/>
          <w:sz w:val="24"/>
        </w:rPr>
      </w:pPr>
      <w:r w:rsidRPr="00772DCD">
        <w:rPr>
          <w:rStyle w:val="Odwoanieintensywne"/>
          <w:color w:val="000000" w:themeColor="text1"/>
          <w:sz w:val="24"/>
        </w:rPr>
        <w:t xml:space="preserve">Cel szczegółowy nr </w:t>
      </w:r>
      <w:r>
        <w:rPr>
          <w:rStyle w:val="Odwoanieintensywne"/>
          <w:color w:val="000000" w:themeColor="text1"/>
          <w:sz w:val="24"/>
        </w:rPr>
        <w:t>6</w:t>
      </w:r>
      <w:r w:rsidRPr="00772DCD">
        <w:rPr>
          <w:rStyle w:val="Odwoanieintensywne"/>
          <w:color w:val="000000" w:themeColor="text1"/>
          <w:sz w:val="24"/>
        </w:rPr>
        <w:t xml:space="preserve">: </w:t>
      </w:r>
      <w:r>
        <w:rPr>
          <w:rStyle w:val="Odwoanieintensywne"/>
          <w:color w:val="000000" w:themeColor="text1"/>
          <w:sz w:val="24"/>
        </w:rPr>
        <w:t xml:space="preserve">promocja zdrowego stylu życia. </w:t>
      </w:r>
    </w:p>
    <w:p w:rsidR="001C5119" w:rsidRDefault="001C5119" w:rsidP="001C5119">
      <w:pPr>
        <w:spacing w:after="0" w:line="240" w:lineRule="auto"/>
        <w:rPr>
          <w:rStyle w:val="Odwoanieintensywne"/>
          <w:color w:val="000000" w:themeColor="text1"/>
          <w:sz w:val="24"/>
        </w:rPr>
      </w:pPr>
    </w:p>
    <w:p w:rsidR="00641EAB" w:rsidRDefault="001C5119" w:rsidP="001C5119">
      <w:pPr>
        <w:jc w:val="both"/>
        <w:rPr>
          <w:rFonts w:cs="Arial"/>
          <w:szCs w:val="20"/>
        </w:rPr>
      </w:pPr>
      <w:r>
        <w:rPr>
          <w:rFonts w:cs="Arial"/>
          <w:szCs w:val="20"/>
        </w:rPr>
        <w:t xml:space="preserve">Promocja zdrowego stylu życia </w:t>
      </w:r>
      <w:r w:rsidR="007B6778">
        <w:rPr>
          <w:rFonts w:cs="Arial"/>
          <w:szCs w:val="20"/>
        </w:rPr>
        <w:t>propagowana będzie poprzez</w:t>
      </w:r>
      <w:r>
        <w:rPr>
          <w:rFonts w:cs="Arial"/>
          <w:szCs w:val="20"/>
        </w:rPr>
        <w:t xml:space="preserve"> </w:t>
      </w:r>
      <w:r w:rsidR="007B6778">
        <w:rPr>
          <w:rFonts w:cs="Arial"/>
          <w:szCs w:val="20"/>
        </w:rPr>
        <w:t>organizację zawodów i imprez                                     o charakterze sportowym. W tym celu powinny zostać maksymalnie wykorzystane obiekty sportowe zlokalizowane na terenie poszczególnych sołectw. Obiekty sportowe powinny być w pierwszej kolejności udostępniane dla organizacji i mieszkańców z terenu gminy.</w:t>
      </w:r>
    </w:p>
    <w:p w:rsidR="007B6778" w:rsidRDefault="007B6778" w:rsidP="001C5119">
      <w:pPr>
        <w:jc w:val="both"/>
        <w:rPr>
          <w:rFonts w:cs="Arial"/>
          <w:szCs w:val="20"/>
        </w:rPr>
      </w:pPr>
      <w:r>
        <w:rPr>
          <w:rFonts w:cs="Arial"/>
          <w:szCs w:val="20"/>
        </w:rPr>
        <w:t xml:space="preserve">Organizacja kół zainteresowań powinna iść w parze z zatrudnieniem wykwalifikowanych animatorów sportu odpowiadających za rekrutację, rozpropagowanie idei oraz prowadzenie zajęć. Oferta powinna zostać skierowana do różnych grup wiekowych mieszkańców. Należy mieć na względzie konieczność angażowania osób dotąd niekorzystających z obiektów sportowych, jak również dzieci i młodzież,           dążąc do zmiany ich „siedzącego stylu życia”. </w:t>
      </w:r>
    </w:p>
    <w:p w:rsidR="007B6778" w:rsidRDefault="007B6778" w:rsidP="001C5119">
      <w:pPr>
        <w:jc w:val="both"/>
        <w:rPr>
          <w:rFonts w:cs="Arial"/>
          <w:szCs w:val="20"/>
        </w:rPr>
      </w:pPr>
      <w:r>
        <w:rPr>
          <w:rFonts w:cs="Arial"/>
          <w:szCs w:val="20"/>
        </w:rPr>
        <w:t xml:space="preserve">Realizacja zamierzeń sportowych powinna integrować poszczególne grupy społeczne. Nieść będzie również za sobą niewątpliwie względy zdrowotne. Prowadzone działania powinny zostać wzbogacone o aspekt edukacyjny w zakresie bezpieczeństwa jakie należy zachować w uprawianiu poszczególnych dyscyplin sportowych. </w:t>
      </w:r>
    </w:p>
    <w:p w:rsidR="007B6778" w:rsidRDefault="007B6778" w:rsidP="001C5119">
      <w:pPr>
        <w:jc w:val="both"/>
        <w:rPr>
          <w:rFonts w:cs="Arial"/>
          <w:szCs w:val="20"/>
        </w:rPr>
      </w:pPr>
      <w:r>
        <w:rPr>
          <w:rFonts w:cs="Arial"/>
          <w:szCs w:val="20"/>
        </w:rPr>
        <w:t xml:space="preserve">Organizowane zajęcia powinny docierać również do środowisk szkolnych i być ukierunkowane na eliminacje wad postawy wśród dzieci i młodzieży. </w:t>
      </w:r>
    </w:p>
    <w:p w:rsidR="007B6778" w:rsidRDefault="007B6778" w:rsidP="001C5119">
      <w:pPr>
        <w:jc w:val="both"/>
      </w:pPr>
      <w:r>
        <w:rPr>
          <w:rFonts w:cs="Arial"/>
          <w:szCs w:val="20"/>
        </w:rPr>
        <w:t xml:space="preserve">Promocję zdrowego stylu życia należy rozumieć bardzo szeroko. Nie należy zapomnieć o promocji zdrowego stylu odżywiania czy promocji zdrowej żywności. </w:t>
      </w:r>
    </w:p>
    <w:p w:rsidR="00255CC8" w:rsidRDefault="00255CC8" w:rsidP="00641EAB">
      <w:pPr>
        <w:jc w:val="both"/>
      </w:pPr>
    </w:p>
    <w:p w:rsidR="00E04337" w:rsidRDefault="00E04337" w:rsidP="00641EAB">
      <w:pPr>
        <w:jc w:val="both"/>
      </w:pPr>
    </w:p>
    <w:p w:rsidR="00E04337" w:rsidRDefault="00E04337" w:rsidP="00641EAB">
      <w:pPr>
        <w:jc w:val="both"/>
      </w:pPr>
    </w:p>
    <w:p w:rsidR="0074216B" w:rsidRDefault="0074216B" w:rsidP="0074216B">
      <w:pPr>
        <w:spacing w:after="0" w:line="240" w:lineRule="auto"/>
        <w:rPr>
          <w:rStyle w:val="Odwoanieintensywne"/>
          <w:color w:val="000000" w:themeColor="text1"/>
          <w:sz w:val="24"/>
        </w:rPr>
      </w:pPr>
      <w:r w:rsidRPr="00772DCD">
        <w:rPr>
          <w:rStyle w:val="Odwoanieintensywne"/>
          <w:color w:val="000000" w:themeColor="text1"/>
          <w:sz w:val="24"/>
        </w:rPr>
        <w:t xml:space="preserve">Cel szczegółowy nr </w:t>
      </w:r>
      <w:r>
        <w:rPr>
          <w:rStyle w:val="Odwoanieintensywne"/>
          <w:color w:val="000000" w:themeColor="text1"/>
          <w:sz w:val="24"/>
        </w:rPr>
        <w:t>7</w:t>
      </w:r>
      <w:r w:rsidRPr="00772DCD">
        <w:rPr>
          <w:rStyle w:val="Odwoanieintensywne"/>
          <w:color w:val="000000" w:themeColor="text1"/>
          <w:sz w:val="24"/>
        </w:rPr>
        <w:t xml:space="preserve">: </w:t>
      </w:r>
      <w:r>
        <w:rPr>
          <w:rStyle w:val="Odwoanieintensywne"/>
          <w:color w:val="000000" w:themeColor="text1"/>
          <w:sz w:val="24"/>
        </w:rPr>
        <w:t xml:space="preserve">podnoszenie świadomości zdrowotnej mieszkańców. </w:t>
      </w:r>
    </w:p>
    <w:p w:rsidR="0074216B" w:rsidRDefault="0074216B" w:rsidP="0074216B">
      <w:pPr>
        <w:spacing w:after="0" w:line="240" w:lineRule="auto"/>
        <w:rPr>
          <w:rStyle w:val="Odwoanieintensywne"/>
          <w:color w:val="000000" w:themeColor="text1"/>
          <w:sz w:val="24"/>
        </w:rPr>
      </w:pPr>
    </w:p>
    <w:p w:rsidR="00255CC8" w:rsidRDefault="00A95C74" w:rsidP="0074216B">
      <w:pPr>
        <w:jc w:val="both"/>
        <w:rPr>
          <w:rFonts w:cs="Arial"/>
          <w:szCs w:val="20"/>
        </w:rPr>
      </w:pPr>
      <w:r>
        <w:rPr>
          <w:rFonts w:cs="Arial"/>
          <w:szCs w:val="20"/>
        </w:rPr>
        <w:t>W ramach oświaty</w:t>
      </w:r>
      <w:r w:rsidR="0074216B">
        <w:rPr>
          <w:rFonts w:cs="Arial"/>
          <w:szCs w:val="20"/>
        </w:rPr>
        <w:t xml:space="preserve"> zdrowotnej i promocji zdrowia w latach 2015 – 2022 powinny być prowadzone programy profilaktyki zdrowotnej wśród </w:t>
      </w:r>
      <w:r>
        <w:rPr>
          <w:rFonts w:cs="Arial"/>
          <w:szCs w:val="20"/>
        </w:rPr>
        <w:t>mieszkańców</w:t>
      </w:r>
      <w:r w:rsidR="0074216B">
        <w:rPr>
          <w:rFonts w:cs="Arial"/>
          <w:szCs w:val="20"/>
        </w:rPr>
        <w:t>. Poruszane powinny być zagadnienia z zakresu szerokorozumianej profilakty</w:t>
      </w:r>
      <w:r>
        <w:rPr>
          <w:rFonts w:cs="Arial"/>
          <w:szCs w:val="20"/>
        </w:rPr>
        <w:t xml:space="preserve">ki prozdrowotnej oraz </w:t>
      </w:r>
      <w:proofErr w:type="spellStart"/>
      <w:r>
        <w:rPr>
          <w:rFonts w:cs="Arial"/>
          <w:szCs w:val="20"/>
        </w:rPr>
        <w:t>za</w:t>
      </w:r>
      <w:r w:rsidR="0074216B">
        <w:rPr>
          <w:rFonts w:cs="Arial"/>
          <w:szCs w:val="20"/>
        </w:rPr>
        <w:t>chowań</w:t>
      </w:r>
      <w:proofErr w:type="spellEnd"/>
      <w:r>
        <w:rPr>
          <w:rFonts w:cs="Arial"/>
          <w:szCs w:val="20"/>
        </w:rPr>
        <w:t xml:space="preserve">: </w:t>
      </w:r>
      <w:r w:rsidR="0074216B">
        <w:rPr>
          <w:rFonts w:cs="Arial"/>
          <w:szCs w:val="20"/>
        </w:rPr>
        <w:t>m.in.</w:t>
      </w:r>
      <w:r>
        <w:rPr>
          <w:rFonts w:cs="Arial"/>
          <w:szCs w:val="20"/>
        </w:rPr>
        <w:t xml:space="preserve"> wpływ</w:t>
      </w:r>
      <w:r w:rsidR="0074216B">
        <w:rPr>
          <w:rFonts w:cs="Arial"/>
          <w:szCs w:val="20"/>
        </w:rPr>
        <w:t xml:space="preserve"> czynnego i biernego palenia tytoniu na zdrowie palaczy oraz dzieci, wad</w:t>
      </w:r>
      <w:r>
        <w:rPr>
          <w:rFonts w:cs="Arial"/>
          <w:szCs w:val="20"/>
        </w:rPr>
        <w:t>y postawy, pierwsza</w:t>
      </w:r>
      <w:r w:rsidR="0074216B">
        <w:rPr>
          <w:rFonts w:cs="Arial"/>
          <w:szCs w:val="20"/>
        </w:rPr>
        <w:t xml:space="preserve"> pomoc</w:t>
      </w:r>
      <w:r>
        <w:rPr>
          <w:rFonts w:cs="Arial"/>
          <w:szCs w:val="20"/>
        </w:rPr>
        <w:t xml:space="preserve"> przedmedyczna, zapobieganie</w:t>
      </w:r>
      <w:r w:rsidR="0074216B">
        <w:rPr>
          <w:rFonts w:cs="Arial"/>
          <w:szCs w:val="20"/>
        </w:rPr>
        <w:t xml:space="preserve"> chorobom zakaźn</w:t>
      </w:r>
      <w:r>
        <w:rPr>
          <w:rFonts w:cs="Arial"/>
          <w:szCs w:val="20"/>
        </w:rPr>
        <w:t>ym, szkodliwość</w:t>
      </w:r>
      <w:r w:rsidR="0074216B">
        <w:rPr>
          <w:rFonts w:cs="Arial"/>
          <w:szCs w:val="20"/>
        </w:rPr>
        <w:t xml:space="preserve"> alkoholu i innych używek. Ważnym czynnikiem wpływającym na stan zdrowia pacjentów jest wczesne wykrywania niektórych chorób</w:t>
      </w:r>
      <w:r w:rsidR="00D32BEA">
        <w:rPr>
          <w:rFonts w:cs="Arial"/>
          <w:szCs w:val="20"/>
        </w:rPr>
        <w:t>.</w:t>
      </w:r>
    </w:p>
    <w:p w:rsidR="00F33A55" w:rsidRDefault="00F33A55" w:rsidP="0074216B">
      <w:pPr>
        <w:jc w:val="both"/>
        <w:rPr>
          <w:rFonts w:cs="Arial"/>
          <w:szCs w:val="20"/>
        </w:rPr>
      </w:pPr>
    </w:p>
    <w:p w:rsidR="00D32BEA" w:rsidRPr="00F33A55" w:rsidRDefault="00F33A55" w:rsidP="00F33A55">
      <w:pPr>
        <w:spacing w:after="0" w:line="240" w:lineRule="auto"/>
        <w:rPr>
          <w:b/>
          <w:bCs/>
          <w:smallCaps/>
          <w:color w:val="000000" w:themeColor="text1"/>
          <w:spacing w:val="5"/>
          <w:sz w:val="24"/>
        </w:rPr>
      </w:pPr>
      <w:r w:rsidRPr="00772DCD">
        <w:rPr>
          <w:rStyle w:val="Odwoanieintensywne"/>
          <w:color w:val="000000" w:themeColor="text1"/>
          <w:sz w:val="24"/>
        </w:rPr>
        <w:t>Cel szczegółowy nr</w:t>
      </w:r>
      <w:r>
        <w:rPr>
          <w:rStyle w:val="Odwoanieintensywne"/>
          <w:color w:val="000000" w:themeColor="text1"/>
          <w:sz w:val="24"/>
        </w:rPr>
        <w:t>8</w:t>
      </w:r>
      <w:r w:rsidRPr="00772DCD">
        <w:rPr>
          <w:rStyle w:val="Odwoanieintensywne"/>
          <w:color w:val="000000" w:themeColor="text1"/>
          <w:sz w:val="24"/>
        </w:rPr>
        <w:t xml:space="preserve">: </w:t>
      </w:r>
      <w:r>
        <w:rPr>
          <w:rStyle w:val="Odwoanieintensywne"/>
          <w:color w:val="000000" w:themeColor="text1"/>
          <w:sz w:val="24"/>
        </w:rPr>
        <w:t>Odbudowa, rewitalizacja oraz wzmocnienie roli centrów miejscowości</w:t>
      </w:r>
      <w:r>
        <w:rPr>
          <w:rStyle w:val="Odwoanieintensywne"/>
          <w:color w:val="000000" w:themeColor="text1"/>
          <w:sz w:val="24"/>
        </w:rPr>
        <w:t xml:space="preserve">. </w:t>
      </w:r>
    </w:p>
    <w:p w:rsidR="00D32BEA" w:rsidRDefault="00D32BEA" w:rsidP="0074216B">
      <w:pPr>
        <w:jc w:val="both"/>
        <w:rPr>
          <w:rFonts w:cs="Arial"/>
          <w:szCs w:val="20"/>
        </w:rPr>
      </w:pPr>
    </w:p>
    <w:p w:rsidR="00D32BEA" w:rsidRDefault="00D32BEA" w:rsidP="0074216B">
      <w:pPr>
        <w:jc w:val="both"/>
        <w:rPr>
          <w:rFonts w:cs="Arial"/>
          <w:szCs w:val="20"/>
        </w:rPr>
      </w:pPr>
    </w:p>
    <w:p w:rsidR="00D32BEA" w:rsidRDefault="00D32BEA" w:rsidP="0074216B">
      <w:pPr>
        <w:jc w:val="both"/>
        <w:rPr>
          <w:rFonts w:cs="Arial"/>
          <w:szCs w:val="20"/>
        </w:rPr>
      </w:pPr>
    </w:p>
    <w:p w:rsidR="00D32BEA" w:rsidRDefault="00D32BEA" w:rsidP="0074216B">
      <w:pPr>
        <w:jc w:val="both"/>
        <w:rPr>
          <w:rFonts w:cs="Arial"/>
          <w:szCs w:val="20"/>
        </w:rPr>
      </w:pPr>
    </w:p>
    <w:p w:rsidR="00D32BEA" w:rsidRDefault="00D32BEA" w:rsidP="0074216B">
      <w:pPr>
        <w:jc w:val="both"/>
        <w:rPr>
          <w:rFonts w:cs="Arial"/>
          <w:szCs w:val="20"/>
        </w:rPr>
      </w:pPr>
    </w:p>
    <w:p w:rsidR="00D32BEA" w:rsidRDefault="00D32BEA" w:rsidP="0074216B">
      <w:pPr>
        <w:jc w:val="both"/>
        <w:rPr>
          <w:rFonts w:cs="Arial"/>
          <w:szCs w:val="20"/>
        </w:rPr>
      </w:pPr>
    </w:p>
    <w:p w:rsidR="00D32BEA" w:rsidRDefault="00D32BEA" w:rsidP="0074216B">
      <w:pPr>
        <w:jc w:val="both"/>
        <w:rPr>
          <w:rFonts w:cs="Arial"/>
          <w:szCs w:val="20"/>
        </w:rPr>
      </w:pPr>
    </w:p>
    <w:p w:rsidR="00D32BEA" w:rsidRDefault="00D32BEA" w:rsidP="0074216B">
      <w:pPr>
        <w:jc w:val="both"/>
        <w:rPr>
          <w:rFonts w:cs="Arial"/>
          <w:szCs w:val="20"/>
        </w:rPr>
      </w:pPr>
    </w:p>
    <w:p w:rsidR="00D32BEA" w:rsidRDefault="00D32BEA" w:rsidP="0074216B">
      <w:pPr>
        <w:jc w:val="both"/>
        <w:rPr>
          <w:rFonts w:cs="Arial"/>
          <w:szCs w:val="20"/>
        </w:rPr>
      </w:pPr>
    </w:p>
    <w:p w:rsidR="00D32BEA" w:rsidRDefault="00D32BEA" w:rsidP="0074216B">
      <w:pPr>
        <w:jc w:val="both"/>
        <w:rPr>
          <w:rFonts w:cs="Arial"/>
          <w:szCs w:val="20"/>
        </w:rPr>
      </w:pPr>
    </w:p>
    <w:p w:rsidR="00D32BEA" w:rsidRDefault="00D32BEA" w:rsidP="0074216B">
      <w:pPr>
        <w:jc w:val="both"/>
        <w:rPr>
          <w:rFonts w:cs="Arial"/>
          <w:szCs w:val="20"/>
        </w:rPr>
      </w:pPr>
    </w:p>
    <w:p w:rsidR="00D32BEA" w:rsidRDefault="00D32BEA" w:rsidP="0074216B">
      <w:pPr>
        <w:jc w:val="both"/>
        <w:rPr>
          <w:rFonts w:cs="Arial"/>
          <w:szCs w:val="20"/>
        </w:rPr>
      </w:pPr>
    </w:p>
    <w:p w:rsidR="00D32BEA" w:rsidRDefault="00D32BEA" w:rsidP="0074216B">
      <w:pPr>
        <w:jc w:val="both"/>
        <w:rPr>
          <w:rFonts w:cs="Arial"/>
          <w:szCs w:val="20"/>
        </w:rPr>
      </w:pPr>
    </w:p>
    <w:p w:rsidR="00D32BEA" w:rsidRDefault="00D32BEA" w:rsidP="0074216B">
      <w:pPr>
        <w:jc w:val="both"/>
        <w:rPr>
          <w:rFonts w:cs="Arial"/>
          <w:szCs w:val="20"/>
        </w:rPr>
      </w:pPr>
    </w:p>
    <w:p w:rsidR="00D32BEA" w:rsidRDefault="00D32BEA" w:rsidP="0074216B">
      <w:pPr>
        <w:jc w:val="both"/>
        <w:rPr>
          <w:rFonts w:cs="Arial"/>
          <w:szCs w:val="20"/>
        </w:rPr>
      </w:pPr>
    </w:p>
    <w:p w:rsidR="00D32BEA" w:rsidRDefault="00D32BEA" w:rsidP="0074216B">
      <w:pPr>
        <w:jc w:val="both"/>
        <w:rPr>
          <w:rFonts w:cs="Arial"/>
          <w:szCs w:val="20"/>
        </w:rPr>
      </w:pPr>
    </w:p>
    <w:p w:rsidR="00D32BEA" w:rsidRDefault="00D32BEA" w:rsidP="0074216B">
      <w:pPr>
        <w:jc w:val="both"/>
        <w:rPr>
          <w:rFonts w:cs="Arial"/>
          <w:szCs w:val="20"/>
        </w:rPr>
      </w:pPr>
    </w:p>
    <w:p w:rsidR="00D32BEA" w:rsidRDefault="00D32BEA" w:rsidP="0074216B">
      <w:pPr>
        <w:jc w:val="both"/>
        <w:rPr>
          <w:rFonts w:cs="Arial"/>
          <w:szCs w:val="20"/>
        </w:rPr>
      </w:pPr>
    </w:p>
    <w:p w:rsidR="00D32BEA" w:rsidRDefault="00D32BEA" w:rsidP="0074216B">
      <w:pPr>
        <w:jc w:val="both"/>
        <w:rPr>
          <w:rFonts w:cs="Arial"/>
          <w:szCs w:val="20"/>
        </w:rPr>
      </w:pPr>
    </w:p>
    <w:p w:rsidR="00D32BEA" w:rsidRDefault="00D32BEA" w:rsidP="0074216B">
      <w:pPr>
        <w:jc w:val="both"/>
        <w:rPr>
          <w:rFonts w:cs="Arial"/>
          <w:szCs w:val="20"/>
        </w:rPr>
      </w:pPr>
    </w:p>
    <w:p w:rsidR="00D32BEA" w:rsidRDefault="00D32BEA" w:rsidP="0074216B">
      <w:pPr>
        <w:jc w:val="both"/>
      </w:pPr>
    </w:p>
    <w:p w:rsidR="006972E9" w:rsidRPr="00772DCD" w:rsidRDefault="006972E9" w:rsidP="006972E9">
      <w:pPr>
        <w:pStyle w:val="Cytatintensywny"/>
        <w:rPr>
          <w:b/>
          <w:color w:val="000000" w:themeColor="text1"/>
          <w:sz w:val="24"/>
          <w:lang w:eastAsia="pl-PL"/>
        </w:rPr>
      </w:pPr>
      <w:r>
        <w:rPr>
          <w:b/>
          <w:color w:val="000000" w:themeColor="text1"/>
          <w:sz w:val="24"/>
          <w:lang w:eastAsia="pl-PL"/>
        </w:rPr>
        <w:lastRenderedPageBreak/>
        <w:t>CEL STRATEGICZNY NR 2</w:t>
      </w:r>
      <w:r w:rsidRPr="00772DCD">
        <w:rPr>
          <w:b/>
          <w:color w:val="000000" w:themeColor="text1"/>
          <w:sz w:val="24"/>
          <w:lang w:eastAsia="pl-PL"/>
        </w:rPr>
        <w:t xml:space="preserve">: </w:t>
      </w:r>
      <w:r>
        <w:rPr>
          <w:b/>
          <w:color w:val="000000" w:themeColor="text1"/>
          <w:sz w:val="24"/>
          <w:lang w:eastAsia="pl-PL"/>
        </w:rPr>
        <w:t>Budowa i wzmacnianie pozycji konkurencyjnej przedsiębiorców z terenu Gminy Wieprz.</w:t>
      </w:r>
    </w:p>
    <w:p w:rsidR="006972E9" w:rsidRPr="00772DCD" w:rsidRDefault="006972E9" w:rsidP="006972E9">
      <w:pPr>
        <w:spacing w:after="0" w:line="240" w:lineRule="auto"/>
        <w:rPr>
          <w:rStyle w:val="Odwoanieintensywne"/>
          <w:color w:val="000000" w:themeColor="text1"/>
          <w:sz w:val="24"/>
        </w:rPr>
      </w:pPr>
      <w:r>
        <w:rPr>
          <w:rStyle w:val="Odwoanieintensywne"/>
          <w:color w:val="000000" w:themeColor="text1"/>
          <w:sz w:val="24"/>
        </w:rPr>
        <w:t>Cel szczegółowy nr 1: zagospodarowanie budynków znajdujących się w zasobie gminnym na potrzeby prowadzenia działalności gospodarczej</w:t>
      </w:r>
      <w:r w:rsidRPr="00772DCD">
        <w:rPr>
          <w:rStyle w:val="Odwoanieintensywne"/>
          <w:color w:val="000000" w:themeColor="text1"/>
          <w:sz w:val="24"/>
        </w:rPr>
        <w:t xml:space="preserve">. </w:t>
      </w:r>
    </w:p>
    <w:p w:rsidR="00772DCD" w:rsidRDefault="00772DCD" w:rsidP="00772DCD">
      <w:pPr>
        <w:spacing w:after="0" w:line="240" w:lineRule="auto"/>
        <w:jc w:val="both"/>
        <w:rPr>
          <w:rFonts w:eastAsia="Times New Roman" w:cs="Arial"/>
          <w:szCs w:val="25"/>
          <w:lang w:eastAsia="pl-PL"/>
        </w:rPr>
      </w:pPr>
    </w:p>
    <w:p w:rsidR="006972E9" w:rsidRPr="006972E9" w:rsidRDefault="0099203A" w:rsidP="006972E9">
      <w:pPr>
        <w:spacing w:after="0" w:line="240" w:lineRule="auto"/>
        <w:rPr>
          <w:rFonts w:eastAsia="Times New Roman" w:cs="Arial"/>
          <w:b/>
          <w:lang w:eastAsia="pl-PL"/>
        </w:rPr>
      </w:pPr>
      <w:r>
        <w:rPr>
          <w:rFonts w:eastAsia="Times New Roman" w:cs="Arial"/>
          <w:szCs w:val="25"/>
          <w:lang w:eastAsia="pl-PL"/>
        </w:rPr>
        <w:t>Należy rozważyć możliwość zagospodarowania części obiektów znajdujących się zasobie gminnym na potrzeby prowadzenia działalności gospodarczej. Wynajem pomieszczeń gospodarczych w pierwszej kolejności powinien obejmować przedsiębiorców po raz pierwszy podejmujących działalność gospodarczą ułatwiając im tym samym start na otwartym rynku pracy. Określając kryteria dostępu do powstałej infrastruktury należy mieć na uwadze osoby znajdujące się w szczególnej sytuacji na rynku pracy np. osoby młode czy osoby w wieku „50+”.</w:t>
      </w:r>
    </w:p>
    <w:p w:rsidR="006972E9" w:rsidRDefault="006972E9" w:rsidP="00772DCD">
      <w:pPr>
        <w:spacing w:after="0" w:line="240" w:lineRule="auto"/>
        <w:rPr>
          <w:rFonts w:ascii="Arial" w:eastAsia="Times New Roman" w:hAnsi="Arial" w:cs="Arial"/>
          <w:sz w:val="25"/>
          <w:szCs w:val="25"/>
          <w:lang w:eastAsia="pl-PL"/>
        </w:rPr>
      </w:pPr>
    </w:p>
    <w:p w:rsidR="00D924E3" w:rsidRDefault="00D924E3" w:rsidP="00D924E3">
      <w:pPr>
        <w:spacing w:after="0" w:line="240" w:lineRule="auto"/>
        <w:rPr>
          <w:b/>
          <w:bCs/>
          <w:smallCaps/>
          <w:color w:val="000000" w:themeColor="text1"/>
          <w:spacing w:val="5"/>
          <w:sz w:val="24"/>
        </w:rPr>
      </w:pPr>
      <w:r>
        <w:rPr>
          <w:rStyle w:val="Odwoanieintensywne"/>
          <w:color w:val="000000" w:themeColor="text1"/>
          <w:sz w:val="24"/>
        </w:rPr>
        <w:t>Cel szczegółowy nr 2: promocja działalności gospodarczej na terenie gminy oraz rozwój współpracy samorządu gminnego z inwestorami.</w:t>
      </w:r>
    </w:p>
    <w:p w:rsidR="00772DCD" w:rsidRDefault="00772DCD" w:rsidP="00D924E3">
      <w:pPr>
        <w:rPr>
          <w:sz w:val="24"/>
        </w:rPr>
      </w:pPr>
    </w:p>
    <w:p w:rsidR="00D924E3" w:rsidRDefault="00D924E3" w:rsidP="00235119">
      <w:pPr>
        <w:jc w:val="both"/>
      </w:pPr>
      <w:r w:rsidRPr="00235119">
        <w:t xml:space="preserve">Z uwagi na prężnie rozwijające się poza terenem gminy Specjalne Strefy Ekonomiczne należy  podjąć działania ułatwiające rozpoczynanie działalności gospodarczej zarówno przez inwestorów spoza granicy gminy jak również przez lokalnych przedsiębiorców. W tym celu wyznaczona winna zostać </w:t>
      </w:r>
      <w:r w:rsidR="00D80F96">
        <w:t xml:space="preserve">w strukturach Urzędu Gminy </w:t>
      </w:r>
      <w:r w:rsidRPr="00235119">
        <w:t xml:space="preserve">komórka odpowiedzialna za współpracę z inwestorami, zbierająca i </w:t>
      </w:r>
      <w:r w:rsidR="00235119" w:rsidRPr="00235119">
        <w:t>administrująca m.in. bazą</w:t>
      </w:r>
      <w:r w:rsidRPr="00235119">
        <w:t xml:space="preserve"> danych o terenach inwestycyjnych, lokalnych uwarunkowaniach w zakresie wyposażenia w infrastrukturę techniczną, kontaktach i danych osób i instytucji biorących udział w planowaniu i realizacji procesu inwestycyjnego. Należy zintensyfikować działania zmierzające do </w:t>
      </w:r>
      <w:r w:rsidR="00235119" w:rsidRPr="00235119">
        <w:t xml:space="preserve">promocji lokalnych ofert inwestycyjnych, w tym łączenia ofert indywidualnych mieszkańców w większe, bardziej atrakcyjne oferty. </w:t>
      </w:r>
    </w:p>
    <w:p w:rsidR="000A6F88" w:rsidRDefault="000A6F88" w:rsidP="00235119">
      <w:pPr>
        <w:jc w:val="both"/>
      </w:pPr>
    </w:p>
    <w:p w:rsidR="000A6F88" w:rsidRDefault="000A6F88" w:rsidP="000A6F88">
      <w:pPr>
        <w:spacing w:after="0" w:line="240" w:lineRule="auto"/>
        <w:rPr>
          <w:rStyle w:val="Odwoanieintensywne"/>
          <w:color w:val="000000" w:themeColor="text1"/>
          <w:sz w:val="24"/>
        </w:rPr>
      </w:pPr>
      <w:r>
        <w:rPr>
          <w:rStyle w:val="Odwoanieintensywne"/>
          <w:color w:val="000000" w:themeColor="text1"/>
          <w:sz w:val="24"/>
        </w:rPr>
        <w:t xml:space="preserve">Cel szczegółowy nr 3: promocja informacji o zewnętrznych źródłach finansowania rozwoju sektora </w:t>
      </w:r>
      <w:proofErr w:type="spellStart"/>
      <w:r>
        <w:rPr>
          <w:rStyle w:val="Odwoanieintensywne"/>
          <w:color w:val="000000" w:themeColor="text1"/>
          <w:sz w:val="24"/>
        </w:rPr>
        <w:t>msp</w:t>
      </w:r>
      <w:proofErr w:type="spellEnd"/>
      <w:r>
        <w:rPr>
          <w:rStyle w:val="Odwoanieintensywne"/>
          <w:color w:val="000000" w:themeColor="text1"/>
          <w:sz w:val="24"/>
        </w:rPr>
        <w:t>.</w:t>
      </w:r>
    </w:p>
    <w:p w:rsidR="000A6F88" w:rsidRDefault="000A6F88" w:rsidP="000A6F88">
      <w:pPr>
        <w:spacing w:after="0" w:line="240" w:lineRule="auto"/>
        <w:rPr>
          <w:rStyle w:val="Odwoanieintensywne"/>
          <w:color w:val="000000" w:themeColor="text1"/>
          <w:sz w:val="24"/>
        </w:rPr>
      </w:pPr>
    </w:p>
    <w:p w:rsidR="000A6F88" w:rsidRDefault="000A6F88" w:rsidP="000A6F88">
      <w:pPr>
        <w:jc w:val="both"/>
      </w:pPr>
      <w:r>
        <w:t xml:space="preserve">Informacją i promocją funduszy przeznaczonych na rozwój sektora prywatnego zajmują się powołane do tego Instytucje Zarządzające programami europejskimi, Instytucje Wdrażające różnego szczebla oraz punkty informacyjne. Nie  w każdym przypadku informacja o źródłach finansowania dostępna jest dla każdego przedsiębiorcy. Z uwagi na to kontynuowana winna być działalność informacyjna w tym zakresie. Podejmowane powinny być działania na rzecz organizacji spotkań, konferencji, szkoleń                          z zakresu pozyskiwania środków zewnętrznych na założenie lub rozwój prowadzonej działalności gospodarczej. </w:t>
      </w:r>
    </w:p>
    <w:p w:rsidR="000A6F88" w:rsidRDefault="000A6F88" w:rsidP="00235119">
      <w:pPr>
        <w:jc w:val="both"/>
      </w:pPr>
    </w:p>
    <w:p w:rsidR="001270E9" w:rsidRDefault="001270E9" w:rsidP="00235119">
      <w:pPr>
        <w:jc w:val="both"/>
      </w:pPr>
    </w:p>
    <w:p w:rsidR="001270E9" w:rsidRDefault="001270E9" w:rsidP="00235119">
      <w:pPr>
        <w:jc w:val="both"/>
      </w:pPr>
    </w:p>
    <w:p w:rsidR="001270E9" w:rsidRPr="00772DCD" w:rsidRDefault="001270E9" w:rsidP="001270E9">
      <w:pPr>
        <w:pStyle w:val="Cytatintensywny"/>
        <w:rPr>
          <w:b/>
          <w:color w:val="000000" w:themeColor="text1"/>
          <w:sz w:val="24"/>
          <w:lang w:eastAsia="pl-PL"/>
        </w:rPr>
      </w:pPr>
      <w:r>
        <w:rPr>
          <w:b/>
          <w:color w:val="000000" w:themeColor="text1"/>
          <w:sz w:val="24"/>
          <w:lang w:eastAsia="pl-PL"/>
        </w:rPr>
        <w:lastRenderedPageBreak/>
        <w:t xml:space="preserve">CEL STRATEGICZNY NR </w:t>
      </w:r>
      <w:r w:rsidR="00FB165E">
        <w:rPr>
          <w:b/>
          <w:color w:val="000000" w:themeColor="text1"/>
          <w:sz w:val="24"/>
          <w:lang w:eastAsia="pl-PL"/>
        </w:rPr>
        <w:t>3</w:t>
      </w:r>
      <w:r w:rsidRPr="00772DCD">
        <w:rPr>
          <w:b/>
          <w:color w:val="000000" w:themeColor="text1"/>
          <w:sz w:val="24"/>
          <w:lang w:eastAsia="pl-PL"/>
        </w:rPr>
        <w:t xml:space="preserve">: </w:t>
      </w:r>
      <w:r>
        <w:rPr>
          <w:b/>
          <w:color w:val="000000" w:themeColor="text1"/>
          <w:sz w:val="24"/>
          <w:lang w:eastAsia="pl-PL"/>
        </w:rPr>
        <w:t>POPRAWA STANU ŚRODOWISKA NATURALNEGO.</w:t>
      </w:r>
    </w:p>
    <w:p w:rsidR="001270E9" w:rsidRPr="00772DCD" w:rsidRDefault="001270E9" w:rsidP="001270E9">
      <w:pPr>
        <w:spacing w:after="0" w:line="240" w:lineRule="auto"/>
        <w:rPr>
          <w:rStyle w:val="Odwoanieintensywne"/>
          <w:color w:val="000000" w:themeColor="text1"/>
          <w:sz w:val="24"/>
        </w:rPr>
      </w:pPr>
      <w:r>
        <w:rPr>
          <w:rStyle w:val="Odwoanieintensywne"/>
          <w:color w:val="000000" w:themeColor="text1"/>
          <w:sz w:val="24"/>
        </w:rPr>
        <w:t xml:space="preserve">Cel szczegółowy nr 1: </w:t>
      </w:r>
      <w:r w:rsidR="0000043F">
        <w:rPr>
          <w:rStyle w:val="Odwoanieintensywne"/>
          <w:color w:val="000000" w:themeColor="text1"/>
          <w:sz w:val="24"/>
        </w:rPr>
        <w:t>ogranicz</w:t>
      </w:r>
      <w:r w:rsidR="006A09DD">
        <w:rPr>
          <w:rStyle w:val="Odwoanieintensywne"/>
          <w:color w:val="000000" w:themeColor="text1"/>
          <w:sz w:val="24"/>
        </w:rPr>
        <w:t>a</w:t>
      </w:r>
      <w:r w:rsidR="0000043F">
        <w:rPr>
          <w:rStyle w:val="Odwoanieintensywne"/>
          <w:color w:val="000000" w:themeColor="text1"/>
          <w:sz w:val="24"/>
        </w:rPr>
        <w:t>nie niskiej emisji</w:t>
      </w:r>
      <w:r w:rsidR="006A09DD">
        <w:rPr>
          <w:rStyle w:val="Odwoanieintensywne"/>
          <w:color w:val="000000" w:themeColor="text1"/>
          <w:sz w:val="24"/>
        </w:rPr>
        <w:t xml:space="preserve"> na terenie gminy wieprz</w:t>
      </w:r>
      <w:r w:rsidRPr="00772DCD">
        <w:rPr>
          <w:rStyle w:val="Odwoanieintensywne"/>
          <w:color w:val="000000" w:themeColor="text1"/>
          <w:sz w:val="24"/>
        </w:rPr>
        <w:t xml:space="preserve">. </w:t>
      </w:r>
    </w:p>
    <w:p w:rsidR="001270E9" w:rsidRDefault="001270E9" w:rsidP="001270E9">
      <w:pPr>
        <w:spacing w:after="0" w:line="240" w:lineRule="auto"/>
        <w:jc w:val="both"/>
        <w:rPr>
          <w:rFonts w:eastAsia="Times New Roman" w:cs="Arial"/>
          <w:szCs w:val="25"/>
          <w:lang w:eastAsia="pl-PL"/>
        </w:rPr>
      </w:pPr>
    </w:p>
    <w:p w:rsidR="001270E9" w:rsidRDefault="006A09DD" w:rsidP="00765A66">
      <w:pPr>
        <w:spacing w:after="0" w:line="240" w:lineRule="auto"/>
        <w:jc w:val="both"/>
        <w:rPr>
          <w:rFonts w:eastAsia="Times New Roman" w:cs="Arial"/>
          <w:szCs w:val="25"/>
          <w:lang w:eastAsia="pl-PL"/>
        </w:rPr>
      </w:pPr>
      <w:r>
        <w:rPr>
          <w:rFonts w:eastAsia="Times New Roman" w:cs="Arial"/>
          <w:szCs w:val="25"/>
          <w:lang w:eastAsia="pl-PL"/>
        </w:rPr>
        <w:t xml:space="preserve">Problem niskiej emisji na terenie gminy podyktowany jest czynnikami zewnętrznymi, na które gmina nie posiada wpływu oraz czynnikami </w:t>
      </w:r>
      <w:r w:rsidR="004D38DA">
        <w:rPr>
          <w:rFonts w:eastAsia="Times New Roman" w:cs="Arial"/>
          <w:szCs w:val="25"/>
          <w:lang w:eastAsia="pl-PL"/>
        </w:rPr>
        <w:t>wewnętrznymi</w:t>
      </w:r>
      <w:r>
        <w:rPr>
          <w:rFonts w:eastAsia="Times New Roman" w:cs="Arial"/>
          <w:szCs w:val="25"/>
          <w:lang w:eastAsia="pl-PL"/>
        </w:rPr>
        <w:t xml:space="preserve">. Realizacja strategii w tym zakresie opierać powinna się o zapisy i cele nakreślone w innych dokumentach strategicznych z zakresu </w:t>
      </w:r>
      <w:r w:rsidR="004D38DA">
        <w:rPr>
          <w:rFonts w:eastAsia="Times New Roman" w:cs="Arial"/>
          <w:szCs w:val="25"/>
          <w:lang w:eastAsia="pl-PL"/>
        </w:rPr>
        <w:t xml:space="preserve">ochrony środowiska. Niemniej jednak  sprawą priorytetową jest kwestia niskiej emisji powstającej w wyniku ogrzewania budynków jednorodzinnych, zakładów pracy oraz obiektów użyteczności publicznej. Stare kotły węglowe i gazowe zastąpione powinny być nowymi ekologicznymi źródłami ciepła spełniającymi wymogi normy PN-EN. Eliminacja niskiej emisji prowadzona powinna być wielotorowo. </w:t>
      </w:r>
      <w:r w:rsidR="00765A66">
        <w:rPr>
          <w:rFonts w:eastAsia="Times New Roman" w:cs="Arial"/>
          <w:szCs w:val="25"/>
          <w:lang w:eastAsia="pl-PL"/>
        </w:rPr>
        <w:t xml:space="preserve">                                            </w:t>
      </w:r>
      <w:r w:rsidR="004D38DA">
        <w:rPr>
          <w:rFonts w:eastAsia="Times New Roman" w:cs="Arial"/>
          <w:szCs w:val="25"/>
          <w:lang w:eastAsia="pl-PL"/>
        </w:rPr>
        <w:t xml:space="preserve">W realizowanych projektach uwzględnić należałoby wymianę również oświetlenia, maszyn i urządzeń czy też </w:t>
      </w:r>
      <w:r w:rsidR="00765A66">
        <w:rPr>
          <w:rFonts w:eastAsia="Times New Roman" w:cs="Arial"/>
          <w:szCs w:val="25"/>
          <w:lang w:eastAsia="pl-PL"/>
        </w:rPr>
        <w:t xml:space="preserve">budowę i modernizację dróg w miejscach w których powstaje znaczne zapylenie. </w:t>
      </w:r>
    </w:p>
    <w:p w:rsidR="004D38DA" w:rsidRDefault="004D38DA" w:rsidP="001270E9">
      <w:pPr>
        <w:spacing w:after="0" w:line="240" w:lineRule="auto"/>
        <w:rPr>
          <w:rFonts w:eastAsia="Times New Roman" w:cs="Arial"/>
          <w:szCs w:val="25"/>
          <w:lang w:eastAsia="pl-PL"/>
        </w:rPr>
      </w:pPr>
    </w:p>
    <w:p w:rsidR="004D38DA" w:rsidRPr="006972E9" w:rsidRDefault="004D38DA" w:rsidP="001270E9">
      <w:pPr>
        <w:spacing w:after="0" w:line="240" w:lineRule="auto"/>
        <w:rPr>
          <w:rFonts w:eastAsia="Times New Roman" w:cs="Arial"/>
          <w:b/>
          <w:lang w:eastAsia="pl-PL"/>
        </w:rPr>
      </w:pPr>
    </w:p>
    <w:p w:rsidR="004D38DA" w:rsidRPr="00772DCD" w:rsidRDefault="004D38DA" w:rsidP="004D38DA">
      <w:pPr>
        <w:spacing w:after="0" w:line="240" w:lineRule="auto"/>
        <w:rPr>
          <w:rStyle w:val="Odwoanieintensywne"/>
          <w:color w:val="000000" w:themeColor="text1"/>
          <w:sz w:val="24"/>
        </w:rPr>
      </w:pPr>
      <w:r>
        <w:rPr>
          <w:rStyle w:val="Odwoanieintensywne"/>
          <w:color w:val="000000" w:themeColor="text1"/>
          <w:sz w:val="24"/>
        </w:rPr>
        <w:t>Cel szczegółowy nr 2: popularyzacja wykorzystania odnawialnych źródeł energii</w:t>
      </w:r>
      <w:r w:rsidRPr="00772DCD">
        <w:rPr>
          <w:rStyle w:val="Odwoanieintensywne"/>
          <w:color w:val="000000" w:themeColor="text1"/>
          <w:sz w:val="24"/>
        </w:rPr>
        <w:t xml:space="preserve">. </w:t>
      </w:r>
    </w:p>
    <w:p w:rsidR="001270E9" w:rsidRDefault="001270E9" w:rsidP="00235119">
      <w:pPr>
        <w:jc w:val="both"/>
      </w:pPr>
    </w:p>
    <w:p w:rsidR="00172844" w:rsidRDefault="00172844" w:rsidP="00FB165E">
      <w:pPr>
        <w:jc w:val="both"/>
        <w:rPr>
          <w:rFonts w:eastAsia="Times New Roman" w:cs="Arial"/>
          <w:szCs w:val="25"/>
          <w:lang w:eastAsia="pl-PL"/>
        </w:rPr>
      </w:pPr>
      <w:r w:rsidRPr="00172844">
        <w:rPr>
          <w:rFonts w:eastAsia="Times New Roman" w:cs="Arial"/>
          <w:szCs w:val="25"/>
          <w:lang w:eastAsia="pl-PL"/>
        </w:rPr>
        <w:t xml:space="preserve">Głównym celem interwencji jest wzrost wykorzystania odnawialnych źródeł </w:t>
      </w:r>
      <w:r w:rsidRPr="00FB165E">
        <w:rPr>
          <w:rFonts w:eastAsia="Times New Roman" w:cs="Arial"/>
          <w:szCs w:val="25"/>
          <w:lang w:eastAsia="pl-PL"/>
        </w:rPr>
        <w:t>e</w:t>
      </w:r>
      <w:r w:rsidRPr="00172844">
        <w:rPr>
          <w:rFonts w:eastAsia="Times New Roman" w:cs="Arial"/>
          <w:szCs w:val="25"/>
          <w:lang w:eastAsia="pl-PL"/>
        </w:rPr>
        <w:t xml:space="preserve">nergii w </w:t>
      </w:r>
      <w:r w:rsidRPr="00FB165E">
        <w:rPr>
          <w:rFonts w:eastAsia="Times New Roman" w:cs="Arial"/>
          <w:szCs w:val="25"/>
          <w:lang w:eastAsia="pl-PL"/>
        </w:rPr>
        <w:t xml:space="preserve">finalnym zużyciu energii. </w:t>
      </w:r>
      <w:r w:rsidR="00FB165E">
        <w:rPr>
          <w:rFonts w:eastAsia="Times New Roman" w:cs="Arial"/>
          <w:szCs w:val="25"/>
          <w:lang w:eastAsia="pl-PL"/>
        </w:rPr>
        <w:t>Powstała energia</w:t>
      </w:r>
      <w:r w:rsidRPr="00172844">
        <w:rPr>
          <w:rFonts w:eastAsia="Times New Roman" w:cs="Arial"/>
          <w:szCs w:val="25"/>
          <w:lang w:eastAsia="pl-PL"/>
        </w:rPr>
        <w:t xml:space="preserve"> wykorzystywan</w:t>
      </w:r>
      <w:r w:rsidR="00FB165E">
        <w:rPr>
          <w:rFonts w:eastAsia="Times New Roman" w:cs="Arial"/>
          <w:szCs w:val="25"/>
          <w:lang w:eastAsia="pl-PL"/>
        </w:rPr>
        <w:t>a może zostać</w:t>
      </w:r>
      <w:r w:rsidRPr="00172844">
        <w:rPr>
          <w:rFonts w:eastAsia="Times New Roman" w:cs="Arial"/>
          <w:szCs w:val="25"/>
          <w:lang w:eastAsia="pl-PL"/>
        </w:rPr>
        <w:t xml:space="preserve"> do wytwarzania energii elektrycznej</w:t>
      </w:r>
      <w:r w:rsidR="00FB165E">
        <w:rPr>
          <w:rFonts w:eastAsia="Times New Roman" w:cs="Arial"/>
          <w:szCs w:val="25"/>
          <w:lang w:eastAsia="pl-PL"/>
        </w:rPr>
        <w:t xml:space="preserve"> lub</w:t>
      </w:r>
      <w:r w:rsidRPr="00172844">
        <w:rPr>
          <w:rFonts w:eastAsia="Times New Roman" w:cs="Arial"/>
          <w:szCs w:val="25"/>
          <w:lang w:eastAsia="pl-PL"/>
        </w:rPr>
        <w:t xml:space="preserve"> być wytwarzana na potrzeby własne, jak również z</w:t>
      </w:r>
      <w:r w:rsidR="00FB165E" w:rsidRPr="00FB165E">
        <w:rPr>
          <w:rFonts w:eastAsia="Times New Roman" w:cs="Arial"/>
          <w:szCs w:val="25"/>
          <w:lang w:eastAsia="pl-PL"/>
        </w:rPr>
        <w:t xml:space="preserve"> </w:t>
      </w:r>
      <w:r w:rsidRPr="00172844">
        <w:rPr>
          <w:rFonts w:eastAsia="Times New Roman" w:cs="Arial"/>
          <w:szCs w:val="25"/>
          <w:lang w:eastAsia="pl-PL"/>
        </w:rPr>
        <w:t>możliwością sprzedaży do sieci.</w:t>
      </w:r>
      <w:r w:rsidR="00FB165E">
        <w:rPr>
          <w:rFonts w:eastAsia="Times New Roman" w:cs="Arial"/>
          <w:szCs w:val="25"/>
          <w:lang w:eastAsia="pl-PL"/>
        </w:rPr>
        <w:t xml:space="preserve"> Pożądanym zjawiskiem będzie wykorzystanie zjawiska kogeneracji czyli łączenia źródeł wytwarzania ciepła i energii elektrycznej. </w:t>
      </w:r>
    </w:p>
    <w:p w:rsidR="00CB5859" w:rsidRDefault="00CB5859" w:rsidP="00FB165E">
      <w:pPr>
        <w:jc w:val="both"/>
        <w:rPr>
          <w:rFonts w:eastAsia="Times New Roman" w:cs="Arial"/>
          <w:szCs w:val="25"/>
          <w:lang w:eastAsia="pl-PL"/>
        </w:rPr>
      </w:pPr>
    </w:p>
    <w:p w:rsidR="00CB5859" w:rsidRPr="00772DCD" w:rsidRDefault="00CB5859" w:rsidP="00CB5859">
      <w:pPr>
        <w:spacing w:after="0" w:line="240" w:lineRule="auto"/>
        <w:rPr>
          <w:rStyle w:val="Odwoanieintensywne"/>
          <w:color w:val="000000" w:themeColor="text1"/>
          <w:sz w:val="24"/>
        </w:rPr>
      </w:pPr>
      <w:r>
        <w:rPr>
          <w:rStyle w:val="Odwoanieintensywne"/>
          <w:color w:val="000000" w:themeColor="text1"/>
          <w:sz w:val="24"/>
        </w:rPr>
        <w:t xml:space="preserve">Cel szczegółowy nr 3: poprawa efektywności energetycznej w sektorze </w:t>
      </w:r>
      <w:r w:rsidR="00D75681">
        <w:rPr>
          <w:rStyle w:val="Odwoanieintensywne"/>
          <w:color w:val="000000" w:themeColor="text1"/>
          <w:sz w:val="24"/>
        </w:rPr>
        <w:t>publicznym i mieszkaniowym</w:t>
      </w:r>
      <w:r w:rsidRPr="00772DCD">
        <w:rPr>
          <w:rStyle w:val="Odwoanieintensywne"/>
          <w:color w:val="000000" w:themeColor="text1"/>
          <w:sz w:val="24"/>
        </w:rPr>
        <w:t xml:space="preserve">. </w:t>
      </w:r>
    </w:p>
    <w:p w:rsidR="00CB5859" w:rsidRDefault="00CB5859" w:rsidP="00CB5859">
      <w:pPr>
        <w:jc w:val="both"/>
      </w:pPr>
    </w:p>
    <w:p w:rsidR="00C164FE" w:rsidRDefault="00C164FE" w:rsidP="00E90122">
      <w:pPr>
        <w:spacing w:after="0" w:line="240" w:lineRule="auto"/>
        <w:jc w:val="both"/>
        <w:rPr>
          <w:rFonts w:eastAsia="Times New Roman" w:cs="Arial"/>
          <w:lang w:eastAsia="pl-PL"/>
        </w:rPr>
      </w:pPr>
      <w:r w:rsidRPr="00E90122">
        <w:rPr>
          <w:rFonts w:eastAsia="Times New Roman" w:cs="Arial"/>
          <w:lang w:eastAsia="pl-PL"/>
        </w:rPr>
        <w:t xml:space="preserve">Modernizacja budynków użyteczności publicznej mająca na celu poprawę efektywności energetycznej z uwagi na kubaturę obiektów pozwala na osiągnięcie dużego jednostkowego efektu ekologicznego.  Realizowane projekty powinny </w:t>
      </w:r>
      <w:r w:rsidR="00E90122" w:rsidRPr="00E90122">
        <w:rPr>
          <w:rFonts w:eastAsia="Times New Roman" w:cs="Arial"/>
          <w:lang w:eastAsia="pl-PL"/>
        </w:rPr>
        <w:t>poprawiać efektywność energetyczną w sposób</w:t>
      </w:r>
      <w:r w:rsidRPr="00E90122">
        <w:rPr>
          <w:rFonts w:eastAsia="Times New Roman" w:cs="Arial"/>
          <w:lang w:eastAsia="pl-PL"/>
        </w:rPr>
        <w:t xml:space="preserve"> </w:t>
      </w:r>
      <w:r w:rsidR="00E90122" w:rsidRPr="00E90122">
        <w:rPr>
          <w:rFonts w:eastAsia="Times New Roman" w:cs="Arial"/>
          <w:lang w:eastAsia="pl-PL"/>
        </w:rPr>
        <w:t xml:space="preserve"> kompleksowy</w:t>
      </w:r>
      <w:r w:rsidRPr="00E90122">
        <w:rPr>
          <w:rFonts w:eastAsia="Times New Roman" w:cs="Arial"/>
          <w:lang w:eastAsia="pl-PL"/>
        </w:rPr>
        <w:t xml:space="preserve"> </w:t>
      </w:r>
      <w:r w:rsidR="00E90122">
        <w:rPr>
          <w:rFonts w:eastAsia="Times New Roman" w:cs="Arial"/>
          <w:lang w:eastAsia="pl-PL"/>
        </w:rPr>
        <w:t xml:space="preserve">                              </w:t>
      </w:r>
      <w:r w:rsidR="00E90122" w:rsidRPr="00E90122">
        <w:rPr>
          <w:rFonts w:eastAsia="Times New Roman" w:cs="Arial"/>
          <w:lang w:eastAsia="pl-PL"/>
        </w:rPr>
        <w:t>w oparciu</w:t>
      </w:r>
      <w:r w:rsidRPr="00E90122">
        <w:rPr>
          <w:rFonts w:eastAsia="Times New Roman" w:cs="Arial"/>
          <w:lang w:eastAsia="pl-PL"/>
        </w:rPr>
        <w:t xml:space="preserve"> o liczne ulepszenia techniczne w różnych dziedzinach, znacznie szersze wykorzystanie energii ze źródeł odnawialnych, a także wprowadzenie zasad energooszczędnego użytkowania budynku oraz systemu monitoringu i sterowania użytkowaniem energii. </w:t>
      </w:r>
    </w:p>
    <w:p w:rsidR="00E90122" w:rsidRPr="00E90122" w:rsidRDefault="00E90122" w:rsidP="00E90122">
      <w:pPr>
        <w:spacing w:after="0" w:line="240" w:lineRule="auto"/>
        <w:jc w:val="both"/>
        <w:rPr>
          <w:rFonts w:eastAsia="Times New Roman" w:cs="Arial"/>
          <w:lang w:eastAsia="pl-PL"/>
        </w:rPr>
      </w:pPr>
    </w:p>
    <w:p w:rsidR="00E90122" w:rsidRPr="00E90122" w:rsidRDefault="00E90122" w:rsidP="00E90122">
      <w:pPr>
        <w:spacing w:after="0" w:line="240" w:lineRule="auto"/>
        <w:rPr>
          <w:rFonts w:eastAsia="Times New Roman" w:cs="Arial"/>
          <w:lang w:eastAsia="pl-PL"/>
        </w:rPr>
      </w:pPr>
      <w:r w:rsidRPr="00E90122">
        <w:rPr>
          <w:rFonts w:eastAsia="Times New Roman" w:cs="Arial"/>
          <w:lang w:eastAsia="pl-PL"/>
        </w:rPr>
        <w:t xml:space="preserve">W ramach modernizacji energetycznej wsparcie będzie skierowane na bardzo szeroki zakres prac, w tym: </w:t>
      </w:r>
    </w:p>
    <w:p w:rsidR="00E90122" w:rsidRPr="00E90122" w:rsidRDefault="00E90122" w:rsidP="00E90122">
      <w:pPr>
        <w:pStyle w:val="Akapitzlist"/>
        <w:numPr>
          <w:ilvl w:val="0"/>
          <w:numId w:val="18"/>
        </w:numPr>
        <w:spacing w:after="0" w:line="240" w:lineRule="auto"/>
        <w:rPr>
          <w:rFonts w:eastAsia="Times New Roman" w:cs="Arial"/>
          <w:lang w:eastAsia="pl-PL"/>
        </w:rPr>
      </w:pPr>
      <w:r w:rsidRPr="00E90122">
        <w:rPr>
          <w:rFonts w:eastAsia="Times New Roman" w:cs="Arial"/>
          <w:lang w:eastAsia="pl-PL"/>
        </w:rPr>
        <w:t xml:space="preserve">ocieplenie obiektów, wymianę okien, drzwi zewnętrznych oraz oświetlenia na </w:t>
      </w:r>
    </w:p>
    <w:p w:rsidR="00E90122" w:rsidRDefault="00E90122" w:rsidP="00E90122">
      <w:pPr>
        <w:spacing w:after="0" w:line="240" w:lineRule="auto"/>
        <w:rPr>
          <w:rFonts w:eastAsia="Times New Roman" w:cs="Arial"/>
          <w:lang w:eastAsia="pl-PL"/>
        </w:rPr>
      </w:pPr>
      <w:r w:rsidRPr="00E90122">
        <w:rPr>
          <w:rFonts w:eastAsia="Times New Roman" w:cs="Arial"/>
          <w:lang w:eastAsia="pl-PL"/>
        </w:rPr>
        <w:t>energooszczędne;</w:t>
      </w:r>
      <w:r>
        <w:rPr>
          <w:rFonts w:eastAsia="Times New Roman" w:cs="Arial"/>
          <w:lang w:eastAsia="pl-PL"/>
        </w:rPr>
        <w:t xml:space="preserve"> </w:t>
      </w:r>
    </w:p>
    <w:p w:rsidR="00E90122" w:rsidRDefault="00E90122" w:rsidP="00CD0217">
      <w:pPr>
        <w:pStyle w:val="Akapitzlist"/>
        <w:numPr>
          <w:ilvl w:val="0"/>
          <w:numId w:val="18"/>
        </w:numPr>
        <w:spacing w:after="0" w:line="240" w:lineRule="auto"/>
        <w:rPr>
          <w:rFonts w:eastAsia="Times New Roman" w:cs="Arial"/>
          <w:lang w:eastAsia="pl-PL"/>
        </w:rPr>
      </w:pPr>
      <w:r w:rsidRPr="00E90122">
        <w:rPr>
          <w:rFonts w:eastAsia="Times New Roman" w:cs="Arial"/>
          <w:lang w:eastAsia="pl-PL"/>
        </w:rPr>
        <w:t>przebudow</w:t>
      </w:r>
      <w:r w:rsidR="00F23763">
        <w:rPr>
          <w:rFonts w:eastAsia="Times New Roman" w:cs="Arial"/>
          <w:lang w:eastAsia="pl-PL"/>
        </w:rPr>
        <w:t>ę</w:t>
      </w:r>
      <w:r w:rsidRPr="00E90122">
        <w:rPr>
          <w:rFonts w:eastAsia="Times New Roman" w:cs="Arial"/>
          <w:lang w:eastAsia="pl-PL"/>
        </w:rPr>
        <w:t xml:space="preserve"> systemów grzewczych</w:t>
      </w:r>
      <w:r w:rsidR="00F23763">
        <w:rPr>
          <w:rFonts w:eastAsia="Times New Roman" w:cs="Arial"/>
          <w:lang w:eastAsia="pl-PL"/>
        </w:rPr>
        <w:t>;</w:t>
      </w:r>
    </w:p>
    <w:p w:rsidR="00F23763" w:rsidRDefault="00F23763" w:rsidP="00F23763">
      <w:pPr>
        <w:pStyle w:val="Akapitzlist"/>
        <w:numPr>
          <w:ilvl w:val="0"/>
          <w:numId w:val="18"/>
        </w:numPr>
        <w:spacing w:after="0" w:line="240" w:lineRule="auto"/>
        <w:rPr>
          <w:rFonts w:eastAsia="Times New Roman" w:cs="Arial"/>
          <w:lang w:eastAsia="pl-PL"/>
        </w:rPr>
      </w:pPr>
      <w:r w:rsidRPr="00F23763">
        <w:rPr>
          <w:rFonts w:eastAsia="Times New Roman" w:cs="Arial"/>
          <w:lang w:eastAsia="pl-PL"/>
        </w:rPr>
        <w:t>zastosowanie automatyki pogodowej i systemów zarządzania budynkiem;</w:t>
      </w:r>
    </w:p>
    <w:p w:rsidR="00F23763" w:rsidRPr="00E90122" w:rsidRDefault="00F23763" w:rsidP="00F23763">
      <w:pPr>
        <w:pStyle w:val="Akapitzlist"/>
        <w:numPr>
          <w:ilvl w:val="0"/>
          <w:numId w:val="18"/>
        </w:numPr>
        <w:spacing w:after="0" w:line="240" w:lineRule="auto"/>
        <w:rPr>
          <w:rFonts w:eastAsia="Times New Roman" w:cs="Arial"/>
          <w:lang w:eastAsia="pl-PL"/>
        </w:rPr>
      </w:pPr>
      <w:r w:rsidRPr="00F23763">
        <w:rPr>
          <w:rFonts w:eastAsia="Times New Roman" w:cs="Arial"/>
          <w:lang w:eastAsia="pl-PL"/>
        </w:rPr>
        <w:t>wykorzystanie technologii OZE w budynkach</w:t>
      </w:r>
      <w:r>
        <w:rPr>
          <w:rFonts w:eastAsia="Times New Roman" w:cs="Arial"/>
          <w:lang w:eastAsia="pl-PL"/>
        </w:rPr>
        <w:t>.</w:t>
      </w:r>
    </w:p>
    <w:p w:rsidR="00E90122" w:rsidRPr="00E90122" w:rsidRDefault="00E90122" w:rsidP="00E90122">
      <w:pPr>
        <w:spacing w:after="0" w:line="240" w:lineRule="auto"/>
        <w:jc w:val="both"/>
        <w:rPr>
          <w:rFonts w:eastAsia="Times New Roman" w:cs="Arial"/>
          <w:lang w:eastAsia="pl-PL"/>
        </w:rPr>
      </w:pPr>
    </w:p>
    <w:p w:rsidR="00C164FE" w:rsidRDefault="00C164FE" w:rsidP="00CB5859">
      <w:pPr>
        <w:jc w:val="both"/>
      </w:pPr>
    </w:p>
    <w:p w:rsidR="00D32BEA" w:rsidRDefault="00D32BEA" w:rsidP="00CB5859">
      <w:pPr>
        <w:jc w:val="both"/>
      </w:pPr>
    </w:p>
    <w:p w:rsidR="00D32BEA" w:rsidRDefault="00D32BEA" w:rsidP="00CB5859">
      <w:pPr>
        <w:jc w:val="both"/>
      </w:pPr>
    </w:p>
    <w:p w:rsidR="00F23763" w:rsidRPr="00772DCD" w:rsidRDefault="00F23763" w:rsidP="00F23763">
      <w:pPr>
        <w:spacing w:after="0" w:line="240" w:lineRule="auto"/>
        <w:rPr>
          <w:rStyle w:val="Odwoanieintensywne"/>
          <w:color w:val="000000" w:themeColor="text1"/>
          <w:sz w:val="24"/>
        </w:rPr>
      </w:pPr>
      <w:r>
        <w:rPr>
          <w:rStyle w:val="Odwoanieintensywne"/>
          <w:color w:val="000000" w:themeColor="text1"/>
          <w:sz w:val="24"/>
        </w:rPr>
        <w:lastRenderedPageBreak/>
        <w:t xml:space="preserve">Cel szczegółowy nr 4: </w:t>
      </w:r>
      <w:r w:rsidR="00BD7F74">
        <w:rPr>
          <w:rStyle w:val="Odwoanieintensywne"/>
          <w:color w:val="000000" w:themeColor="text1"/>
          <w:sz w:val="24"/>
        </w:rPr>
        <w:t xml:space="preserve">wprowadzenie </w:t>
      </w:r>
      <w:r>
        <w:rPr>
          <w:rStyle w:val="Odwoanieintensywne"/>
          <w:color w:val="000000" w:themeColor="text1"/>
          <w:sz w:val="24"/>
        </w:rPr>
        <w:t>niskoemisyjn</w:t>
      </w:r>
      <w:r w:rsidR="00BD7F74">
        <w:rPr>
          <w:rStyle w:val="Odwoanieintensywne"/>
          <w:color w:val="000000" w:themeColor="text1"/>
          <w:sz w:val="24"/>
        </w:rPr>
        <w:t>ego</w:t>
      </w:r>
      <w:r>
        <w:rPr>
          <w:rStyle w:val="Odwoanieintensywne"/>
          <w:color w:val="000000" w:themeColor="text1"/>
          <w:sz w:val="24"/>
        </w:rPr>
        <w:t xml:space="preserve"> transport</w:t>
      </w:r>
      <w:r w:rsidR="00BD7F74">
        <w:rPr>
          <w:rStyle w:val="Odwoanieintensywne"/>
          <w:color w:val="000000" w:themeColor="text1"/>
          <w:sz w:val="24"/>
        </w:rPr>
        <w:t>u</w:t>
      </w:r>
      <w:r>
        <w:rPr>
          <w:rStyle w:val="Odwoanieintensywne"/>
          <w:color w:val="000000" w:themeColor="text1"/>
          <w:sz w:val="24"/>
        </w:rPr>
        <w:t xml:space="preserve"> gminn</w:t>
      </w:r>
      <w:r w:rsidR="00BD7F74">
        <w:rPr>
          <w:rStyle w:val="Odwoanieintensywne"/>
          <w:color w:val="000000" w:themeColor="text1"/>
          <w:sz w:val="24"/>
        </w:rPr>
        <w:t>ego</w:t>
      </w:r>
      <w:r w:rsidRPr="00772DCD">
        <w:rPr>
          <w:rStyle w:val="Odwoanieintensywne"/>
          <w:color w:val="000000" w:themeColor="text1"/>
          <w:sz w:val="24"/>
        </w:rPr>
        <w:t xml:space="preserve">. </w:t>
      </w:r>
    </w:p>
    <w:p w:rsidR="00F23763" w:rsidRDefault="00F23763" w:rsidP="00F23763">
      <w:pPr>
        <w:jc w:val="both"/>
      </w:pPr>
    </w:p>
    <w:p w:rsidR="00BD7F74" w:rsidRPr="00BD7F74" w:rsidRDefault="00BD7F74" w:rsidP="00BD7F74">
      <w:pPr>
        <w:spacing w:after="0" w:line="240" w:lineRule="auto"/>
        <w:jc w:val="both"/>
        <w:rPr>
          <w:rFonts w:eastAsia="Times New Roman" w:cs="Arial"/>
          <w:lang w:eastAsia="pl-PL"/>
        </w:rPr>
      </w:pPr>
      <w:r w:rsidRPr="00BD7F74">
        <w:rPr>
          <w:rFonts w:eastAsia="Times New Roman" w:cs="Arial"/>
          <w:lang w:eastAsia="pl-PL"/>
        </w:rPr>
        <w:t>Głównym celem planu rozwoju publicznego transportu zbiorowego jest zaplanowanie usług przewozowych w przewozach o charakterze użyteczności publicznej, realizowanych na obszarze Gminy Wieprz i gmin, które zawarły z Gminą Wieprz porozumienia komunalne w sprawie organizacji transportu publicznego. Podstawowe znaczenie ma dążenie do zapewnienia racjonalnego zakresu usług świadczonych przez transport zbiorowy na obszarze Gminy Wieprz oraz pozostałych miast i gmin objętych planem.</w:t>
      </w:r>
    </w:p>
    <w:p w:rsidR="00BD7F74" w:rsidRDefault="00BD7F74" w:rsidP="00BD7F74">
      <w:pPr>
        <w:spacing w:after="0" w:line="240" w:lineRule="auto"/>
        <w:jc w:val="both"/>
        <w:rPr>
          <w:rFonts w:eastAsia="Times New Roman" w:cs="Arial"/>
          <w:lang w:eastAsia="pl-PL"/>
        </w:rPr>
      </w:pPr>
    </w:p>
    <w:p w:rsidR="00BD7F74" w:rsidRPr="00BD7F74" w:rsidRDefault="00BD7F74" w:rsidP="00BD7F74">
      <w:pPr>
        <w:spacing w:after="0" w:line="240" w:lineRule="auto"/>
        <w:jc w:val="both"/>
        <w:rPr>
          <w:rFonts w:eastAsia="Times New Roman" w:cs="Arial"/>
          <w:lang w:eastAsia="pl-PL"/>
        </w:rPr>
      </w:pPr>
      <w:r w:rsidRPr="00BD7F74">
        <w:rPr>
          <w:rFonts w:eastAsia="Times New Roman" w:cs="Arial"/>
          <w:lang w:eastAsia="pl-PL"/>
        </w:rPr>
        <w:t>Racjonalność tą determinuje:</w:t>
      </w:r>
    </w:p>
    <w:p w:rsidR="00BD7F74" w:rsidRPr="00BD7F74" w:rsidRDefault="00BD7F74" w:rsidP="00BD7F74">
      <w:pPr>
        <w:pStyle w:val="Akapitzlist"/>
        <w:numPr>
          <w:ilvl w:val="0"/>
          <w:numId w:val="19"/>
        </w:numPr>
        <w:spacing w:after="0" w:line="240" w:lineRule="auto"/>
        <w:jc w:val="both"/>
        <w:rPr>
          <w:rFonts w:eastAsia="Times New Roman" w:cs="Arial"/>
          <w:lang w:eastAsia="pl-PL"/>
        </w:rPr>
      </w:pPr>
      <w:r w:rsidRPr="00BD7F74">
        <w:rPr>
          <w:rFonts w:eastAsia="Times New Roman" w:cs="Arial"/>
          <w:lang w:eastAsia="pl-PL"/>
        </w:rPr>
        <w:t>Dostosowanie ilości i jakości usług świadczonych przez transport zbiorowy do preferencji i oczekiwań pasażerów w tym w zakresie dostępności dla osób niepełnosprawnych;</w:t>
      </w:r>
    </w:p>
    <w:p w:rsidR="00BD7F74" w:rsidRPr="00BD7F74" w:rsidRDefault="00BD7F74" w:rsidP="00BD7F74">
      <w:pPr>
        <w:pStyle w:val="Akapitzlist"/>
        <w:numPr>
          <w:ilvl w:val="0"/>
          <w:numId w:val="19"/>
        </w:numPr>
        <w:spacing w:after="0" w:line="240" w:lineRule="auto"/>
        <w:jc w:val="both"/>
        <w:rPr>
          <w:rFonts w:eastAsia="Times New Roman" w:cs="Arial"/>
          <w:lang w:eastAsia="pl-PL"/>
        </w:rPr>
      </w:pPr>
      <w:r w:rsidRPr="00BD7F74">
        <w:rPr>
          <w:rFonts w:eastAsia="Times New Roman" w:cs="Arial"/>
          <w:lang w:eastAsia="pl-PL"/>
        </w:rPr>
        <w:t>zapewnienie wysokiej jakości usług transportu zbiorowego, tworzących realną alternatywę dla podróży własnym samochodem osobowym;</w:t>
      </w:r>
    </w:p>
    <w:p w:rsidR="00BD7F74" w:rsidRPr="00BD7F74" w:rsidRDefault="00BD7F74" w:rsidP="00BD7F74">
      <w:pPr>
        <w:pStyle w:val="Akapitzlist"/>
        <w:numPr>
          <w:ilvl w:val="0"/>
          <w:numId w:val="19"/>
        </w:numPr>
        <w:spacing w:after="0" w:line="240" w:lineRule="auto"/>
        <w:jc w:val="both"/>
        <w:rPr>
          <w:rFonts w:eastAsia="Times New Roman" w:cs="Arial"/>
          <w:lang w:eastAsia="pl-PL"/>
        </w:rPr>
      </w:pPr>
      <w:r w:rsidRPr="00BD7F74">
        <w:rPr>
          <w:rFonts w:eastAsia="Times New Roman" w:cs="Arial"/>
          <w:lang w:eastAsia="pl-PL"/>
        </w:rPr>
        <w:t>koordynacja planu rozwoju transportu lokalnego z planami rozwoju transportu w regionie i w kraju oraz z miejscowymi planami rozwoju przestrzennego;</w:t>
      </w:r>
    </w:p>
    <w:p w:rsidR="00BD7F74" w:rsidRPr="00BD7F74" w:rsidRDefault="00BD7F74" w:rsidP="00BD7F74">
      <w:pPr>
        <w:pStyle w:val="Akapitzlist"/>
        <w:numPr>
          <w:ilvl w:val="0"/>
          <w:numId w:val="19"/>
        </w:numPr>
        <w:spacing w:after="0" w:line="240" w:lineRule="auto"/>
        <w:jc w:val="both"/>
        <w:rPr>
          <w:rFonts w:eastAsia="Times New Roman" w:cs="Arial"/>
          <w:lang w:eastAsia="pl-PL"/>
        </w:rPr>
      </w:pPr>
      <w:r w:rsidRPr="00BD7F74">
        <w:rPr>
          <w:rFonts w:eastAsia="Times New Roman" w:cs="Arial"/>
          <w:lang w:eastAsia="pl-PL"/>
        </w:rPr>
        <w:t>efektywność ekonomiczno-finansowa określonych rozwiązań w zakresie kształtowania oferty przewozowej i infrastruktury transportowej.</w:t>
      </w:r>
    </w:p>
    <w:p w:rsidR="00BD7F74" w:rsidRPr="00BD7F74" w:rsidRDefault="00BD7F74" w:rsidP="00BD7F74">
      <w:pPr>
        <w:spacing w:after="0" w:line="240" w:lineRule="auto"/>
        <w:jc w:val="both"/>
        <w:rPr>
          <w:rFonts w:eastAsia="Times New Roman" w:cs="Arial"/>
          <w:lang w:eastAsia="pl-PL"/>
        </w:rPr>
      </w:pPr>
    </w:p>
    <w:p w:rsidR="00BD7F74" w:rsidRDefault="00BD7F74" w:rsidP="00BD7F74">
      <w:pPr>
        <w:spacing w:after="0" w:line="240" w:lineRule="auto"/>
        <w:jc w:val="both"/>
        <w:rPr>
          <w:rFonts w:eastAsia="Times New Roman" w:cs="Arial"/>
          <w:lang w:eastAsia="pl-PL"/>
        </w:rPr>
      </w:pPr>
      <w:r w:rsidRPr="00BD7F74">
        <w:rPr>
          <w:rFonts w:eastAsia="Times New Roman" w:cs="Arial"/>
          <w:lang w:eastAsia="pl-PL"/>
        </w:rPr>
        <w:t>Cele szczegółowe planu, zgodnie z ustawą z dnia 16 grudnia 2010 r. o publicznym transporcie zbiorowym, obejmują:</w:t>
      </w:r>
    </w:p>
    <w:p w:rsidR="00E359D8" w:rsidRPr="00BD7F74" w:rsidRDefault="00E359D8" w:rsidP="00BD7F74">
      <w:pPr>
        <w:spacing w:after="0" w:line="240" w:lineRule="auto"/>
        <w:jc w:val="both"/>
        <w:rPr>
          <w:rFonts w:eastAsia="Times New Roman" w:cs="Arial"/>
          <w:lang w:eastAsia="pl-PL"/>
        </w:rPr>
      </w:pPr>
    </w:p>
    <w:p w:rsidR="00BD7F74" w:rsidRPr="00BD7F74" w:rsidRDefault="00BD7F74" w:rsidP="00BD7F74">
      <w:pPr>
        <w:pStyle w:val="Akapitzlist"/>
        <w:numPr>
          <w:ilvl w:val="0"/>
          <w:numId w:val="20"/>
        </w:numPr>
        <w:spacing w:after="0" w:line="240" w:lineRule="auto"/>
        <w:jc w:val="both"/>
        <w:rPr>
          <w:rFonts w:eastAsia="Times New Roman" w:cs="Arial"/>
          <w:lang w:eastAsia="pl-PL"/>
        </w:rPr>
      </w:pPr>
      <w:r w:rsidRPr="00BD7F74">
        <w:rPr>
          <w:rFonts w:eastAsia="Times New Roman" w:cs="Arial"/>
          <w:lang w:eastAsia="pl-PL"/>
        </w:rPr>
        <w:t>zaplanowanie sieci komunikacyjnej, na której będą realizowane przewozy o charakterze użyteczności publicznej;</w:t>
      </w:r>
    </w:p>
    <w:p w:rsidR="00BD7F74" w:rsidRPr="00BD7F74" w:rsidRDefault="00BD7F74" w:rsidP="00BD7F74">
      <w:pPr>
        <w:pStyle w:val="Akapitzlist"/>
        <w:numPr>
          <w:ilvl w:val="0"/>
          <w:numId w:val="20"/>
        </w:numPr>
        <w:spacing w:after="0" w:line="240" w:lineRule="auto"/>
        <w:jc w:val="both"/>
        <w:rPr>
          <w:rFonts w:eastAsia="Times New Roman" w:cs="Arial"/>
          <w:lang w:eastAsia="pl-PL"/>
        </w:rPr>
      </w:pPr>
      <w:r w:rsidRPr="00BD7F74">
        <w:rPr>
          <w:rFonts w:eastAsia="Times New Roman" w:cs="Arial"/>
          <w:lang w:eastAsia="pl-PL"/>
        </w:rPr>
        <w:t>zidentyfikowanie potrzeb przewozowych;</w:t>
      </w:r>
    </w:p>
    <w:p w:rsidR="00BD7F74" w:rsidRPr="00BD7F74" w:rsidRDefault="00BD7F74" w:rsidP="00BD7F74">
      <w:pPr>
        <w:pStyle w:val="Akapitzlist"/>
        <w:numPr>
          <w:ilvl w:val="0"/>
          <w:numId w:val="20"/>
        </w:numPr>
        <w:spacing w:after="0" w:line="240" w:lineRule="auto"/>
        <w:jc w:val="both"/>
        <w:rPr>
          <w:rFonts w:eastAsia="Times New Roman" w:cs="Arial"/>
          <w:lang w:eastAsia="pl-PL"/>
        </w:rPr>
      </w:pPr>
      <w:r w:rsidRPr="00BD7F74">
        <w:rPr>
          <w:rFonts w:eastAsia="Times New Roman" w:cs="Arial"/>
          <w:lang w:eastAsia="pl-PL"/>
        </w:rPr>
        <w:t>określenie zasad finansowania usług przewozowych;</w:t>
      </w:r>
    </w:p>
    <w:p w:rsidR="00BD7F74" w:rsidRPr="00BD7F74" w:rsidRDefault="00BD7F74" w:rsidP="00BD7F74">
      <w:pPr>
        <w:pStyle w:val="Akapitzlist"/>
        <w:numPr>
          <w:ilvl w:val="0"/>
          <w:numId w:val="20"/>
        </w:numPr>
        <w:spacing w:after="0" w:line="240" w:lineRule="auto"/>
        <w:jc w:val="both"/>
        <w:rPr>
          <w:rFonts w:eastAsia="Times New Roman" w:cs="Arial"/>
          <w:lang w:eastAsia="pl-PL"/>
        </w:rPr>
      </w:pPr>
      <w:bookmarkStart w:id="48" w:name="5"/>
      <w:bookmarkEnd w:id="48"/>
      <w:r w:rsidRPr="00BD7F74">
        <w:rPr>
          <w:rFonts w:eastAsia="Times New Roman" w:cs="Arial"/>
          <w:lang w:eastAsia="pl-PL"/>
        </w:rPr>
        <w:t>określenie preferencji dotyczących wyboru rodzaju środków transportu;</w:t>
      </w:r>
    </w:p>
    <w:p w:rsidR="00BD7F74" w:rsidRPr="00BD7F74" w:rsidRDefault="00BD7F74" w:rsidP="00BD7F74">
      <w:pPr>
        <w:pStyle w:val="Akapitzlist"/>
        <w:numPr>
          <w:ilvl w:val="0"/>
          <w:numId w:val="20"/>
        </w:numPr>
        <w:spacing w:after="0" w:line="240" w:lineRule="auto"/>
        <w:jc w:val="both"/>
        <w:rPr>
          <w:rFonts w:eastAsia="Times New Roman" w:cs="Arial"/>
          <w:lang w:eastAsia="pl-PL"/>
        </w:rPr>
      </w:pPr>
      <w:r w:rsidRPr="00BD7F74">
        <w:rPr>
          <w:rFonts w:eastAsia="Times New Roman" w:cs="Arial"/>
          <w:lang w:eastAsia="pl-PL"/>
        </w:rPr>
        <w:t>ustalenie zasad organizacji rynku przewozów;</w:t>
      </w:r>
    </w:p>
    <w:p w:rsidR="00BD7F74" w:rsidRPr="00BD7F74" w:rsidRDefault="00BD7F74" w:rsidP="00BD7F74">
      <w:pPr>
        <w:pStyle w:val="Akapitzlist"/>
        <w:numPr>
          <w:ilvl w:val="0"/>
          <w:numId w:val="20"/>
        </w:numPr>
        <w:spacing w:after="0" w:line="240" w:lineRule="auto"/>
        <w:jc w:val="both"/>
        <w:rPr>
          <w:rFonts w:eastAsia="Times New Roman" w:cs="Arial"/>
          <w:lang w:eastAsia="pl-PL"/>
        </w:rPr>
      </w:pPr>
      <w:r w:rsidRPr="00BD7F74">
        <w:rPr>
          <w:rFonts w:eastAsia="Times New Roman" w:cs="Arial"/>
          <w:lang w:eastAsia="pl-PL"/>
        </w:rPr>
        <w:t>określenie standardów usług przewozowych w przewozach o charakterze użyteczności publicznej;</w:t>
      </w:r>
    </w:p>
    <w:p w:rsidR="00BD7F74" w:rsidRPr="00BD7F74" w:rsidRDefault="00BD7F74" w:rsidP="00BD7F74">
      <w:pPr>
        <w:pStyle w:val="Akapitzlist"/>
        <w:numPr>
          <w:ilvl w:val="0"/>
          <w:numId w:val="20"/>
        </w:numPr>
        <w:spacing w:after="0" w:line="240" w:lineRule="auto"/>
        <w:jc w:val="both"/>
        <w:rPr>
          <w:rFonts w:eastAsia="Times New Roman" w:cs="Arial"/>
          <w:lang w:eastAsia="pl-PL"/>
        </w:rPr>
      </w:pPr>
      <w:r w:rsidRPr="00BD7F74">
        <w:rPr>
          <w:rFonts w:eastAsia="Times New Roman" w:cs="Arial"/>
          <w:lang w:eastAsia="pl-PL"/>
        </w:rPr>
        <w:t>organizację systemu informacji dla pasażerów.</w:t>
      </w:r>
    </w:p>
    <w:p w:rsidR="00E359D8" w:rsidRDefault="00E359D8" w:rsidP="00BD7F74">
      <w:pPr>
        <w:jc w:val="both"/>
      </w:pPr>
    </w:p>
    <w:p w:rsidR="00A6793F" w:rsidRDefault="00F23763" w:rsidP="00A6793F">
      <w:pPr>
        <w:jc w:val="both"/>
        <w:rPr>
          <w:rFonts w:eastAsia="Times New Roman" w:cs="Arial"/>
          <w:lang w:eastAsia="pl-PL"/>
        </w:rPr>
      </w:pPr>
      <w:r w:rsidRPr="00A6793F">
        <w:rPr>
          <w:rFonts w:eastAsia="Times New Roman" w:cs="Arial"/>
          <w:szCs w:val="23"/>
          <w:lang w:eastAsia="pl-PL"/>
        </w:rPr>
        <w:t xml:space="preserve">Budowa </w:t>
      </w:r>
      <w:r w:rsidRPr="00F23763">
        <w:rPr>
          <w:rFonts w:eastAsia="Times New Roman" w:cs="Arial"/>
          <w:szCs w:val="23"/>
          <w:lang w:eastAsia="pl-PL"/>
        </w:rPr>
        <w:t xml:space="preserve">systemu transportu publicznego nie jest celem samym w sobie, ale musi być widziana </w:t>
      </w:r>
      <w:r w:rsidR="00A6793F">
        <w:rPr>
          <w:rFonts w:eastAsia="Times New Roman" w:cs="Arial"/>
          <w:szCs w:val="23"/>
          <w:lang w:eastAsia="pl-PL"/>
        </w:rPr>
        <w:t xml:space="preserve">                           </w:t>
      </w:r>
      <w:r w:rsidRPr="00F23763">
        <w:rPr>
          <w:rFonts w:eastAsia="Times New Roman" w:cs="Arial"/>
          <w:szCs w:val="23"/>
          <w:lang w:eastAsia="pl-PL"/>
        </w:rPr>
        <w:t xml:space="preserve">w kontekście </w:t>
      </w:r>
      <w:r w:rsidRPr="00A6793F">
        <w:rPr>
          <w:rFonts w:eastAsia="Times New Roman" w:cs="Arial"/>
          <w:szCs w:val="23"/>
          <w:lang w:eastAsia="pl-PL"/>
        </w:rPr>
        <w:t>niskiej</w:t>
      </w:r>
      <w:r w:rsidRPr="00F23763">
        <w:rPr>
          <w:rFonts w:eastAsia="Times New Roman" w:cs="Arial"/>
          <w:szCs w:val="23"/>
          <w:lang w:eastAsia="pl-PL"/>
        </w:rPr>
        <w:t xml:space="preserve"> emisji CO</w:t>
      </w:r>
      <w:r w:rsidRPr="00A6793F">
        <w:rPr>
          <w:rFonts w:eastAsia="Times New Roman" w:cs="Arial"/>
          <w:szCs w:val="23"/>
          <w:lang w:eastAsia="pl-PL"/>
        </w:rPr>
        <w:t xml:space="preserve"> </w:t>
      </w:r>
      <w:r w:rsidRPr="00F23763">
        <w:rPr>
          <w:rFonts w:eastAsia="Times New Roman" w:cs="Arial"/>
          <w:szCs w:val="23"/>
          <w:lang w:eastAsia="pl-PL"/>
        </w:rPr>
        <w:t>i innych zanieczyszczeń uciążliwy</w:t>
      </w:r>
      <w:r w:rsidRPr="00A6793F">
        <w:rPr>
          <w:rFonts w:eastAsia="Times New Roman" w:cs="Arial"/>
          <w:szCs w:val="23"/>
          <w:lang w:eastAsia="pl-PL"/>
        </w:rPr>
        <w:t>ch dla środowiska i mieszkańców oraz zwię</w:t>
      </w:r>
      <w:r w:rsidRPr="00F23763">
        <w:rPr>
          <w:rFonts w:eastAsia="Times New Roman" w:cs="Arial"/>
          <w:szCs w:val="23"/>
          <w:lang w:eastAsia="pl-PL"/>
        </w:rPr>
        <w:t>kszenia efektywności energetycznej systemu transportowego</w:t>
      </w:r>
      <w:r w:rsidR="00A6793F" w:rsidRPr="00A6793F">
        <w:rPr>
          <w:rFonts w:eastAsia="Times New Roman" w:cs="Arial"/>
          <w:szCs w:val="23"/>
          <w:lang w:eastAsia="pl-PL"/>
        </w:rPr>
        <w:t xml:space="preserve">. </w:t>
      </w:r>
      <w:r w:rsidR="00A6793F" w:rsidRPr="00A6793F">
        <w:rPr>
          <w:rFonts w:eastAsia="Times New Roman" w:cs="Arial"/>
          <w:lang w:eastAsia="pl-PL"/>
        </w:rPr>
        <w:t>Inwestycje w drogi lokalne mogą być realizowane jako niezbędny i uzupełniający (niedominujący) element projektu dotyczącego systemu zrównoważonej mobilności gminnej.</w:t>
      </w:r>
    </w:p>
    <w:p w:rsidR="004E76E9" w:rsidRDefault="004E76E9" w:rsidP="004E76E9">
      <w:pPr>
        <w:spacing w:after="0" w:line="240" w:lineRule="auto"/>
        <w:rPr>
          <w:rStyle w:val="Odwoanieintensywne"/>
          <w:color w:val="000000" w:themeColor="text1"/>
          <w:sz w:val="24"/>
        </w:rPr>
      </w:pPr>
    </w:p>
    <w:p w:rsidR="004E76E9" w:rsidRPr="00772DCD" w:rsidRDefault="004E76E9" w:rsidP="004E76E9">
      <w:pPr>
        <w:spacing w:after="0" w:line="240" w:lineRule="auto"/>
        <w:rPr>
          <w:rStyle w:val="Odwoanieintensywne"/>
          <w:color w:val="000000" w:themeColor="text1"/>
          <w:sz w:val="24"/>
        </w:rPr>
      </w:pPr>
      <w:r>
        <w:rPr>
          <w:rStyle w:val="Odwoanieintensywne"/>
          <w:color w:val="000000" w:themeColor="text1"/>
          <w:sz w:val="24"/>
        </w:rPr>
        <w:t>Cel szczegółowy nr 5: rozwój sieci kanalizacji sanitarnej na terenie gminy wieprz</w:t>
      </w:r>
      <w:r w:rsidRPr="00772DCD">
        <w:rPr>
          <w:rStyle w:val="Odwoanieintensywne"/>
          <w:color w:val="000000" w:themeColor="text1"/>
          <w:sz w:val="24"/>
        </w:rPr>
        <w:t xml:space="preserve">. </w:t>
      </w:r>
    </w:p>
    <w:p w:rsidR="004E76E9" w:rsidRDefault="004E76E9" w:rsidP="004E76E9">
      <w:pPr>
        <w:jc w:val="both"/>
      </w:pPr>
    </w:p>
    <w:p w:rsidR="00A6793F" w:rsidRDefault="004E76E9" w:rsidP="004E76E9">
      <w:pPr>
        <w:jc w:val="both"/>
        <w:rPr>
          <w:rFonts w:eastAsia="Times New Roman" w:cs="Arial"/>
          <w:lang w:eastAsia="pl-PL"/>
        </w:rPr>
      </w:pPr>
      <w:r>
        <w:rPr>
          <w:rFonts w:eastAsia="Times New Roman" w:cs="Arial"/>
          <w:lang w:eastAsia="pl-PL"/>
        </w:rPr>
        <w:t>W ramach celu podejmowane będą działania obejmujące budowę sieci kanalizacji sanitarnej                                         w terenach najliczniej zamieszkiwanych przez mieszkańców z tymczasowym tranzytem ścieków do oczyszczalni ścieków w Andrychowie. W późniejszej perspektywie przewidywane jest wybudowanie sieci na obszarach o mniejszej koncentracji mieszkańców. W zależności od uwarunkowań prawnych (regulacji dotyczących Krajowego Programu Oczyszczania Ścieków Komunalnych, Ustawy Prawo  wodne, itp.), możliwości finansowych oraz uwarunkowań technicznych w okresie strategii dopuszcza się możliwość wybudowania na terenie Gierałtowic oczyszczalni ścieków.</w:t>
      </w:r>
    </w:p>
    <w:p w:rsidR="004E76E9" w:rsidRPr="00772DCD" w:rsidRDefault="004E76E9" w:rsidP="004E76E9">
      <w:pPr>
        <w:spacing w:after="0" w:line="240" w:lineRule="auto"/>
        <w:rPr>
          <w:rStyle w:val="Odwoanieintensywne"/>
          <w:color w:val="000000" w:themeColor="text1"/>
          <w:sz w:val="24"/>
        </w:rPr>
      </w:pPr>
      <w:r>
        <w:rPr>
          <w:rStyle w:val="Odwoanieintensywne"/>
          <w:color w:val="000000" w:themeColor="text1"/>
          <w:sz w:val="24"/>
        </w:rPr>
        <w:lastRenderedPageBreak/>
        <w:t>Cel szczegółowy nr 6: utworzenie kompleksowego systemu gospodarki ściekowej</w:t>
      </w:r>
      <w:r w:rsidRPr="00772DCD">
        <w:rPr>
          <w:rStyle w:val="Odwoanieintensywne"/>
          <w:color w:val="000000" w:themeColor="text1"/>
          <w:sz w:val="24"/>
        </w:rPr>
        <w:t xml:space="preserve">. </w:t>
      </w:r>
    </w:p>
    <w:p w:rsidR="004E76E9" w:rsidRDefault="004E76E9" w:rsidP="004E76E9">
      <w:pPr>
        <w:jc w:val="both"/>
      </w:pPr>
    </w:p>
    <w:p w:rsidR="004E76E9" w:rsidRDefault="00712262" w:rsidP="004E76E9">
      <w:pPr>
        <w:jc w:val="both"/>
        <w:rPr>
          <w:rFonts w:eastAsia="Times New Roman" w:cs="Arial"/>
          <w:lang w:eastAsia="pl-PL"/>
        </w:rPr>
      </w:pPr>
      <w:r>
        <w:rPr>
          <w:rFonts w:eastAsia="Times New Roman" w:cs="Arial"/>
          <w:lang w:eastAsia="pl-PL"/>
        </w:rPr>
        <w:t xml:space="preserve">Cel szczegółowy 6 obejmuje rozwój zakładu gospodarki ściekowej poprzez zwiększenie zakresu obsługi świadczonej dla mieszkańców Gminy Wieprz. Oprócz administrowania sieci kanalizacji sanitarnej przewidywane jest świadczenie usług wywozu nieczystości ciekłych z szamb oraz z oczyszczalni przydomowych. W celu rozszerzenia działalności konieczny jest zakup sprzętu i urządzeń do obsługi systemu. Rozwój bazy sprzętowej, zwiększenie liczby pracowników wymuszać będzie budowę zaplecza warsztatowo – sprzętowego. </w:t>
      </w:r>
    </w:p>
    <w:p w:rsidR="00415601" w:rsidRPr="00772DCD" w:rsidRDefault="00415601" w:rsidP="00415601">
      <w:pPr>
        <w:spacing w:after="0" w:line="240" w:lineRule="auto"/>
        <w:jc w:val="both"/>
        <w:rPr>
          <w:rStyle w:val="Odwoanieintensywne"/>
          <w:color w:val="000000" w:themeColor="text1"/>
          <w:sz w:val="24"/>
        </w:rPr>
      </w:pPr>
      <w:r>
        <w:rPr>
          <w:rStyle w:val="Odwoanieintensywne"/>
          <w:color w:val="000000" w:themeColor="text1"/>
          <w:sz w:val="24"/>
        </w:rPr>
        <w:t>Cel szczegółowy nr 7: rozwiązanie problemu gospodarki ściekowej na terenach nieskanalizowanych</w:t>
      </w:r>
      <w:r w:rsidRPr="00772DCD">
        <w:rPr>
          <w:rStyle w:val="Odwoanieintensywne"/>
          <w:color w:val="000000" w:themeColor="text1"/>
          <w:sz w:val="24"/>
        </w:rPr>
        <w:t xml:space="preserve">. </w:t>
      </w:r>
    </w:p>
    <w:p w:rsidR="00415601" w:rsidRDefault="00415601" w:rsidP="00415601">
      <w:pPr>
        <w:jc w:val="both"/>
      </w:pPr>
    </w:p>
    <w:p w:rsidR="004E76E9" w:rsidRPr="00685D9F" w:rsidRDefault="00415601" w:rsidP="00A6793F">
      <w:pPr>
        <w:jc w:val="both"/>
      </w:pPr>
      <w:r>
        <w:t xml:space="preserve">W latach 2015 – 2022 planowane jest utrzymanie działań wspierających mieszkańców Gminy Wieprz poprzez realizacje projektów dotyczących wyposażania nieruchomości w przydomowe oczyszczalnie ścieków lub wyposażania nieruchomości w szczelne, wybieralne zbiorniki (szamba). Dopuszcza się także możliwość wspierania inicjatyw polegających na tworzeniu lokalnych systemów kanalizacyjnych opartych na przydomowych oczyszczalniach ścieków lub małych oczyszczalniach obsługujących większe skupiska budynków. </w:t>
      </w:r>
    </w:p>
    <w:p w:rsidR="00685D9F" w:rsidRDefault="00685D9F" w:rsidP="00685D9F">
      <w:pPr>
        <w:spacing w:after="0" w:line="240" w:lineRule="auto"/>
        <w:jc w:val="both"/>
        <w:rPr>
          <w:rStyle w:val="Odwoanieintensywne"/>
          <w:color w:val="000000" w:themeColor="text1"/>
          <w:sz w:val="24"/>
        </w:rPr>
      </w:pPr>
    </w:p>
    <w:p w:rsidR="00685D9F" w:rsidRPr="00772DCD" w:rsidRDefault="00685D9F" w:rsidP="00685D9F">
      <w:pPr>
        <w:spacing w:after="0" w:line="240" w:lineRule="auto"/>
        <w:jc w:val="both"/>
        <w:rPr>
          <w:rStyle w:val="Odwoanieintensywne"/>
          <w:color w:val="000000" w:themeColor="text1"/>
          <w:sz w:val="24"/>
        </w:rPr>
      </w:pPr>
      <w:r>
        <w:rPr>
          <w:rStyle w:val="Odwoanieintensywne"/>
          <w:color w:val="000000" w:themeColor="text1"/>
          <w:sz w:val="24"/>
        </w:rPr>
        <w:t>Cel szczegółowy nr 8: wsparcie służb ratunkowych</w:t>
      </w:r>
      <w:r w:rsidRPr="00772DCD">
        <w:rPr>
          <w:rStyle w:val="Odwoanieintensywne"/>
          <w:color w:val="000000" w:themeColor="text1"/>
          <w:sz w:val="24"/>
        </w:rPr>
        <w:t xml:space="preserve">. </w:t>
      </w:r>
    </w:p>
    <w:p w:rsidR="00685D9F" w:rsidRDefault="00685D9F" w:rsidP="00685D9F">
      <w:pPr>
        <w:jc w:val="both"/>
      </w:pPr>
    </w:p>
    <w:p w:rsidR="00685D9F" w:rsidRPr="00685D9F" w:rsidRDefault="00685D9F" w:rsidP="00685D9F">
      <w:pPr>
        <w:spacing w:after="0" w:line="240" w:lineRule="auto"/>
        <w:jc w:val="both"/>
        <w:rPr>
          <w:rFonts w:eastAsia="Times New Roman" w:cs="Arial"/>
          <w:szCs w:val="23"/>
          <w:lang w:eastAsia="pl-PL"/>
        </w:rPr>
      </w:pPr>
      <w:r>
        <w:rPr>
          <w:rFonts w:eastAsia="Times New Roman" w:cs="Arial"/>
          <w:szCs w:val="23"/>
          <w:lang w:eastAsia="pl-PL"/>
        </w:rPr>
        <w:t>Dla sprawnego przebiegu procesów</w:t>
      </w:r>
      <w:r w:rsidRPr="00685D9F">
        <w:rPr>
          <w:rFonts w:eastAsia="Times New Roman" w:cs="Arial"/>
          <w:szCs w:val="23"/>
          <w:lang w:eastAsia="pl-PL"/>
        </w:rPr>
        <w:t xml:space="preserve"> </w:t>
      </w:r>
      <w:r>
        <w:rPr>
          <w:rFonts w:eastAsia="Times New Roman" w:cs="Arial"/>
          <w:szCs w:val="23"/>
          <w:lang w:eastAsia="pl-PL"/>
        </w:rPr>
        <w:t>przeciwdziałania i eliminacji zagrożeń</w:t>
      </w:r>
      <w:r w:rsidRPr="00685D9F">
        <w:rPr>
          <w:rFonts w:eastAsia="Times New Roman" w:cs="Arial"/>
          <w:szCs w:val="23"/>
          <w:lang w:eastAsia="pl-PL"/>
        </w:rPr>
        <w:t xml:space="preserve"> istotną kwestią będzie wzmacnianie potencjału służb pełniących kluczową rolę w zapewnieniu bezpieczeństwa </w:t>
      </w:r>
      <w:r>
        <w:rPr>
          <w:rFonts w:eastAsia="Times New Roman" w:cs="Arial"/>
          <w:szCs w:val="23"/>
          <w:lang w:eastAsia="pl-PL"/>
        </w:rPr>
        <w:t>na terenie Gminy Wieprz</w:t>
      </w:r>
      <w:r w:rsidRPr="00685D9F">
        <w:rPr>
          <w:rFonts w:eastAsia="Times New Roman" w:cs="Arial"/>
          <w:szCs w:val="23"/>
          <w:lang w:eastAsia="pl-PL"/>
        </w:rPr>
        <w:t xml:space="preserve"> w zakresie m.in. doposażenia w sprzęt oraz nabywania dodatkowych kompetencji. Wsparcie to będzie skierowane na zabezpieczenie potrzeb służb ratowniczych w najistotniejszym zakresie, jako uzupełnienie dotychczasowego wyposażenia. Dopełnieniem powyższych działań będą przedsięwzięcia związane z tworzeniem i rozwijaniem systemów monitorowania i ostrzegania mieszkańców przed klęskami żywiołowymi mającymi kluczowe znaczenie dla zwiększenia bezpieczeństwa ludności.</w:t>
      </w:r>
    </w:p>
    <w:p w:rsidR="004E76E9" w:rsidRDefault="004E76E9" w:rsidP="00A6793F">
      <w:pPr>
        <w:jc w:val="both"/>
        <w:rPr>
          <w:rFonts w:eastAsia="Times New Roman" w:cs="Arial"/>
          <w:lang w:eastAsia="pl-PL"/>
        </w:rPr>
      </w:pPr>
    </w:p>
    <w:p w:rsidR="00CD0217" w:rsidRPr="00772DCD" w:rsidRDefault="00CD0217" w:rsidP="00CD0217">
      <w:pPr>
        <w:spacing w:after="0" w:line="240" w:lineRule="auto"/>
        <w:jc w:val="both"/>
        <w:rPr>
          <w:rStyle w:val="Odwoanieintensywne"/>
          <w:color w:val="000000" w:themeColor="text1"/>
          <w:sz w:val="24"/>
        </w:rPr>
      </w:pPr>
      <w:r>
        <w:rPr>
          <w:rStyle w:val="Odwoanieintensywne"/>
          <w:color w:val="000000" w:themeColor="text1"/>
          <w:sz w:val="24"/>
        </w:rPr>
        <w:t xml:space="preserve">Cel szczegółowy nr 9: usprawnienie </w:t>
      </w:r>
      <w:r w:rsidR="009C495C">
        <w:rPr>
          <w:rStyle w:val="Odwoanieintensywne"/>
          <w:color w:val="000000" w:themeColor="text1"/>
          <w:sz w:val="24"/>
        </w:rPr>
        <w:t xml:space="preserve">procesu zbiórki odpadów komunalnych oraz </w:t>
      </w:r>
      <w:r>
        <w:rPr>
          <w:rStyle w:val="Odwoanieintensywne"/>
          <w:color w:val="000000" w:themeColor="text1"/>
          <w:sz w:val="24"/>
        </w:rPr>
        <w:t>funkcjonowania Punktu selektywnej zbiórki odpadów komunalnych</w:t>
      </w:r>
      <w:r w:rsidRPr="00772DCD">
        <w:rPr>
          <w:rStyle w:val="Odwoanieintensywne"/>
          <w:color w:val="000000" w:themeColor="text1"/>
          <w:sz w:val="24"/>
        </w:rPr>
        <w:t xml:space="preserve">. </w:t>
      </w:r>
    </w:p>
    <w:p w:rsidR="00CD0217" w:rsidRDefault="00CD0217" w:rsidP="00CD0217">
      <w:pPr>
        <w:jc w:val="both"/>
      </w:pPr>
    </w:p>
    <w:p w:rsidR="00CD0217" w:rsidRDefault="00CD0217" w:rsidP="00A6793F">
      <w:pPr>
        <w:jc w:val="both"/>
        <w:rPr>
          <w:rFonts w:eastAsia="Times New Roman" w:cs="Arial"/>
          <w:szCs w:val="23"/>
          <w:lang w:eastAsia="pl-PL"/>
        </w:rPr>
      </w:pPr>
      <w:r>
        <w:rPr>
          <w:rFonts w:eastAsia="Times New Roman" w:cs="Arial"/>
          <w:szCs w:val="23"/>
          <w:lang w:eastAsia="pl-PL"/>
        </w:rPr>
        <w:t>Aby możliwe było wdra</w:t>
      </w:r>
      <w:r w:rsidRPr="00CD0217">
        <w:rPr>
          <w:rFonts w:eastAsia="Times New Roman" w:cs="Arial"/>
          <w:szCs w:val="23"/>
          <w:lang w:eastAsia="pl-PL"/>
        </w:rPr>
        <w:t>ż</w:t>
      </w:r>
      <w:r>
        <w:rPr>
          <w:rFonts w:eastAsia="Times New Roman" w:cs="Arial"/>
          <w:szCs w:val="23"/>
          <w:lang w:eastAsia="pl-PL"/>
        </w:rPr>
        <w:t>a</w:t>
      </w:r>
      <w:r w:rsidRPr="00CD0217">
        <w:rPr>
          <w:rFonts w:eastAsia="Times New Roman" w:cs="Arial"/>
          <w:szCs w:val="23"/>
          <w:lang w:eastAsia="pl-PL"/>
        </w:rPr>
        <w:t>n</w:t>
      </w:r>
      <w:r w:rsidR="009C495C">
        <w:rPr>
          <w:rFonts w:eastAsia="Times New Roman" w:cs="Arial"/>
          <w:szCs w:val="23"/>
          <w:lang w:eastAsia="pl-PL"/>
        </w:rPr>
        <w:t>ie właściwego systemu gospodarki</w:t>
      </w:r>
      <w:r w:rsidRPr="00CD0217">
        <w:rPr>
          <w:rFonts w:eastAsia="Times New Roman" w:cs="Arial"/>
          <w:szCs w:val="23"/>
          <w:lang w:eastAsia="pl-PL"/>
        </w:rPr>
        <w:t xml:space="preserve"> odpadami </w:t>
      </w:r>
      <w:r w:rsidR="009C495C">
        <w:rPr>
          <w:rFonts w:eastAsia="Times New Roman" w:cs="Arial"/>
          <w:szCs w:val="23"/>
          <w:lang w:eastAsia="pl-PL"/>
        </w:rPr>
        <w:t xml:space="preserve">na terenie Gminy Wieprz prowadzone powinny być akcje promocyjne propagujące idee segregacji odpadów, negatywnych konsekwencji dla zdrowia spalania odpadów w piecach oraz dbania o estetykę, czystość zagród i miejsc publicznych. </w:t>
      </w:r>
      <w:r w:rsidR="00D80F96">
        <w:rPr>
          <w:rFonts w:eastAsia="Times New Roman" w:cs="Arial"/>
          <w:szCs w:val="23"/>
          <w:lang w:eastAsia="pl-PL"/>
        </w:rPr>
        <w:t xml:space="preserve">Z uwagi na problem zaśmiecania miejsc publicznych należy rozważyć możliwość instalacji monitoringu w centrach miejscowości oraz takich obiektów jak boiska sportowe czy inne obiekty użyteczności publicznej. </w:t>
      </w:r>
    </w:p>
    <w:p w:rsidR="009C495C" w:rsidRPr="009C495C" w:rsidRDefault="009C495C" w:rsidP="009C495C">
      <w:pPr>
        <w:spacing w:after="0" w:line="240" w:lineRule="auto"/>
        <w:rPr>
          <w:rFonts w:eastAsia="Times New Roman" w:cs="Arial"/>
          <w:szCs w:val="23"/>
          <w:lang w:eastAsia="pl-PL"/>
        </w:rPr>
      </w:pPr>
      <w:r w:rsidRPr="009C495C">
        <w:rPr>
          <w:rFonts w:eastAsia="Times New Roman" w:cs="Arial"/>
          <w:szCs w:val="23"/>
          <w:lang w:eastAsia="pl-PL"/>
        </w:rPr>
        <w:t xml:space="preserve">W pewnym zakresie interwencją należy objąć gminny punkt selektywnej zbierania odpadów komunalnych, jako jednego z elementów systemu gospodarki odpadami. </w:t>
      </w:r>
    </w:p>
    <w:p w:rsidR="009C495C" w:rsidRDefault="009C495C" w:rsidP="00A6793F">
      <w:pPr>
        <w:jc w:val="both"/>
        <w:rPr>
          <w:rFonts w:eastAsia="Times New Roman" w:cs="Arial"/>
          <w:lang w:eastAsia="pl-PL"/>
        </w:rPr>
      </w:pPr>
    </w:p>
    <w:p w:rsidR="00D32BEA" w:rsidRDefault="00D32BEA" w:rsidP="00A6793F">
      <w:pPr>
        <w:jc w:val="both"/>
        <w:rPr>
          <w:rFonts w:eastAsia="Times New Roman" w:cs="Arial"/>
          <w:lang w:eastAsia="pl-PL"/>
        </w:rPr>
      </w:pPr>
    </w:p>
    <w:p w:rsidR="00D32BEA" w:rsidRDefault="00D32BEA" w:rsidP="00A6793F">
      <w:pPr>
        <w:jc w:val="both"/>
        <w:rPr>
          <w:rFonts w:eastAsia="Times New Roman" w:cs="Arial"/>
          <w:lang w:eastAsia="pl-PL"/>
        </w:rPr>
      </w:pPr>
    </w:p>
    <w:p w:rsidR="000900BC" w:rsidRPr="00772DCD" w:rsidRDefault="000900BC" w:rsidP="000900BC">
      <w:pPr>
        <w:pStyle w:val="Cytatintensywny"/>
        <w:rPr>
          <w:b/>
          <w:color w:val="000000" w:themeColor="text1"/>
          <w:sz w:val="24"/>
          <w:lang w:eastAsia="pl-PL"/>
        </w:rPr>
      </w:pPr>
      <w:r>
        <w:rPr>
          <w:b/>
          <w:color w:val="000000" w:themeColor="text1"/>
          <w:sz w:val="24"/>
          <w:lang w:eastAsia="pl-PL"/>
        </w:rPr>
        <w:lastRenderedPageBreak/>
        <w:t>CEL STRATEGICZNY NR 4</w:t>
      </w:r>
      <w:r w:rsidRPr="00772DCD">
        <w:rPr>
          <w:b/>
          <w:color w:val="000000" w:themeColor="text1"/>
          <w:sz w:val="24"/>
          <w:lang w:eastAsia="pl-PL"/>
        </w:rPr>
        <w:t xml:space="preserve">: </w:t>
      </w:r>
      <w:r>
        <w:rPr>
          <w:b/>
          <w:color w:val="000000" w:themeColor="text1"/>
          <w:sz w:val="24"/>
          <w:lang w:eastAsia="pl-PL"/>
        </w:rPr>
        <w:t>BEZPIECZEŃSTWO W ZAKRESIE ZBIOROWEGO ZAOPATRZENIA W WODĘ.</w:t>
      </w:r>
    </w:p>
    <w:p w:rsidR="000900BC" w:rsidRPr="00772DCD" w:rsidRDefault="000900BC" w:rsidP="000900BC">
      <w:pPr>
        <w:spacing w:after="0" w:line="240" w:lineRule="auto"/>
        <w:rPr>
          <w:rStyle w:val="Odwoanieintensywne"/>
          <w:color w:val="000000" w:themeColor="text1"/>
          <w:sz w:val="24"/>
        </w:rPr>
      </w:pPr>
      <w:r>
        <w:rPr>
          <w:rStyle w:val="Odwoanieintensywne"/>
          <w:color w:val="000000" w:themeColor="text1"/>
          <w:sz w:val="24"/>
        </w:rPr>
        <w:t>Cel szczegółowy nr 1: modernizacja urządzeń wodociągowych</w:t>
      </w:r>
      <w:r w:rsidRPr="00772DCD">
        <w:rPr>
          <w:rStyle w:val="Odwoanieintensywne"/>
          <w:color w:val="000000" w:themeColor="text1"/>
          <w:sz w:val="24"/>
        </w:rPr>
        <w:t xml:space="preserve">. </w:t>
      </w:r>
    </w:p>
    <w:p w:rsidR="000900BC" w:rsidRDefault="000900BC" w:rsidP="000900BC">
      <w:pPr>
        <w:spacing w:after="0" w:line="240" w:lineRule="auto"/>
        <w:jc w:val="both"/>
        <w:rPr>
          <w:rFonts w:eastAsia="Times New Roman" w:cs="Arial"/>
          <w:szCs w:val="25"/>
          <w:lang w:eastAsia="pl-PL"/>
        </w:rPr>
      </w:pPr>
    </w:p>
    <w:p w:rsidR="004811B1" w:rsidRDefault="000900BC" w:rsidP="000900BC">
      <w:pPr>
        <w:jc w:val="both"/>
        <w:rPr>
          <w:rFonts w:eastAsia="Times New Roman" w:cs="Arial"/>
          <w:szCs w:val="25"/>
          <w:lang w:eastAsia="pl-PL"/>
        </w:rPr>
      </w:pPr>
      <w:r>
        <w:rPr>
          <w:rFonts w:eastAsia="Times New Roman" w:cs="Arial"/>
          <w:szCs w:val="25"/>
          <w:lang w:eastAsia="pl-PL"/>
        </w:rPr>
        <w:t xml:space="preserve">W najbliższej perspektywie </w:t>
      </w:r>
      <w:r w:rsidR="00145D39">
        <w:rPr>
          <w:rFonts w:eastAsia="Times New Roman" w:cs="Arial"/>
          <w:szCs w:val="25"/>
          <w:lang w:eastAsia="pl-PL"/>
        </w:rPr>
        <w:t>podjęte powinny</w:t>
      </w:r>
      <w:r>
        <w:rPr>
          <w:rFonts w:eastAsia="Times New Roman" w:cs="Arial"/>
          <w:szCs w:val="25"/>
          <w:lang w:eastAsia="pl-PL"/>
        </w:rPr>
        <w:t xml:space="preserve"> zostać </w:t>
      </w:r>
      <w:r w:rsidR="00145D39">
        <w:rPr>
          <w:rFonts w:eastAsia="Times New Roman" w:cs="Arial"/>
          <w:szCs w:val="25"/>
          <w:lang w:eastAsia="pl-PL"/>
        </w:rPr>
        <w:t>działania</w:t>
      </w:r>
      <w:r>
        <w:rPr>
          <w:rFonts w:eastAsia="Times New Roman" w:cs="Arial"/>
          <w:szCs w:val="25"/>
          <w:lang w:eastAsia="pl-PL"/>
        </w:rPr>
        <w:t xml:space="preserve"> z zakresu modernizacji urządzeń technologicznych</w:t>
      </w:r>
      <w:r w:rsidR="00C842A7">
        <w:rPr>
          <w:rFonts w:eastAsia="Times New Roman" w:cs="Arial"/>
          <w:szCs w:val="25"/>
          <w:lang w:eastAsia="pl-PL"/>
        </w:rPr>
        <w:t xml:space="preserve">. W parze z dużą liczbą wydawanych pozwoleń na budowę powinna iść rozbudowa </w:t>
      </w:r>
      <w:r w:rsidR="00145D39">
        <w:rPr>
          <w:rFonts w:eastAsia="Times New Roman" w:cs="Arial"/>
          <w:szCs w:val="25"/>
          <w:lang w:eastAsia="pl-PL"/>
        </w:rPr>
        <w:t xml:space="preserve">ujęć wodociągowych, budowa dodatkowych zbiorników na wodę pitną oraz </w:t>
      </w:r>
      <w:r w:rsidR="00C842A7">
        <w:rPr>
          <w:rFonts w:eastAsia="Times New Roman" w:cs="Arial"/>
          <w:szCs w:val="25"/>
          <w:lang w:eastAsia="pl-PL"/>
        </w:rPr>
        <w:t xml:space="preserve">sieci wodociągowej </w:t>
      </w:r>
      <w:r w:rsidR="00145D39">
        <w:rPr>
          <w:rFonts w:eastAsia="Times New Roman" w:cs="Arial"/>
          <w:szCs w:val="25"/>
          <w:lang w:eastAsia="pl-PL"/>
        </w:rPr>
        <w:t xml:space="preserve">                            </w:t>
      </w:r>
      <w:r w:rsidR="00C842A7">
        <w:rPr>
          <w:rFonts w:eastAsia="Times New Roman" w:cs="Arial"/>
          <w:szCs w:val="25"/>
          <w:lang w:eastAsia="pl-PL"/>
        </w:rPr>
        <w:t>w poszczególnych sołectwach gminy na obszarach przeznaczonych pod zabudowę mieszkaniową</w:t>
      </w:r>
      <w:r w:rsidR="00F4402D">
        <w:rPr>
          <w:rFonts w:eastAsia="Times New Roman" w:cs="Arial"/>
          <w:szCs w:val="25"/>
          <w:lang w:eastAsia="pl-PL"/>
        </w:rPr>
        <w:t xml:space="preserve">. </w:t>
      </w:r>
      <w:r w:rsidR="004811B1">
        <w:rPr>
          <w:rFonts w:eastAsia="Times New Roman" w:cs="Arial"/>
          <w:szCs w:val="25"/>
          <w:lang w:eastAsia="pl-PL"/>
        </w:rPr>
        <w:t>Z uwagi na system gospodarczy prowadzonych inwestycji przez Zakład na bieżąc</w:t>
      </w:r>
      <w:r w:rsidR="00145D39">
        <w:rPr>
          <w:rFonts w:eastAsia="Times New Roman" w:cs="Arial"/>
          <w:szCs w:val="25"/>
          <w:lang w:eastAsia="pl-PL"/>
        </w:rPr>
        <w:t>o</w:t>
      </w:r>
      <w:r w:rsidR="004811B1">
        <w:rPr>
          <w:rFonts w:eastAsia="Times New Roman" w:cs="Arial"/>
          <w:szCs w:val="25"/>
          <w:lang w:eastAsia="pl-PL"/>
        </w:rPr>
        <w:t xml:space="preserve"> należy</w:t>
      </w:r>
      <w:r w:rsidR="00BD7F74">
        <w:rPr>
          <w:rFonts w:eastAsia="Times New Roman" w:cs="Arial"/>
          <w:szCs w:val="25"/>
          <w:lang w:eastAsia="pl-PL"/>
        </w:rPr>
        <w:t xml:space="preserve"> modernizować istniejące urządzenia wodociągowe,</w:t>
      </w:r>
      <w:r w:rsidR="004811B1">
        <w:rPr>
          <w:rFonts w:eastAsia="Times New Roman" w:cs="Arial"/>
          <w:szCs w:val="25"/>
          <w:lang w:eastAsia="pl-PL"/>
        </w:rPr>
        <w:t xml:space="preserve"> poszerzać bazę maszyn budowlanych, urządzeń pompowych i sprzętu branżowego. </w:t>
      </w:r>
    </w:p>
    <w:p w:rsidR="004811B1" w:rsidRDefault="004811B1" w:rsidP="004811B1">
      <w:pPr>
        <w:spacing w:after="0" w:line="240" w:lineRule="auto"/>
        <w:rPr>
          <w:rStyle w:val="Odwoanieintensywne"/>
          <w:color w:val="000000" w:themeColor="text1"/>
          <w:sz w:val="24"/>
        </w:rPr>
      </w:pPr>
    </w:p>
    <w:p w:rsidR="004811B1" w:rsidRPr="00772DCD" w:rsidRDefault="004811B1" w:rsidP="004811B1">
      <w:pPr>
        <w:spacing w:after="0" w:line="240" w:lineRule="auto"/>
        <w:rPr>
          <w:rStyle w:val="Odwoanieintensywne"/>
          <w:color w:val="000000" w:themeColor="text1"/>
          <w:sz w:val="24"/>
        </w:rPr>
      </w:pPr>
      <w:r>
        <w:rPr>
          <w:rStyle w:val="Odwoanieintensywne"/>
          <w:color w:val="000000" w:themeColor="text1"/>
          <w:sz w:val="24"/>
        </w:rPr>
        <w:t>Cel szczegółowy nr 2: automatyzacja procesów zbiorowego zaopatrzenia w wodę</w:t>
      </w:r>
      <w:r w:rsidRPr="00772DCD">
        <w:rPr>
          <w:rStyle w:val="Odwoanieintensywne"/>
          <w:color w:val="000000" w:themeColor="text1"/>
          <w:sz w:val="24"/>
        </w:rPr>
        <w:t xml:space="preserve">. </w:t>
      </w:r>
    </w:p>
    <w:p w:rsidR="004811B1" w:rsidRDefault="004811B1" w:rsidP="000900BC">
      <w:pPr>
        <w:jc w:val="both"/>
        <w:rPr>
          <w:rFonts w:eastAsia="Times New Roman" w:cs="Arial"/>
          <w:szCs w:val="25"/>
          <w:lang w:eastAsia="pl-PL"/>
        </w:rPr>
      </w:pPr>
    </w:p>
    <w:p w:rsidR="00F23763" w:rsidRPr="00F23763" w:rsidRDefault="004811B1" w:rsidP="00145D39">
      <w:pPr>
        <w:spacing w:after="0" w:line="240" w:lineRule="auto"/>
        <w:jc w:val="both"/>
        <w:rPr>
          <w:rFonts w:ascii="Arial" w:eastAsia="Times New Roman" w:hAnsi="Arial" w:cs="Arial"/>
          <w:sz w:val="23"/>
          <w:szCs w:val="23"/>
          <w:lang w:eastAsia="pl-PL"/>
        </w:rPr>
      </w:pPr>
      <w:r>
        <w:rPr>
          <w:rFonts w:eastAsia="Times New Roman" w:cs="Arial"/>
          <w:szCs w:val="25"/>
          <w:lang w:eastAsia="pl-PL"/>
        </w:rPr>
        <w:t xml:space="preserve">Zapewnienie bezpieczeństwa w zakresie zbiorowego zaopatrzenia w wodę realizowane będzie poprzez rozbudowę systemu monitoringu miedzy obiektowego oraz poprzez wykonanie dodatkowych głównych studni wodomierzowych z </w:t>
      </w:r>
      <w:proofErr w:type="spellStart"/>
      <w:r>
        <w:rPr>
          <w:rFonts w:eastAsia="Times New Roman" w:cs="Arial"/>
          <w:szCs w:val="25"/>
          <w:lang w:eastAsia="pl-PL"/>
        </w:rPr>
        <w:t>opomiarowaniem</w:t>
      </w:r>
      <w:proofErr w:type="spellEnd"/>
      <w:r>
        <w:rPr>
          <w:rFonts w:eastAsia="Times New Roman" w:cs="Arial"/>
          <w:szCs w:val="25"/>
          <w:lang w:eastAsia="pl-PL"/>
        </w:rPr>
        <w:t xml:space="preserve"> dla realizacji monitoringu i zużycia i ciśnienia wody w poszczególnych sołectwach. Stałe zwiększanie efektywności i jakości świadczonych usług, poszerzanie działalności eksploatacyjnej oraz świadczenie nowych usług wymaga podjęcia działań na rzecz automatyzacji procesów uzdatniania wody</w:t>
      </w:r>
      <w:r w:rsidR="00145D39">
        <w:rPr>
          <w:rFonts w:eastAsia="Times New Roman" w:cs="Arial"/>
          <w:szCs w:val="25"/>
          <w:lang w:eastAsia="pl-PL"/>
        </w:rPr>
        <w:t>, wprowadzenia dodatkowej metody uzdatniania wody</w:t>
      </w:r>
      <w:r>
        <w:rPr>
          <w:rFonts w:eastAsia="Times New Roman" w:cs="Arial"/>
          <w:szCs w:val="25"/>
          <w:lang w:eastAsia="pl-PL"/>
        </w:rPr>
        <w:t xml:space="preserve"> oraz systemu zdalnego odczytu wodomierzy i rozliczania za świadczone usługi. </w:t>
      </w:r>
    </w:p>
    <w:p w:rsidR="00F23763" w:rsidRDefault="00F23763" w:rsidP="00F23763">
      <w:pPr>
        <w:spacing w:after="0" w:line="240" w:lineRule="auto"/>
        <w:jc w:val="both"/>
        <w:rPr>
          <w:rFonts w:eastAsia="Times New Roman" w:cs="Arial"/>
          <w:lang w:eastAsia="pl-PL"/>
        </w:rPr>
      </w:pPr>
    </w:p>
    <w:p w:rsidR="00F23763" w:rsidRDefault="00F23763" w:rsidP="00F23763">
      <w:pPr>
        <w:spacing w:after="0" w:line="240" w:lineRule="auto"/>
        <w:jc w:val="both"/>
        <w:rPr>
          <w:rFonts w:eastAsia="Times New Roman" w:cs="Arial"/>
          <w:lang w:eastAsia="pl-PL"/>
        </w:rPr>
      </w:pPr>
    </w:p>
    <w:p w:rsidR="00145D39" w:rsidRPr="00145D39" w:rsidRDefault="004811B1" w:rsidP="00145D39">
      <w:pPr>
        <w:spacing w:after="0" w:line="240" w:lineRule="auto"/>
        <w:rPr>
          <w:rStyle w:val="Odwoanieintensywne"/>
          <w:color w:val="000000" w:themeColor="text1"/>
          <w:sz w:val="24"/>
        </w:rPr>
      </w:pPr>
      <w:r>
        <w:rPr>
          <w:rStyle w:val="Odwoanieintensywne"/>
          <w:color w:val="000000" w:themeColor="text1"/>
          <w:sz w:val="24"/>
        </w:rPr>
        <w:t>Cel szczegółowy nr 3: dostosowanie struktury zarządzania operatorów urządzeń wod.-kan. do zmieniających się warunków</w:t>
      </w:r>
      <w:r w:rsidRPr="00772DCD">
        <w:rPr>
          <w:rStyle w:val="Odwoanieintensywne"/>
          <w:color w:val="000000" w:themeColor="text1"/>
          <w:sz w:val="24"/>
        </w:rPr>
        <w:t xml:space="preserve">. </w:t>
      </w:r>
    </w:p>
    <w:p w:rsidR="00145D39" w:rsidRDefault="00145D39" w:rsidP="00FB165E">
      <w:pPr>
        <w:jc w:val="both"/>
        <w:rPr>
          <w:rFonts w:eastAsia="Times New Roman" w:cs="Arial"/>
          <w:szCs w:val="25"/>
          <w:lang w:eastAsia="pl-PL"/>
        </w:rPr>
      </w:pPr>
    </w:p>
    <w:p w:rsidR="00CB5859" w:rsidRDefault="00145D39" w:rsidP="00EB7355">
      <w:pPr>
        <w:jc w:val="both"/>
        <w:rPr>
          <w:rFonts w:eastAsia="Times New Roman" w:cs="Arial"/>
          <w:szCs w:val="25"/>
          <w:lang w:eastAsia="pl-PL"/>
        </w:rPr>
      </w:pPr>
      <w:r>
        <w:rPr>
          <w:rFonts w:eastAsia="Times New Roman" w:cs="Arial"/>
          <w:szCs w:val="25"/>
          <w:lang w:eastAsia="pl-PL"/>
        </w:rPr>
        <w:t xml:space="preserve">Na terenie Gminy Wieprz funkcjonują dwa zakłady wykonujące w imieniu gminy jej zadania </w:t>
      </w:r>
      <w:r w:rsidR="00EB7355">
        <w:rPr>
          <w:rFonts w:eastAsia="Times New Roman" w:cs="Arial"/>
          <w:szCs w:val="25"/>
          <w:lang w:eastAsia="pl-PL"/>
        </w:rPr>
        <w:t>własne                       z zakresu zaop</w:t>
      </w:r>
      <w:r>
        <w:rPr>
          <w:rFonts w:eastAsia="Times New Roman" w:cs="Arial"/>
          <w:szCs w:val="25"/>
          <w:lang w:eastAsia="pl-PL"/>
        </w:rPr>
        <w:t xml:space="preserve">atrzenia w wodę oraz </w:t>
      </w:r>
      <w:r w:rsidR="00EB7355">
        <w:rPr>
          <w:rFonts w:eastAsia="Times New Roman" w:cs="Arial"/>
          <w:szCs w:val="25"/>
          <w:lang w:eastAsia="pl-PL"/>
        </w:rPr>
        <w:t xml:space="preserve">gospodarki ściekowej. W celu zwiększenie efektywności świadczonych usług oraz ograniczenia kosztów funkcjonowania zakładów dopuszcza się dokonanie przekształceń i tworzenie nowego operatora systemu </w:t>
      </w:r>
      <w:proofErr w:type="spellStart"/>
      <w:r w:rsidR="00EB7355">
        <w:rPr>
          <w:rFonts w:eastAsia="Times New Roman" w:cs="Arial"/>
          <w:szCs w:val="25"/>
          <w:lang w:eastAsia="pl-PL"/>
        </w:rPr>
        <w:t>wodno</w:t>
      </w:r>
      <w:proofErr w:type="spellEnd"/>
      <w:r w:rsidR="00EB7355">
        <w:rPr>
          <w:rFonts w:eastAsia="Times New Roman" w:cs="Arial"/>
          <w:szCs w:val="25"/>
          <w:lang w:eastAsia="pl-PL"/>
        </w:rPr>
        <w:t xml:space="preserve"> – ściekowego poprzez połączenie Gminnego Zakładu Wodociągów w Wieprzu oraz Gminnego Zakładu Gospodarki Ściekowej.  </w:t>
      </w:r>
    </w:p>
    <w:p w:rsidR="001701F7" w:rsidRDefault="001701F7" w:rsidP="00EB7355">
      <w:pPr>
        <w:jc w:val="both"/>
        <w:rPr>
          <w:rFonts w:eastAsia="Times New Roman" w:cs="Arial"/>
          <w:szCs w:val="25"/>
          <w:lang w:eastAsia="pl-PL"/>
        </w:rPr>
      </w:pPr>
    </w:p>
    <w:p w:rsidR="00D32BEA" w:rsidRDefault="00D32BEA" w:rsidP="00EB7355">
      <w:pPr>
        <w:jc w:val="both"/>
        <w:rPr>
          <w:rFonts w:eastAsia="Times New Roman" w:cs="Arial"/>
          <w:szCs w:val="25"/>
          <w:lang w:eastAsia="pl-PL"/>
        </w:rPr>
      </w:pPr>
    </w:p>
    <w:p w:rsidR="00D32BEA" w:rsidRDefault="00D32BEA" w:rsidP="00EB7355">
      <w:pPr>
        <w:jc w:val="both"/>
        <w:rPr>
          <w:rFonts w:eastAsia="Times New Roman" w:cs="Arial"/>
          <w:szCs w:val="25"/>
          <w:lang w:eastAsia="pl-PL"/>
        </w:rPr>
      </w:pPr>
    </w:p>
    <w:p w:rsidR="00D32BEA" w:rsidRDefault="00D32BEA" w:rsidP="00EB7355">
      <w:pPr>
        <w:jc w:val="both"/>
        <w:rPr>
          <w:rFonts w:eastAsia="Times New Roman" w:cs="Arial"/>
          <w:szCs w:val="25"/>
          <w:lang w:eastAsia="pl-PL"/>
        </w:rPr>
      </w:pPr>
    </w:p>
    <w:p w:rsidR="00D32BEA" w:rsidRDefault="00D32BEA" w:rsidP="00EB7355">
      <w:pPr>
        <w:jc w:val="both"/>
        <w:rPr>
          <w:rFonts w:eastAsia="Times New Roman" w:cs="Arial"/>
          <w:szCs w:val="25"/>
          <w:lang w:eastAsia="pl-PL"/>
        </w:rPr>
      </w:pPr>
    </w:p>
    <w:p w:rsidR="00D32BEA" w:rsidRDefault="00D32BEA" w:rsidP="00EB7355">
      <w:pPr>
        <w:jc w:val="both"/>
        <w:rPr>
          <w:rFonts w:eastAsia="Times New Roman" w:cs="Arial"/>
          <w:szCs w:val="25"/>
          <w:lang w:eastAsia="pl-PL"/>
        </w:rPr>
      </w:pPr>
    </w:p>
    <w:p w:rsidR="001701F7" w:rsidRPr="00772DCD" w:rsidRDefault="001701F7" w:rsidP="001701F7">
      <w:pPr>
        <w:pStyle w:val="Cytatintensywny"/>
        <w:rPr>
          <w:b/>
          <w:color w:val="000000" w:themeColor="text1"/>
          <w:sz w:val="24"/>
          <w:lang w:eastAsia="pl-PL"/>
        </w:rPr>
      </w:pPr>
      <w:r>
        <w:rPr>
          <w:b/>
          <w:color w:val="000000" w:themeColor="text1"/>
          <w:sz w:val="24"/>
          <w:lang w:eastAsia="pl-PL"/>
        </w:rPr>
        <w:lastRenderedPageBreak/>
        <w:t>CEL STRATEGICZNY NR 5</w:t>
      </w:r>
      <w:r w:rsidRPr="00772DCD">
        <w:rPr>
          <w:b/>
          <w:color w:val="000000" w:themeColor="text1"/>
          <w:sz w:val="24"/>
          <w:lang w:eastAsia="pl-PL"/>
        </w:rPr>
        <w:t xml:space="preserve">: </w:t>
      </w:r>
      <w:r>
        <w:rPr>
          <w:b/>
          <w:color w:val="000000" w:themeColor="text1"/>
          <w:sz w:val="24"/>
          <w:lang w:eastAsia="pl-PL"/>
        </w:rPr>
        <w:t>ROZWIĄZYWANIE PROBLE</w:t>
      </w:r>
      <w:r w:rsidR="0072435D">
        <w:rPr>
          <w:b/>
          <w:color w:val="000000" w:themeColor="text1"/>
          <w:sz w:val="24"/>
          <w:lang w:eastAsia="pl-PL"/>
        </w:rPr>
        <w:t>MÓW SPOŁECZNYCH NA TERENIE GMINY WIEPRZ</w:t>
      </w:r>
      <w:r>
        <w:rPr>
          <w:b/>
          <w:color w:val="000000" w:themeColor="text1"/>
          <w:sz w:val="24"/>
          <w:lang w:eastAsia="pl-PL"/>
        </w:rPr>
        <w:t>.</w:t>
      </w:r>
    </w:p>
    <w:p w:rsidR="001701F7" w:rsidRPr="00772DCD" w:rsidRDefault="001701F7" w:rsidP="001701F7">
      <w:pPr>
        <w:spacing w:after="0" w:line="240" w:lineRule="auto"/>
        <w:rPr>
          <w:rStyle w:val="Odwoanieintensywne"/>
          <w:color w:val="000000" w:themeColor="text1"/>
          <w:sz w:val="24"/>
        </w:rPr>
      </w:pPr>
      <w:r>
        <w:rPr>
          <w:rStyle w:val="Odwoanieintensywne"/>
          <w:color w:val="000000" w:themeColor="text1"/>
          <w:sz w:val="24"/>
        </w:rPr>
        <w:t xml:space="preserve">Cel szczegółowy nr 1: </w:t>
      </w:r>
      <w:r w:rsidR="0072435D">
        <w:rPr>
          <w:rStyle w:val="Odwoanieintensywne"/>
          <w:color w:val="000000" w:themeColor="text1"/>
          <w:sz w:val="24"/>
        </w:rPr>
        <w:t>rozwój infrastruktury pomocy społecznej</w:t>
      </w:r>
      <w:r w:rsidRPr="00772DCD">
        <w:rPr>
          <w:rStyle w:val="Odwoanieintensywne"/>
          <w:color w:val="000000" w:themeColor="text1"/>
          <w:sz w:val="24"/>
        </w:rPr>
        <w:t xml:space="preserve">. </w:t>
      </w:r>
    </w:p>
    <w:p w:rsidR="001701F7" w:rsidRDefault="001701F7" w:rsidP="001701F7">
      <w:pPr>
        <w:spacing w:after="0" w:line="240" w:lineRule="auto"/>
        <w:jc w:val="both"/>
        <w:rPr>
          <w:rFonts w:eastAsia="Times New Roman" w:cs="Arial"/>
          <w:szCs w:val="25"/>
          <w:lang w:eastAsia="pl-PL"/>
        </w:rPr>
      </w:pPr>
    </w:p>
    <w:p w:rsidR="001701F7" w:rsidRDefault="0072435D" w:rsidP="001701F7">
      <w:pPr>
        <w:jc w:val="both"/>
        <w:rPr>
          <w:rFonts w:eastAsia="Times New Roman" w:cs="Arial"/>
          <w:szCs w:val="25"/>
          <w:lang w:eastAsia="pl-PL"/>
        </w:rPr>
      </w:pPr>
      <w:r>
        <w:rPr>
          <w:rFonts w:eastAsia="Times New Roman" w:cs="Arial"/>
          <w:szCs w:val="25"/>
          <w:lang w:eastAsia="pl-PL"/>
        </w:rPr>
        <w:t>W najbliższej perspektywie należy uwzględnić ofertę instytucji społecznych do procesów demograficznych zachodzących na terenie gminy. Utworzenie na terenie gminy dziennego domu pomocy społecznej z możliwością miejsc całodobowego pobytu wynikać może z zachodzących procesów starzenia się społeczeństwa. Na przestrzeni ostatnich lat przybywa osób zależnych, wymagających opieki. Koszty pobytu osób w Dziennym Domu Pomocy Społecznej są znacznie niższe aniżeli w placówkach opieki całodobowej</w:t>
      </w:r>
      <w:r w:rsidR="00E37FE2">
        <w:rPr>
          <w:rFonts w:eastAsia="Times New Roman" w:cs="Arial"/>
          <w:szCs w:val="25"/>
          <w:lang w:eastAsia="pl-PL"/>
        </w:rPr>
        <w:t xml:space="preserve">. Prowadzenie Gminnego DPS wpisuje się w inne dokumenty planistyczne Gminy tj. Gminną Strategię Rozwiązywania Problemów Społecznych Gminy Wieprz na lata 2014 – 2020. </w:t>
      </w:r>
    </w:p>
    <w:p w:rsidR="00E37FE2" w:rsidRPr="00772DCD" w:rsidRDefault="00E37FE2" w:rsidP="00E37FE2">
      <w:pPr>
        <w:spacing w:after="0" w:line="240" w:lineRule="auto"/>
        <w:rPr>
          <w:rStyle w:val="Odwoanieintensywne"/>
          <w:color w:val="000000" w:themeColor="text1"/>
          <w:sz w:val="24"/>
        </w:rPr>
      </w:pPr>
      <w:r>
        <w:rPr>
          <w:rStyle w:val="Odwoanieintensywne"/>
          <w:color w:val="000000" w:themeColor="text1"/>
          <w:sz w:val="24"/>
        </w:rPr>
        <w:t>Cel szczegółowy nr 2: integracja międzypokoleniowa</w:t>
      </w:r>
      <w:r w:rsidRPr="00772DCD">
        <w:rPr>
          <w:rStyle w:val="Odwoanieintensywne"/>
          <w:color w:val="000000" w:themeColor="text1"/>
          <w:sz w:val="24"/>
        </w:rPr>
        <w:t xml:space="preserve">. </w:t>
      </w:r>
    </w:p>
    <w:p w:rsidR="00E37FE2" w:rsidRDefault="00E37FE2" w:rsidP="00E37FE2">
      <w:pPr>
        <w:spacing w:after="0" w:line="240" w:lineRule="auto"/>
        <w:jc w:val="both"/>
        <w:rPr>
          <w:rFonts w:eastAsia="Times New Roman" w:cs="Arial"/>
          <w:szCs w:val="25"/>
          <w:lang w:eastAsia="pl-PL"/>
        </w:rPr>
      </w:pPr>
    </w:p>
    <w:p w:rsidR="00E37FE2" w:rsidRDefault="00E37FE2" w:rsidP="00E37FE2">
      <w:pPr>
        <w:jc w:val="both"/>
        <w:rPr>
          <w:rFonts w:eastAsia="Times New Roman" w:cs="Arial"/>
          <w:szCs w:val="25"/>
          <w:lang w:eastAsia="pl-PL"/>
        </w:rPr>
      </w:pPr>
      <w:r>
        <w:rPr>
          <w:rFonts w:eastAsia="Times New Roman" w:cs="Arial"/>
          <w:szCs w:val="25"/>
          <w:lang w:eastAsia="pl-PL"/>
        </w:rPr>
        <w:t>Wprowadzenie usług dla osób w podeszłym wieku w integracji z młodzieżą poprzez prowadzenie ośrodka wsparcia dla osób „50+”. Zadanie ma na celu prowadzenie i organizację czasu wolnego dla osób w podeszłym wieku w celu ich dalszego rozwoju  i aktywności społecznej.</w:t>
      </w:r>
    </w:p>
    <w:p w:rsidR="00E37FE2" w:rsidRPr="00772DCD" w:rsidRDefault="00E37FE2" w:rsidP="00E37FE2">
      <w:pPr>
        <w:spacing w:after="0" w:line="240" w:lineRule="auto"/>
        <w:rPr>
          <w:rStyle w:val="Odwoanieintensywne"/>
          <w:color w:val="000000" w:themeColor="text1"/>
          <w:sz w:val="24"/>
        </w:rPr>
      </w:pPr>
      <w:r>
        <w:rPr>
          <w:rStyle w:val="Odwoanieintensywne"/>
          <w:color w:val="000000" w:themeColor="text1"/>
          <w:sz w:val="24"/>
        </w:rPr>
        <w:t xml:space="preserve">Cel szczegółowy nr 3: poszerzenie oferty pomocy specjalistycznej skierowanej do rodzin z występującymi problemami </w:t>
      </w:r>
      <w:proofErr w:type="spellStart"/>
      <w:r>
        <w:rPr>
          <w:rStyle w:val="Odwoanieintensywne"/>
          <w:color w:val="000000" w:themeColor="text1"/>
          <w:sz w:val="24"/>
        </w:rPr>
        <w:t>socjalno</w:t>
      </w:r>
      <w:proofErr w:type="spellEnd"/>
      <w:r>
        <w:rPr>
          <w:rStyle w:val="Odwoanieintensywne"/>
          <w:color w:val="000000" w:themeColor="text1"/>
          <w:sz w:val="24"/>
        </w:rPr>
        <w:t xml:space="preserve"> – bytowymi.</w:t>
      </w:r>
      <w:r w:rsidRPr="00772DCD">
        <w:rPr>
          <w:rStyle w:val="Odwoanieintensywne"/>
          <w:color w:val="000000" w:themeColor="text1"/>
          <w:sz w:val="24"/>
        </w:rPr>
        <w:t xml:space="preserve"> </w:t>
      </w:r>
    </w:p>
    <w:p w:rsidR="00E37FE2" w:rsidRDefault="00E37FE2" w:rsidP="00E37FE2">
      <w:pPr>
        <w:spacing w:after="0" w:line="240" w:lineRule="auto"/>
        <w:jc w:val="both"/>
        <w:rPr>
          <w:rFonts w:eastAsia="Times New Roman" w:cs="Arial"/>
          <w:szCs w:val="25"/>
          <w:lang w:eastAsia="pl-PL"/>
        </w:rPr>
      </w:pPr>
    </w:p>
    <w:p w:rsidR="00E37FE2" w:rsidRDefault="00E37FE2" w:rsidP="007F5DD7">
      <w:pPr>
        <w:spacing w:after="0" w:line="240" w:lineRule="auto"/>
        <w:jc w:val="both"/>
        <w:rPr>
          <w:rFonts w:eastAsia="Times New Roman" w:cs="Arial"/>
          <w:szCs w:val="25"/>
          <w:lang w:eastAsia="pl-PL"/>
        </w:rPr>
      </w:pPr>
      <w:r>
        <w:rPr>
          <w:rFonts w:eastAsia="Times New Roman" w:cs="Arial"/>
          <w:szCs w:val="25"/>
          <w:lang w:eastAsia="pl-PL"/>
        </w:rPr>
        <w:t>Podniesienie standardu realizowanych zadań realizowane będzie poprzez:</w:t>
      </w:r>
    </w:p>
    <w:p w:rsidR="00E37FE2" w:rsidRDefault="00E37FE2" w:rsidP="007F5DD7">
      <w:pPr>
        <w:spacing w:after="0" w:line="240" w:lineRule="auto"/>
        <w:jc w:val="both"/>
        <w:rPr>
          <w:rFonts w:eastAsia="Times New Roman" w:cs="Arial"/>
          <w:szCs w:val="25"/>
          <w:lang w:eastAsia="pl-PL"/>
        </w:rPr>
      </w:pPr>
      <w:r>
        <w:rPr>
          <w:rFonts w:eastAsia="Times New Roman" w:cs="Arial"/>
          <w:szCs w:val="25"/>
          <w:lang w:eastAsia="pl-PL"/>
        </w:rPr>
        <w:t>- podnoszenie kompetencji i umiejętności zawodowych personelu ośrodka mających bezpośredni kontakt z klientem,</w:t>
      </w:r>
    </w:p>
    <w:p w:rsidR="00295290" w:rsidRDefault="00295290" w:rsidP="007F5DD7">
      <w:pPr>
        <w:spacing w:after="0" w:line="240" w:lineRule="auto"/>
        <w:jc w:val="both"/>
        <w:rPr>
          <w:rFonts w:eastAsia="Times New Roman" w:cs="Arial"/>
          <w:szCs w:val="25"/>
          <w:lang w:eastAsia="pl-PL"/>
        </w:rPr>
      </w:pPr>
      <w:r>
        <w:rPr>
          <w:rFonts w:eastAsia="Times New Roman" w:cs="Arial"/>
          <w:szCs w:val="25"/>
          <w:lang w:eastAsia="pl-PL"/>
        </w:rPr>
        <w:t>- poszerzenie oferty poradnictwa specjalistycznego z uwagi na duże zainteresowanie na tego rodzaju usługi,</w:t>
      </w:r>
    </w:p>
    <w:p w:rsidR="00295290" w:rsidRDefault="00295290" w:rsidP="007F5DD7">
      <w:pPr>
        <w:spacing w:after="0" w:line="240" w:lineRule="auto"/>
        <w:jc w:val="both"/>
        <w:rPr>
          <w:rFonts w:eastAsia="Times New Roman" w:cs="Arial"/>
          <w:szCs w:val="25"/>
          <w:lang w:eastAsia="pl-PL"/>
        </w:rPr>
      </w:pPr>
      <w:r>
        <w:rPr>
          <w:rFonts w:eastAsia="Times New Roman" w:cs="Arial"/>
          <w:szCs w:val="25"/>
          <w:lang w:eastAsia="pl-PL"/>
        </w:rPr>
        <w:t xml:space="preserve">- organizowanie i prowadzenie grup wsparcia dla osób uwikłanych w „sprawy </w:t>
      </w:r>
      <w:proofErr w:type="spellStart"/>
      <w:r>
        <w:rPr>
          <w:rFonts w:eastAsia="Times New Roman" w:cs="Arial"/>
          <w:szCs w:val="25"/>
          <w:lang w:eastAsia="pl-PL"/>
        </w:rPr>
        <w:t>przemocowe</w:t>
      </w:r>
      <w:proofErr w:type="spellEnd"/>
      <w:r>
        <w:rPr>
          <w:rFonts w:eastAsia="Times New Roman" w:cs="Arial"/>
          <w:szCs w:val="25"/>
          <w:lang w:eastAsia="pl-PL"/>
        </w:rPr>
        <w:t>”,</w:t>
      </w:r>
    </w:p>
    <w:p w:rsidR="00295290" w:rsidRDefault="00295290" w:rsidP="007F5DD7">
      <w:pPr>
        <w:spacing w:after="0" w:line="240" w:lineRule="auto"/>
        <w:jc w:val="both"/>
        <w:rPr>
          <w:rFonts w:eastAsia="Times New Roman" w:cs="Arial"/>
          <w:szCs w:val="25"/>
          <w:lang w:eastAsia="pl-PL"/>
        </w:rPr>
      </w:pPr>
      <w:r>
        <w:rPr>
          <w:rFonts w:eastAsia="Times New Roman" w:cs="Arial"/>
          <w:szCs w:val="25"/>
          <w:lang w:eastAsia="pl-PL"/>
        </w:rPr>
        <w:t xml:space="preserve">- realizacja w środowisku specjalistycznych usług opiekuńczych zapewniających osobom zależnym komfort przebywania we własnym środowisku. </w:t>
      </w:r>
    </w:p>
    <w:p w:rsidR="00295290" w:rsidRDefault="00295290" w:rsidP="00E37FE2">
      <w:pPr>
        <w:jc w:val="both"/>
        <w:rPr>
          <w:rFonts w:eastAsia="Times New Roman" w:cs="Arial"/>
          <w:szCs w:val="25"/>
          <w:lang w:eastAsia="pl-PL"/>
        </w:rPr>
      </w:pPr>
    </w:p>
    <w:p w:rsidR="00295290" w:rsidRPr="00772DCD" w:rsidRDefault="00295290" w:rsidP="00295290">
      <w:pPr>
        <w:spacing w:after="0" w:line="240" w:lineRule="auto"/>
        <w:rPr>
          <w:rStyle w:val="Odwoanieintensywne"/>
          <w:color w:val="000000" w:themeColor="text1"/>
          <w:sz w:val="24"/>
        </w:rPr>
      </w:pPr>
      <w:r>
        <w:rPr>
          <w:rStyle w:val="Odwoanieintensywne"/>
          <w:color w:val="000000" w:themeColor="text1"/>
          <w:sz w:val="24"/>
        </w:rPr>
        <w:t>Cel szczegółowy nr 4: popularyzacja aktywnych metod poszukiwania pracy.</w:t>
      </w:r>
      <w:r w:rsidRPr="00772DCD">
        <w:rPr>
          <w:rStyle w:val="Odwoanieintensywne"/>
          <w:color w:val="000000" w:themeColor="text1"/>
          <w:sz w:val="24"/>
        </w:rPr>
        <w:t xml:space="preserve"> </w:t>
      </w:r>
    </w:p>
    <w:p w:rsidR="00295290" w:rsidRDefault="00295290" w:rsidP="00295290">
      <w:pPr>
        <w:spacing w:after="0" w:line="240" w:lineRule="auto"/>
        <w:jc w:val="both"/>
        <w:rPr>
          <w:rFonts w:eastAsia="Times New Roman" w:cs="Arial"/>
          <w:szCs w:val="25"/>
          <w:lang w:eastAsia="pl-PL"/>
        </w:rPr>
      </w:pPr>
    </w:p>
    <w:p w:rsidR="00295290" w:rsidRDefault="00295290" w:rsidP="00295290">
      <w:pPr>
        <w:jc w:val="both"/>
        <w:rPr>
          <w:rFonts w:eastAsia="Times New Roman" w:cs="Arial"/>
          <w:szCs w:val="25"/>
          <w:lang w:eastAsia="pl-PL"/>
        </w:rPr>
      </w:pPr>
      <w:r>
        <w:rPr>
          <w:rFonts w:eastAsia="Times New Roman" w:cs="Arial"/>
          <w:szCs w:val="25"/>
          <w:lang w:eastAsia="pl-PL"/>
        </w:rPr>
        <w:t xml:space="preserve">Podejmowane działania powinny zostać dostosowane do aktualnej struktury i potrzeb osób bezrobotnych, wykluczonych społecznie i zawodowo bądź zagrożonych wykluczenie społecznym lub zawodowym. Organizowana pomoc powinna opierać się o </w:t>
      </w:r>
      <w:r w:rsidR="007F5DD7">
        <w:rPr>
          <w:rFonts w:eastAsia="Times New Roman" w:cs="Arial"/>
          <w:szCs w:val="25"/>
          <w:lang w:eastAsia="pl-PL"/>
        </w:rPr>
        <w:t>zajęcia zarówno grupowe jak i indywidualne przy współpracy ze specjalistami: doradcą zawodowym</w:t>
      </w:r>
      <w:r>
        <w:rPr>
          <w:rFonts w:eastAsia="Times New Roman" w:cs="Arial"/>
          <w:szCs w:val="25"/>
          <w:lang w:eastAsia="pl-PL"/>
        </w:rPr>
        <w:t xml:space="preserve"> czy pracownik</w:t>
      </w:r>
      <w:r w:rsidR="007F5DD7">
        <w:rPr>
          <w:rFonts w:eastAsia="Times New Roman" w:cs="Arial"/>
          <w:szCs w:val="25"/>
          <w:lang w:eastAsia="pl-PL"/>
        </w:rPr>
        <w:t>iem socjalnym</w:t>
      </w:r>
      <w:r>
        <w:rPr>
          <w:rFonts w:eastAsia="Times New Roman" w:cs="Arial"/>
          <w:szCs w:val="25"/>
          <w:lang w:eastAsia="pl-PL"/>
        </w:rPr>
        <w:t xml:space="preserve">. </w:t>
      </w:r>
      <w:r w:rsidR="007F5DD7">
        <w:rPr>
          <w:rFonts w:eastAsia="Times New Roman" w:cs="Arial"/>
          <w:szCs w:val="25"/>
          <w:lang w:eastAsia="pl-PL"/>
        </w:rPr>
        <w:t>Specjalną formą pomocy osobom bezrobotnym będzie Centrum Integracji Społecznej, które realizować będzie m.in. praktyki za</w:t>
      </w:r>
      <w:r w:rsidR="0074216B">
        <w:rPr>
          <w:rFonts w:eastAsia="Times New Roman" w:cs="Arial"/>
          <w:szCs w:val="25"/>
          <w:lang w:eastAsia="pl-PL"/>
        </w:rPr>
        <w:t>wodowe na otwartym rynku pracy.</w:t>
      </w:r>
    </w:p>
    <w:p w:rsidR="0074216B" w:rsidRDefault="0074216B" w:rsidP="00295290">
      <w:pPr>
        <w:jc w:val="both"/>
        <w:rPr>
          <w:rFonts w:eastAsia="Times New Roman" w:cs="Arial"/>
          <w:szCs w:val="25"/>
          <w:lang w:eastAsia="pl-PL"/>
        </w:rPr>
      </w:pPr>
    </w:p>
    <w:p w:rsidR="00D32BEA" w:rsidRDefault="00D32BEA" w:rsidP="00295290">
      <w:pPr>
        <w:jc w:val="both"/>
        <w:rPr>
          <w:rFonts w:eastAsia="Times New Roman" w:cs="Arial"/>
          <w:szCs w:val="25"/>
          <w:lang w:eastAsia="pl-PL"/>
        </w:rPr>
      </w:pPr>
    </w:p>
    <w:p w:rsidR="0074216B" w:rsidRPr="00772DCD" w:rsidRDefault="0074216B" w:rsidP="0074216B">
      <w:pPr>
        <w:pStyle w:val="Cytatintensywny"/>
        <w:rPr>
          <w:b/>
          <w:color w:val="000000" w:themeColor="text1"/>
          <w:sz w:val="24"/>
          <w:lang w:eastAsia="pl-PL"/>
        </w:rPr>
      </w:pPr>
      <w:r>
        <w:rPr>
          <w:b/>
          <w:color w:val="000000" w:themeColor="text1"/>
          <w:sz w:val="24"/>
          <w:lang w:eastAsia="pl-PL"/>
        </w:rPr>
        <w:lastRenderedPageBreak/>
        <w:t xml:space="preserve">CEL STRATEGICZNY NR </w:t>
      </w:r>
      <w:r w:rsidR="00D32BEA">
        <w:rPr>
          <w:b/>
          <w:color w:val="000000" w:themeColor="text1"/>
          <w:sz w:val="24"/>
          <w:lang w:eastAsia="pl-PL"/>
        </w:rPr>
        <w:t>6</w:t>
      </w:r>
      <w:r w:rsidRPr="00772DCD">
        <w:rPr>
          <w:b/>
          <w:color w:val="000000" w:themeColor="text1"/>
          <w:sz w:val="24"/>
          <w:lang w:eastAsia="pl-PL"/>
        </w:rPr>
        <w:t xml:space="preserve">: </w:t>
      </w:r>
      <w:r>
        <w:rPr>
          <w:b/>
          <w:color w:val="000000" w:themeColor="text1"/>
          <w:sz w:val="24"/>
          <w:lang w:eastAsia="pl-PL"/>
        </w:rPr>
        <w:t>WYRÓWNYWANIE SZANS EDUKACYJNYCH UCZNIÓW Z TERENU GMINY WIEPRZ.</w:t>
      </w:r>
    </w:p>
    <w:p w:rsidR="0074216B" w:rsidRPr="00772DCD" w:rsidRDefault="0074216B" w:rsidP="0074216B">
      <w:pPr>
        <w:spacing w:after="0" w:line="240" w:lineRule="auto"/>
        <w:rPr>
          <w:rStyle w:val="Odwoanieintensywne"/>
          <w:color w:val="000000" w:themeColor="text1"/>
          <w:sz w:val="24"/>
        </w:rPr>
      </w:pPr>
      <w:r>
        <w:rPr>
          <w:rStyle w:val="Odwoanieintensywne"/>
          <w:color w:val="000000" w:themeColor="text1"/>
          <w:sz w:val="24"/>
        </w:rPr>
        <w:t xml:space="preserve">Cel szczegółowy nr 1: </w:t>
      </w:r>
      <w:r w:rsidR="00FC6E95">
        <w:rPr>
          <w:rStyle w:val="Odwoanieintensywne"/>
          <w:color w:val="000000" w:themeColor="text1"/>
          <w:sz w:val="24"/>
        </w:rPr>
        <w:t>Podniesienie wyników poszczególnych szkół w egzaminach zewnętrznych</w:t>
      </w:r>
      <w:r w:rsidRPr="00772DCD">
        <w:rPr>
          <w:rStyle w:val="Odwoanieintensywne"/>
          <w:color w:val="000000" w:themeColor="text1"/>
          <w:sz w:val="24"/>
        </w:rPr>
        <w:t xml:space="preserve">. </w:t>
      </w:r>
    </w:p>
    <w:p w:rsidR="0074216B" w:rsidRDefault="0074216B" w:rsidP="0074216B">
      <w:pPr>
        <w:spacing w:after="0" w:line="240" w:lineRule="auto"/>
        <w:jc w:val="both"/>
        <w:rPr>
          <w:rFonts w:eastAsia="Times New Roman" w:cs="Arial"/>
          <w:szCs w:val="25"/>
          <w:lang w:eastAsia="pl-PL"/>
        </w:rPr>
      </w:pPr>
    </w:p>
    <w:p w:rsidR="0074216B" w:rsidRDefault="003167DB" w:rsidP="0074216B">
      <w:pPr>
        <w:jc w:val="both"/>
        <w:rPr>
          <w:rFonts w:eastAsia="Times New Roman" w:cs="Arial"/>
          <w:szCs w:val="25"/>
          <w:lang w:eastAsia="pl-PL"/>
        </w:rPr>
      </w:pPr>
      <w:r>
        <w:rPr>
          <w:rFonts w:eastAsia="Times New Roman" w:cs="Arial"/>
          <w:szCs w:val="25"/>
          <w:lang w:eastAsia="pl-PL"/>
        </w:rPr>
        <w:t xml:space="preserve">W centralnym miejscu procesu </w:t>
      </w:r>
      <w:proofErr w:type="spellStart"/>
      <w:r>
        <w:rPr>
          <w:rFonts w:eastAsia="Times New Roman" w:cs="Arial"/>
          <w:szCs w:val="25"/>
          <w:lang w:eastAsia="pl-PL"/>
        </w:rPr>
        <w:t>dydaktyczno</w:t>
      </w:r>
      <w:proofErr w:type="spellEnd"/>
      <w:r>
        <w:rPr>
          <w:rFonts w:eastAsia="Times New Roman" w:cs="Arial"/>
          <w:szCs w:val="25"/>
          <w:lang w:eastAsia="pl-PL"/>
        </w:rPr>
        <w:t xml:space="preserve"> – wychowawczego znajdują się uczniowie. Ich rozwój winien stanowić zatem najważniejszy cel działalności szkół. Podejmowane przez nauczycieli </w:t>
      </w:r>
      <w:r w:rsidR="00192556">
        <w:rPr>
          <w:rFonts w:eastAsia="Times New Roman" w:cs="Arial"/>
          <w:szCs w:val="25"/>
          <w:lang w:eastAsia="pl-PL"/>
        </w:rPr>
        <w:t xml:space="preserve">                                          </w:t>
      </w:r>
      <w:r>
        <w:rPr>
          <w:rFonts w:eastAsia="Times New Roman" w:cs="Arial"/>
          <w:szCs w:val="25"/>
          <w:lang w:eastAsia="pl-PL"/>
        </w:rPr>
        <w:t>i dyrektorów działania powinny umożliwiać</w:t>
      </w:r>
      <w:r w:rsidR="00192556">
        <w:rPr>
          <w:rFonts w:eastAsia="Times New Roman" w:cs="Arial"/>
          <w:szCs w:val="25"/>
          <w:lang w:eastAsia="pl-PL"/>
        </w:rPr>
        <w:t xml:space="preserve"> rozwój każdego ucznia według jego</w:t>
      </w:r>
      <w:r>
        <w:rPr>
          <w:rFonts w:eastAsia="Times New Roman" w:cs="Arial"/>
          <w:szCs w:val="25"/>
          <w:lang w:eastAsia="pl-PL"/>
        </w:rPr>
        <w:t xml:space="preserve"> indywidualnych potrzeb i możliwości. </w:t>
      </w:r>
      <w:r w:rsidR="001306B0">
        <w:rPr>
          <w:rFonts w:eastAsia="Times New Roman" w:cs="Arial"/>
          <w:szCs w:val="25"/>
          <w:lang w:eastAsia="pl-PL"/>
        </w:rPr>
        <w:t xml:space="preserve">Podniesienie wyników szkół w egzaminach końcowych wymagać będzie </w:t>
      </w:r>
      <w:r w:rsidR="00192556">
        <w:rPr>
          <w:rFonts w:eastAsia="Times New Roman" w:cs="Arial"/>
          <w:szCs w:val="25"/>
          <w:lang w:eastAsia="pl-PL"/>
        </w:rPr>
        <w:t xml:space="preserve">zatem </w:t>
      </w:r>
      <w:r w:rsidR="001306B0">
        <w:rPr>
          <w:rFonts w:eastAsia="Times New Roman" w:cs="Arial"/>
          <w:szCs w:val="25"/>
          <w:lang w:eastAsia="pl-PL"/>
        </w:rPr>
        <w:t>stałego diagnozowania procesu nauczania, powołania zespołów zadaniowych w celu ciągłego analizowania wyników egzaminów</w:t>
      </w:r>
      <w:r w:rsidR="00192556">
        <w:rPr>
          <w:rFonts w:eastAsia="Times New Roman" w:cs="Arial"/>
          <w:szCs w:val="25"/>
          <w:lang w:eastAsia="pl-PL"/>
        </w:rPr>
        <w:t xml:space="preserve">, wdrażanie wniosków, organizację wsparcia dla uczniów ze specjalnymi potrzebami edukacyjnymi, organizację kół zainteresowań dla uczniów zdolnych oraz wzmocnienie dyscypliny pracy: doskonalenie nauczycieli pod kątem wykorzystania metod aktywizujących i indywidualizowania pracy z uczniem. </w:t>
      </w:r>
    </w:p>
    <w:p w:rsidR="00192556" w:rsidRPr="00772DCD" w:rsidRDefault="00192556" w:rsidP="00192556">
      <w:pPr>
        <w:spacing w:after="0" w:line="240" w:lineRule="auto"/>
        <w:rPr>
          <w:rStyle w:val="Odwoanieintensywne"/>
          <w:color w:val="000000" w:themeColor="text1"/>
          <w:sz w:val="24"/>
        </w:rPr>
      </w:pPr>
      <w:r>
        <w:rPr>
          <w:rStyle w:val="Odwoanieintensywne"/>
          <w:color w:val="000000" w:themeColor="text1"/>
          <w:sz w:val="24"/>
        </w:rPr>
        <w:t>Cel szczegółowy nr 2: Polepszenie wizerunku placówek oświatowych</w:t>
      </w:r>
      <w:r w:rsidRPr="00772DCD">
        <w:rPr>
          <w:rStyle w:val="Odwoanieintensywne"/>
          <w:color w:val="000000" w:themeColor="text1"/>
          <w:sz w:val="24"/>
        </w:rPr>
        <w:t xml:space="preserve">. </w:t>
      </w:r>
    </w:p>
    <w:p w:rsidR="00192556" w:rsidRDefault="00192556" w:rsidP="00192556">
      <w:pPr>
        <w:spacing w:after="0" w:line="240" w:lineRule="auto"/>
        <w:jc w:val="both"/>
        <w:rPr>
          <w:rFonts w:eastAsia="Times New Roman" w:cs="Arial"/>
          <w:szCs w:val="25"/>
          <w:lang w:eastAsia="pl-PL"/>
        </w:rPr>
      </w:pPr>
    </w:p>
    <w:p w:rsidR="00192556" w:rsidRDefault="00192556" w:rsidP="00192556">
      <w:pPr>
        <w:jc w:val="both"/>
        <w:rPr>
          <w:rFonts w:eastAsia="Times New Roman" w:cs="Arial"/>
          <w:szCs w:val="25"/>
          <w:lang w:eastAsia="pl-PL"/>
        </w:rPr>
      </w:pPr>
      <w:r>
        <w:rPr>
          <w:rFonts w:eastAsia="Times New Roman" w:cs="Arial"/>
          <w:szCs w:val="25"/>
          <w:lang w:eastAsia="pl-PL"/>
        </w:rPr>
        <w:t>Dla polepszenia wizerunku placówek oświatowych z terenu gminy położony powinien zostać nacisk na publikację artykułów  z</w:t>
      </w:r>
      <w:r w:rsidR="00A72537">
        <w:rPr>
          <w:rFonts w:eastAsia="Times New Roman" w:cs="Arial"/>
          <w:szCs w:val="25"/>
          <w:lang w:eastAsia="pl-PL"/>
        </w:rPr>
        <w:t xml:space="preserve"> </w:t>
      </w:r>
      <w:r>
        <w:rPr>
          <w:rFonts w:eastAsia="Times New Roman" w:cs="Arial"/>
          <w:szCs w:val="25"/>
          <w:lang w:eastAsia="pl-PL"/>
        </w:rPr>
        <w:t xml:space="preserve">życia szkoły w prasie lokalnej, przebudowę i systematyczne aktualizowanie stron internetowych, prowadzenie lekcji otwartych dla rodziców, organizację świat z okazji patrona szkoły skierowanych także do społeczności lokalnej, prowadzenie przez uczniów lekcji obsługi komputera np. dla seniorów czy też prezentowanie osiągnięć uczniów w szkole, na stronie internetowej i w prasie lokalnej. </w:t>
      </w:r>
      <w:r w:rsidR="00A72537">
        <w:rPr>
          <w:rFonts w:eastAsia="Times New Roman" w:cs="Arial"/>
          <w:szCs w:val="25"/>
          <w:lang w:eastAsia="pl-PL"/>
        </w:rPr>
        <w:t xml:space="preserve">Usprawniony powinien zostać kontakt pomiędzy szkołą, a rodzicem. Pożądane jest wprowadzenie w najbliższym czasie Elektronicznych Dzienników do szkół. </w:t>
      </w:r>
      <w:r>
        <w:rPr>
          <w:rFonts w:eastAsia="Times New Roman" w:cs="Arial"/>
          <w:szCs w:val="25"/>
          <w:lang w:eastAsia="pl-PL"/>
        </w:rPr>
        <w:t xml:space="preserve">Przedstawiony katalog </w:t>
      </w:r>
      <w:r w:rsidR="00A72537">
        <w:rPr>
          <w:rFonts w:eastAsia="Times New Roman" w:cs="Arial"/>
          <w:szCs w:val="25"/>
          <w:lang w:eastAsia="pl-PL"/>
        </w:rPr>
        <w:t xml:space="preserve">działa </w:t>
      </w:r>
      <w:r>
        <w:rPr>
          <w:rFonts w:eastAsia="Times New Roman" w:cs="Arial"/>
          <w:szCs w:val="25"/>
          <w:lang w:eastAsia="pl-PL"/>
        </w:rPr>
        <w:t xml:space="preserve">ma charakter katalogu otwartego. </w:t>
      </w:r>
    </w:p>
    <w:p w:rsidR="00192556" w:rsidRPr="00772DCD" w:rsidRDefault="00192556" w:rsidP="00192556">
      <w:pPr>
        <w:spacing w:after="0" w:line="240" w:lineRule="auto"/>
        <w:rPr>
          <w:rStyle w:val="Odwoanieintensywne"/>
          <w:color w:val="000000" w:themeColor="text1"/>
          <w:sz w:val="24"/>
        </w:rPr>
      </w:pPr>
      <w:r>
        <w:rPr>
          <w:rStyle w:val="Odwoanieintensywne"/>
          <w:color w:val="000000" w:themeColor="text1"/>
          <w:sz w:val="24"/>
        </w:rPr>
        <w:t>Cel szczegółowy nr 3: rozbudowa i wyposażenie zaplecza dydaktycznego szkół.</w:t>
      </w:r>
      <w:r w:rsidRPr="00772DCD">
        <w:rPr>
          <w:rStyle w:val="Odwoanieintensywne"/>
          <w:color w:val="000000" w:themeColor="text1"/>
          <w:sz w:val="24"/>
        </w:rPr>
        <w:t xml:space="preserve"> </w:t>
      </w:r>
    </w:p>
    <w:p w:rsidR="00192556" w:rsidRDefault="00192556" w:rsidP="00192556">
      <w:pPr>
        <w:spacing w:after="0" w:line="240" w:lineRule="auto"/>
        <w:jc w:val="both"/>
        <w:rPr>
          <w:rFonts w:eastAsia="Times New Roman" w:cs="Arial"/>
          <w:szCs w:val="25"/>
          <w:lang w:eastAsia="pl-PL"/>
        </w:rPr>
      </w:pPr>
    </w:p>
    <w:p w:rsidR="00192556" w:rsidRDefault="00A72537" w:rsidP="00192556">
      <w:pPr>
        <w:jc w:val="both"/>
        <w:rPr>
          <w:rFonts w:eastAsia="Times New Roman" w:cs="Arial"/>
          <w:szCs w:val="25"/>
          <w:lang w:eastAsia="pl-PL"/>
        </w:rPr>
      </w:pPr>
      <w:r>
        <w:rPr>
          <w:rFonts w:eastAsia="Times New Roman" w:cs="Arial"/>
          <w:szCs w:val="25"/>
          <w:lang w:eastAsia="pl-PL"/>
        </w:rPr>
        <w:t>W latach 2015- 2022 kontynuowane powinny być starania na rzecz polepszenia wyposażenia szkolnych pracowni. Stałe wzbogacanie zestawu pomocy dydaktycznych będzie jednym z narzędzi na rzecz poprawy wyników w nauce uczniów poprzez zastąpienie czysto teoretycznej wiedz pracą z pomocami. Zakup nowego wyposażenia powinien w miarę możliwości być współfinansowany ze środków programów</w:t>
      </w:r>
      <w:r w:rsidR="00FE2196">
        <w:rPr>
          <w:rFonts w:eastAsia="Times New Roman" w:cs="Arial"/>
          <w:szCs w:val="25"/>
          <w:lang w:eastAsia="pl-PL"/>
        </w:rPr>
        <w:t xml:space="preserve"> pomocowych,</w:t>
      </w:r>
      <w:r>
        <w:rPr>
          <w:rFonts w:eastAsia="Times New Roman" w:cs="Arial"/>
          <w:szCs w:val="25"/>
          <w:lang w:eastAsia="pl-PL"/>
        </w:rPr>
        <w:t xml:space="preserve"> w tym ze środków Unii Europejskiej. </w:t>
      </w:r>
      <w:r w:rsidR="00FE2196">
        <w:rPr>
          <w:rFonts w:eastAsia="Times New Roman" w:cs="Arial"/>
          <w:szCs w:val="25"/>
          <w:lang w:eastAsia="pl-PL"/>
        </w:rPr>
        <w:t xml:space="preserve">Dokończony powinien zostać proces polepszenia warunków lokalowych szkolnych obiektów sportowych. W celu modernizacji powinna zostać poddana sala gimnastyczna we Frydrychowicach. </w:t>
      </w:r>
    </w:p>
    <w:p w:rsidR="00526409" w:rsidRPr="00772DCD" w:rsidRDefault="00526409" w:rsidP="00526409">
      <w:pPr>
        <w:spacing w:after="0" w:line="240" w:lineRule="auto"/>
        <w:rPr>
          <w:rStyle w:val="Odwoanieintensywne"/>
          <w:color w:val="000000" w:themeColor="text1"/>
          <w:sz w:val="24"/>
        </w:rPr>
      </w:pPr>
      <w:r>
        <w:rPr>
          <w:rStyle w:val="Odwoanieintensywne"/>
          <w:color w:val="000000" w:themeColor="text1"/>
          <w:sz w:val="24"/>
        </w:rPr>
        <w:t>Cel szczegółowy nr 4: podnoszenie kompetencji zawodowych nauczycieli.</w:t>
      </w:r>
      <w:r w:rsidRPr="00772DCD">
        <w:rPr>
          <w:rStyle w:val="Odwoanieintensywne"/>
          <w:color w:val="000000" w:themeColor="text1"/>
          <w:sz w:val="24"/>
        </w:rPr>
        <w:t xml:space="preserve"> </w:t>
      </w:r>
    </w:p>
    <w:p w:rsidR="00526409" w:rsidRDefault="00526409" w:rsidP="00526409">
      <w:pPr>
        <w:spacing w:after="0" w:line="240" w:lineRule="auto"/>
        <w:jc w:val="both"/>
        <w:rPr>
          <w:rFonts w:eastAsia="Times New Roman" w:cs="Arial"/>
          <w:szCs w:val="25"/>
          <w:lang w:eastAsia="pl-PL"/>
        </w:rPr>
      </w:pPr>
    </w:p>
    <w:p w:rsidR="00F97E99" w:rsidRPr="00F97E99" w:rsidRDefault="00F97E99" w:rsidP="00F97E99">
      <w:pPr>
        <w:jc w:val="both"/>
        <w:rPr>
          <w:rStyle w:val="Odwoanieintensywne"/>
          <w:color w:val="000000" w:themeColor="text1"/>
          <w:sz w:val="24"/>
        </w:rPr>
      </w:pPr>
      <w:r w:rsidRPr="00F97E99">
        <w:rPr>
          <w:rStyle w:val="Pogrubienie"/>
          <w:b w:val="0"/>
        </w:rPr>
        <w:t>Wspieranie rozwoju zawodowego nauczycieli jest zagadnieniem priorytetowym dla placówek oświatowych.</w:t>
      </w:r>
      <w:r w:rsidRPr="00F97E99">
        <w:rPr>
          <w:rStyle w:val="Pogrubienie"/>
        </w:rPr>
        <w:t xml:space="preserve"> </w:t>
      </w:r>
      <w:r w:rsidRPr="00F97E99">
        <w:t xml:space="preserve">Konkurencyjny rynek pracy modyfikuje wymagania stawiane nauczycielom i szkole. </w:t>
      </w:r>
      <w:r>
        <w:t xml:space="preserve">                  </w:t>
      </w:r>
      <w:r w:rsidRPr="00F97E99">
        <w:t>W związku z zachodzącymi przemianami profesjonalna pomoc winna być przyznana dla nauczycieli, którzy pragną pogłębiać swoje kwalifikacje, aktualizować zdobytą wiedzę oraz zdobywać nowe umiejętności. Każdy nauczyciel powinien w sposób ciągły wzbogacać swoje kwalifikacje.</w:t>
      </w:r>
    </w:p>
    <w:p w:rsidR="00F97E99" w:rsidRDefault="00F97E99" w:rsidP="00526409">
      <w:pPr>
        <w:spacing w:after="0" w:line="240" w:lineRule="auto"/>
        <w:rPr>
          <w:rStyle w:val="Odwoanieintensywne"/>
          <w:color w:val="000000" w:themeColor="text1"/>
          <w:sz w:val="24"/>
        </w:rPr>
      </w:pPr>
    </w:p>
    <w:p w:rsidR="00526409" w:rsidRPr="00772DCD" w:rsidRDefault="00526409" w:rsidP="00526409">
      <w:pPr>
        <w:spacing w:after="0" w:line="240" w:lineRule="auto"/>
        <w:rPr>
          <w:rStyle w:val="Odwoanieintensywne"/>
          <w:color w:val="000000" w:themeColor="text1"/>
          <w:sz w:val="24"/>
        </w:rPr>
      </w:pPr>
      <w:r>
        <w:rPr>
          <w:rStyle w:val="Odwoanieintensywne"/>
          <w:color w:val="000000" w:themeColor="text1"/>
          <w:sz w:val="24"/>
        </w:rPr>
        <w:t>Cel szczegółowy nr 5: zwiększenie bezpieczeństwa w szkole oraz poza nią.</w:t>
      </w:r>
      <w:r w:rsidRPr="00772DCD">
        <w:rPr>
          <w:rStyle w:val="Odwoanieintensywne"/>
          <w:color w:val="000000" w:themeColor="text1"/>
          <w:sz w:val="24"/>
        </w:rPr>
        <w:t xml:space="preserve"> </w:t>
      </w:r>
    </w:p>
    <w:p w:rsidR="00526409" w:rsidRDefault="00526409" w:rsidP="00526409">
      <w:pPr>
        <w:spacing w:after="0" w:line="240" w:lineRule="auto"/>
        <w:jc w:val="both"/>
        <w:rPr>
          <w:rFonts w:eastAsia="Times New Roman" w:cs="Arial"/>
          <w:szCs w:val="25"/>
          <w:lang w:eastAsia="pl-PL"/>
        </w:rPr>
      </w:pPr>
    </w:p>
    <w:p w:rsidR="00F97E99" w:rsidRDefault="00F97E99" w:rsidP="00526409">
      <w:pPr>
        <w:jc w:val="both"/>
        <w:rPr>
          <w:rFonts w:eastAsia="Times New Roman" w:cs="Arial"/>
          <w:szCs w:val="25"/>
          <w:lang w:eastAsia="pl-PL"/>
        </w:rPr>
      </w:pPr>
      <w:r>
        <w:rPr>
          <w:rFonts w:eastAsia="Times New Roman" w:cs="Arial"/>
          <w:szCs w:val="25"/>
          <w:lang w:eastAsia="pl-PL"/>
        </w:rPr>
        <w:lastRenderedPageBreak/>
        <w:t xml:space="preserve">Oddziaływania na młodzież w zakresie zwiększenia bezpieczeństwa w szkole oraz poza nią realizowane powinno być wielotorowo. Niezbędna jest w tym zakresie współpraca z rodzicami i innymi instytucjami, które odpowiadają za organizacje czasu wolnego uczniów. </w:t>
      </w:r>
      <w:r w:rsidR="00D66DA6">
        <w:rPr>
          <w:rFonts w:eastAsia="Times New Roman" w:cs="Arial"/>
          <w:szCs w:val="25"/>
          <w:lang w:eastAsia="pl-PL"/>
        </w:rPr>
        <w:t xml:space="preserve">Opracowany i wdrożony powinien zostać nowy wewnątrz szkolny system oceniania zachowania. W ramach działań infrastrukturalnych zmodernizowane powinny zostać szkolne systemy monitoringowe. W dalszym ciągu organizowane powinny być szkolne pogadanki z przedstawicielami różnych zawodów, w tym; policji, wojska czy straży pożarnej. </w:t>
      </w:r>
    </w:p>
    <w:p w:rsidR="009C495C" w:rsidRDefault="009C495C" w:rsidP="00526409">
      <w:pPr>
        <w:jc w:val="both"/>
        <w:rPr>
          <w:rFonts w:eastAsia="Times New Roman" w:cs="Arial"/>
          <w:szCs w:val="25"/>
          <w:lang w:eastAsia="pl-PL"/>
        </w:rPr>
      </w:pPr>
    </w:p>
    <w:p w:rsidR="000C3448" w:rsidRDefault="000C3448" w:rsidP="00526409">
      <w:pPr>
        <w:jc w:val="both"/>
        <w:rPr>
          <w:rFonts w:eastAsia="Times New Roman" w:cs="Arial"/>
          <w:szCs w:val="25"/>
          <w:lang w:eastAsia="pl-PL"/>
        </w:rPr>
      </w:pPr>
    </w:p>
    <w:p w:rsidR="000C3448" w:rsidRDefault="000C3448" w:rsidP="00526409">
      <w:pPr>
        <w:jc w:val="both"/>
        <w:rPr>
          <w:rFonts w:eastAsia="Times New Roman" w:cs="Arial"/>
          <w:szCs w:val="25"/>
          <w:lang w:eastAsia="pl-PL"/>
        </w:rPr>
      </w:pPr>
    </w:p>
    <w:p w:rsidR="000C3448" w:rsidRDefault="000C3448" w:rsidP="00526409">
      <w:pPr>
        <w:jc w:val="both"/>
        <w:rPr>
          <w:rFonts w:eastAsia="Times New Roman" w:cs="Arial"/>
          <w:szCs w:val="25"/>
          <w:lang w:eastAsia="pl-PL"/>
        </w:rPr>
      </w:pPr>
    </w:p>
    <w:p w:rsidR="000C3448" w:rsidRDefault="000C3448" w:rsidP="00526409">
      <w:pPr>
        <w:jc w:val="both"/>
        <w:rPr>
          <w:rFonts w:eastAsia="Times New Roman" w:cs="Arial"/>
          <w:szCs w:val="25"/>
          <w:lang w:eastAsia="pl-PL"/>
        </w:rPr>
      </w:pPr>
    </w:p>
    <w:p w:rsidR="000C3448" w:rsidRDefault="000C3448" w:rsidP="00526409">
      <w:pPr>
        <w:jc w:val="both"/>
        <w:rPr>
          <w:rFonts w:eastAsia="Times New Roman" w:cs="Arial"/>
          <w:szCs w:val="25"/>
          <w:lang w:eastAsia="pl-PL"/>
        </w:rPr>
      </w:pPr>
    </w:p>
    <w:p w:rsidR="000C3448" w:rsidRDefault="000C3448" w:rsidP="00526409">
      <w:pPr>
        <w:jc w:val="both"/>
        <w:rPr>
          <w:rFonts w:eastAsia="Times New Roman" w:cs="Arial"/>
          <w:szCs w:val="25"/>
          <w:lang w:eastAsia="pl-PL"/>
        </w:rPr>
      </w:pPr>
    </w:p>
    <w:p w:rsidR="000C3448" w:rsidRDefault="000C3448" w:rsidP="00526409">
      <w:pPr>
        <w:jc w:val="both"/>
        <w:rPr>
          <w:rFonts w:eastAsia="Times New Roman" w:cs="Arial"/>
          <w:szCs w:val="25"/>
          <w:lang w:eastAsia="pl-PL"/>
        </w:rPr>
      </w:pPr>
    </w:p>
    <w:p w:rsidR="000C3448" w:rsidRDefault="000C3448" w:rsidP="00526409">
      <w:pPr>
        <w:jc w:val="both"/>
        <w:rPr>
          <w:rFonts w:eastAsia="Times New Roman" w:cs="Arial"/>
          <w:szCs w:val="25"/>
          <w:lang w:eastAsia="pl-PL"/>
        </w:rPr>
      </w:pPr>
    </w:p>
    <w:p w:rsidR="000C3448" w:rsidRDefault="000C3448" w:rsidP="00526409">
      <w:pPr>
        <w:jc w:val="both"/>
        <w:rPr>
          <w:rFonts w:eastAsia="Times New Roman" w:cs="Arial"/>
          <w:szCs w:val="25"/>
          <w:lang w:eastAsia="pl-PL"/>
        </w:rPr>
      </w:pPr>
    </w:p>
    <w:p w:rsidR="000C3448" w:rsidRDefault="000C3448" w:rsidP="00526409">
      <w:pPr>
        <w:jc w:val="both"/>
        <w:rPr>
          <w:rFonts w:eastAsia="Times New Roman" w:cs="Arial"/>
          <w:szCs w:val="25"/>
          <w:lang w:eastAsia="pl-PL"/>
        </w:rPr>
      </w:pPr>
    </w:p>
    <w:p w:rsidR="000C3448" w:rsidRDefault="000C3448" w:rsidP="00526409">
      <w:pPr>
        <w:jc w:val="both"/>
        <w:rPr>
          <w:rFonts w:eastAsia="Times New Roman" w:cs="Arial"/>
          <w:szCs w:val="25"/>
          <w:lang w:eastAsia="pl-PL"/>
        </w:rPr>
      </w:pPr>
    </w:p>
    <w:p w:rsidR="000C3448" w:rsidRDefault="000C3448" w:rsidP="00526409">
      <w:pPr>
        <w:jc w:val="both"/>
        <w:rPr>
          <w:rFonts w:eastAsia="Times New Roman" w:cs="Arial"/>
          <w:szCs w:val="25"/>
          <w:lang w:eastAsia="pl-PL"/>
        </w:rPr>
      </w:pPr>
    </w:p>
    <w:p w:rsidR="000C3448" w:rsidRDefault="000C3448" w:rsidP="00526409">
      <w:pPr>
        <w:jc w:val="both"/>
        <w:rPr>
          <w:rFonts w:eastAsia="Times New Roman" w:cs="Arial"/>
          <w:szCs w:val="25"/>
          <w:lang w:eastAsia="pl-PL"/>
        </w:rPr>
      </w:pPr>
    </w:p>
    <w:p w:rsidR="000C3448" w:rsidRDefault="000C3448" w:rsidP="00526409">
      <w:pPr>
        <w:jc w:val="both"/>
        <w:rPr>
          <w:rFonts w:eastAsia="Times New Roman" w:cs="Arial"/>
          <w:szCs w:val="25"/>
          <w:lang w:eastAsia="pl-PL"/>
        </w:rPr>
      </w:pPr>
    </w:p>
    <w:p w:rsidR="000C3448" w:rsidRDefault="000C3448" w:rsidP="00526409">
      <w:pPr>
        <w:jc w:val="both"/>
        <w:rPr>
          <w:rFonts w:eastAsia="Times New Roman" w:cs="Arial"/>
          <w:szCs w:val="25"/>
          <w:lang w:eastAsia="pl-PL"/>
        </w:rPr>
      </w:pPr>
    </w:p>
    <w:p w:rsidR="000C3448" w:rsidRDefault="000C3448" w:rsidP="00526409">
      <w:pPr>
        <w:jc w:val="both"/>
        <w:rPr>
          <w:rFonts w:eastAsia="Times New Roman" w:cs="Arial"/>
          <w:szCs w:val="25"/>
          <w:lang w:eastAsia="pl-PL"/>
        </w:rPr>
      </w:pPr>
    </w:p>
    <w:p w:rsidR="000C3448" w:rsidRDefault="000C3448" w:rsidP="00526409">
      <w:pPr>
        <w:jc w:val="both"/>
        <w:rPr>
          <w:rFonts w:eastAsia="Times New Roman" w:cs="Arial"/>
          <w:szCs w:val="25"/>
          <w:lang w:eastAsia="pl-PL"/>
        </w:rPr>
      </w:pPr>
    </w:p>
    <w:p w:rsidR="000C3448" w:rsidRDefault="000C3448" w:rsidP="00526409">
      <w:pPr>
        <w:jc w:val="both"/>
        <w:rPr>
          <w:rFonts w:eastAsia="Times New Roman" w:cs="Arial"/>
          <w:szCs w:val="25"/>
          <w:lang w:eastAsia="pl-PL"/>
        </w:rPr>
      </w:pPr>
    </w:p>
    <w:p w:rsidR="000C3448" w:rsidRDefault="000C3448" w:rsidP="00526409">
      <w:pPr>
        <w:jc w:val="both"/>
        <w:rPr>
          <w:rFonts w:eastAsia="Times New Roman" w:cs="Arial"/>
          <w:szCs w:val="25"/>
          <w:lang w:eastAsia="pl-PL"/>
        </w:rPr>
      </w:pPr>
    </w:p>
    <w:p w:rsidR="000C3448" w:rsidRDefault="000C3448" w:rsidP="00526409">
      <w:pPr>
        <w:jc w:val="both"/>
        <w:rPr>
          <w:rFonts w:eastAsia="Times New Roman" w:cs="Arial"/>
          <w:szCs w:val="25"/>
          <w:lang w:eastAsia="pl-PL"/>
        </w:rPr>
      </w:pPr>
    </w:p>
    <w:p w:rsidR="000C3448" w:rsidRDefault="000C3448" w:rsidP="00526409">
      <w:pPr>
        <w:jc w:val="both"/>
        <w:rPr>
          <w:rFonts w:eastAsia="Times New Roman" w:cs="Arial"/>
          <w:szCs w:val="25"/>
          <w:lang w:eastAsia="pl-PL"/>
        </w:rPr>
      </w:pPr>
    </w:p>
    <w:p w:rsidR="000C3448" w:rsidRDefault="000C3448" w:rsidP="00526409">
      <w:pPr>
        <w:jc w:val="both"/>
        <w:rPr>
          <w:rFonts w:eastAsia="Times New Roman" w:cs="Arial"/>
          <w:szCs w:val="25"/>
          <w:lang w:eastAsia="pl-PL"/>
        </w:rPr>
      </w:pPr>
    </w:p>
    <w:p w:rsidR="000C3448" w:rsidRDefault="000C3448" w:rsidP="00526409">
      <w:pPr>
        <w:jc w:val="both"/>
        <w:rPr>
          <w:rFonts w:eastAsia="Times New Roman" w:cs="Arial"/>
          <w:szCs w:val="25"/>
          <w:lang w:eastAsia="pl-PL"/>
        </w:rPr>
      </w:pPr>
    </w:p>
    <w:p w:rsidR="009C495C" w:rsidRPr="00772DCD" w:rsidRDefault="009C495C" w:rsidP="009C495C">
      <w:pPr>
        <w:pStyle w:val="Cytatintensywny"/>
        <w:rPr>
          <w:b/>
          <w:color w:val="000000" w:themeColor="text1"/>
          <w:sz w:val="24"/>
          <w:lang w:eastAsia="pl-PL"/>
        </w:rPr>
      </w:pPr>
      <w:r>
        <w:rPr>
          <w:b/>
          <w:color w:val="000000" w:themeColor="text1"/>
          <w:sz w:val="24"/>
          <w:lang w:eastAsia="pl-PL"/>
        </w:rPr>
        <w:lastRenderedPageBreak/>
        <w:t xml:space="preserve">CEL STRATEGICZNY NR </w:t>
      </w:r>
      <w:r w:rsidR="00D32BEA">
        <w:rPr>
          <w:b/>
          <w:color w:val="000000" w:themeColor="text1"/>
          <w:sz w:val="24"/>
          <w:lang w:eastAsia="pl-PL"/>
        </w:rPr>
        <w:t>7</w:t>
      </w:r>
      <w:r w:rsidRPr="00772DCD">
        <w:rPr>
          <w:b/>
          <w:color w:val="000000" w:themeColor="text1"/>
          <w:sz w:val="24"/>
          <w:lang w:eastAsia="pl-PL"/>
        </w:rPr>
        <w:t xml:space="preserve">: </w:t>
      </w:r>
      <w:r>
        <w:rPr>
          <w:b/>
          <w:color w:val="000000" w:themeColor="text1"/>
          <w:sz w:val="24"/>
          <w:lang w:eastAsia="pl-PL"/>
        </w:rPr>
        <w:t>ZACHOWANIE DZIEDZICTWA KULTUROWEGO ORAZ NATURALNEGO GMINY WIEPRZ.</w:t>
      </w:r>
    </w:p>
    <w:p w:rsidR="009C495C" w:rsidRPr="00772DCD" w:rsidRDefault="009C495C" w:rsidP="009C495C">
      <w:pPr>
        <w:spacing w:after="0" w:line="240" w:lineRule="auto"/>
        <w:rPr>
          <w:rStyle w:val="Odwoanieintensywne"/>
          <w:color w:val="000000" w:themeColor="text1"/>
          <w:sz w:val="24"/>
        </w:rPr>
      </w:pPr>
      <w:r>
        <w:rPr>
          <w:rStyle w:val="Odwoanieintensywne"/>
          <w:color w:val="000000" w:themeColor="text1"/>
          <w:sz w:val="24"/>
        </w:rPr>
        <w:t>Cel szczegółowy nr 1: ochrona obiektów zabytkowych z terenu gminy</w:t>
      </w:r>
      <w:r w:rsidRPr="00772DCD">
        <w:rPr>
          <w:rStyle w:val="Odwoanieintensywne"/>
          <w:color w:val="000000" w:themeColor="text1"/>
          <w:sz w:val="24"/>
        </w:rPr>
        <w:t xml:space="preserve">. </w:t>
      </w:r>
    </w:p>
    <w:p w:rsidR="009C495C" w:rsidRDefault="009C495C" w:rsidP="009C495C">
      <w:pPr>
        <w:spacing w:after="0" w:line="240" w:lineRule="auto"/>
        <w:jc w:val="both"/>
        <w:rPr>
          <w:rFonts w:eastAsia="Times New Roman" w:cs="Arial"/>
          <w:szCs w:val="25"/>
          <w:lang w:eastAsia="pl-PL"/>
        </w:rPr>
      </w:pPr>
    </w:p>
    <w:p w:rsidR="00842AD1" w:rsidRDefault="009C495C" w:rsidP="00842AD1">
      <w:pPr>
        <w:jc w:val="both"/>
        <w:rPr>
          <w:rFonts w:eastAsia="Times New Roman" w:cs="Arial"/>
          <w:lang w:eastAsia="pl-PL"/>
        </w:rPr>
      </w:pPr>
      <w:r>
        <w:rPr>
          <w:rFonts w:eastAsia="Times New Roman" w:cs="Arial"/>
          <w:szCs w:val="25"/>
          <w:lang w:eastAsia="pl-PL"/>
        </w:rPr>
        <w:t xml:space="preserve">Do obiektów zabytkowych podlegających ochronie i stanowiących ważny element wspólnego dziedzictwa kulturowego zaliczyć należy obiekty objęte </w:t>
      </w:r>
      <w:r w:rsidR="00842AD1">
        <w:rPr>
          <w:rFonts w:eastAsia="Times New Roman" w:cs="Arial"/>
          <w:szCs w:val="25"/>
          <w:lang w:eastAsia="pl-PL"/>
        </w:rPr>
        <w:t xml:space="preserve">ścisłą opieką </w:t>
      </w:r>
      <w:r>
        <w:rPr>
          <w:rFonts w:eastAsia="Times New Roman" w:cs="Arial"/>
          <w:szCs w:val="25"/>
          <w:lang w:eastAsia="pl-PL"/>
        </w:rPr>
        <w:t>konserwatorską, czyli wpisane do rejestru zabytków</w:t>
      </w:r>
      <w:r w:rsidR="00842AD1">
        <w:rPr>
          <w:rFonts w:eastAsia="Times New Roman" w:cs="Arial"/>
          <w:szCs w:val="25"/>
          <w:lang w:eastAsia="pl-PL"/>
        </w:rPr>
        <w:t>,</w:t>
      </w:r>
      <w:r>
        <w:rPr>
          <w:rFonts w:eastAsia="Times New Roman" w:cs="Arial"/>
          <w:szCs w:val="25"/>
          <w:lang w:eastAsia="pl-PL"/>
        </w:rPr>
        <w:t xml:space="preserve"> oraz również te które wpisane zostały do Gminnej Ewidencji Zabytków</w:t>
      </w:r>
      <w:r w:rsidR="00842AD1">
        <w:rPr>
          <w:rFonts w:eastAsia="Times New Roman" w:cs="Arial"/>
          <w:szCs w:val="25"/>
          <w:lang w:eastAsia="pl-PL"/>
        </w:rPr>
        <w:t xml:space="preserve"> np. przydrożne kapliczki, które stanowią ważny element</w:t>
      </w:r>
      <w:r w:rsidR="002F4037">
        <w:rPr>
          <w:rFonts w:eastAsia="Times New Roman" w:cs="Arial"/>
          <w:szCs w:val="25"/>
          <w:lang w:eastAsia="pl-PL"/>
        </w:rPr>
        <w:t xml:space="preserve"> gminnego krajobrazu</w:t>
      </w:r>
      <w:r>
        <w:rPr>
          <w:rFonts w:eastAsia="Times New Roman" w:cs="Arial"/>
          <w:szCs w:val="25"/>
          <w:lang w:eastAsia="pl-PL"/>
        </w:rPr>
        <w:t>. Inicjatywy na rzecz realizacji prac konserwatorskich przy obiektach zabytkowych korzystnie wpływać będą na rozwój społeczny</w:t>
      </w:r>
      <w:r w:rsidR="002F4037">
        <w:rPr>
          <w:rFonts w:eastAsia="Times New Roman" w:cs="Arial"/>
          <w:szCs w:val="25"/>
          <w:lang w:eastAsia="pl-PL"/>
        </w:rPr>
        <w:t xml:space="preserve">                      </w:t>
      </w:r>
      <w:r>
        <w:rPr>
          <w:rFonts w:eastAsia="Times New Roman" w:cs="Arial"/>
          <w:szCs w:val="25"/>
          <w:lang w:eastAsia="pl-PL"/>
        </w:rPr>
        <w:t xml:space="preserve"> i go</w:t>
      </w:r>
      <w:r w:rsidR="003100B1">
        <w:rPr>
          <w:rFonts w:eastAsia="Times New Roman" w:cs="Arial"/>
          <w:szCs w:val="25"/>
          <w:lang w:eastAsia="pl-PL"/>
        </w:rPr>
        <w:t>spodarczy gminy poprzez stworzenie warunków do rozwoju turystyki</w:t>
      </w:r>
      <w:r w:rsidR="00842AD1">
        <w:rPr>
          <w:rFonts w:eastAsia="Times New Roman" w:cs="Arial"/>
          <w:szCs w:val="25"/>
          <w:lang w:eastAsia="pl-PL"/>
        </w:rPr>
        <w:t xml:space="preserve"> (wzrost ruchu turystycznego)</w:t>
      </w:r>
      <w:r w:rsidR="003100B1">
        <w:rPr>
          <w:rFonts w:eastAsia="Times New Roman" w:cs="Arial"/>
          <w:szCs w:val="25"/>
          <w:lang w:eastAsia="pl-PL"/>
        </w:rPr>
        <w:t xml:space="preserve">. </w:t>
      </w:r>
      <w:r w:rsidR="00842AD1">
        <w:rPr>
          <w:rFonts w:eastAsia="Times New Roman" w:cs="Arial"/>
          <w:szCs w:val="25"/>
          <w:lang w:eastAsia="pl-PL"/>
        </w:rPr>
        <w:t xml:space="preserve">Prace konserwatorskie powinny dotyczyć zarówno zabytków nieruchomych, ich wyposażenia oraz otoczenia. Rozważyć </w:t>
      </w:r>
      <w:r w:rsidR="00842AD1" w:rsidRPr="00842AD1">
        <w:rPr>
          <w:rFonts w:eastAsia="Times New Roman" w:cs="Arial"/>
          <w:lang w:eastAsia="pl-PL"/>
        </w:rPr>
        <w:t>należy wprowadzeni</w:t>
      </w:r>
      <w:r w:rsidR="00842AD1">
        <w:rPr>
          <w:rFonts w:eastAsia="Times New Roman" w:cs="Arial"/>
          <w:lang w:eastAsia="pl-PL"/>
        </w:rPr>
        <w:t>e</w:t>
      </w:r>
      <w:r w:rsidR="00842AD1" w:rsidRPr="00842AD1">
        <w:rPr>
          <w:rFonts w:eastAsia="Times New Roman" w:cs="Arial"/>
          <w:lang w:eastAsia="pl-PL"/>
        </w:rPr>
        <w:t xml:space="preserve"> nowych funkcji gospodarczych i/lub kulturalnych obiektów </w:t>
      </w:r>
      <w:r w:rsidR="00842AD1">
        <w:rPr>
          <w:rFonts w:eastAsia="Times New Roman" w:cs="Arial"/>
          <w:lang w:eastAsia="pl-PL"/>
        </w:rPr>
        <w:t xml:space="preserve">zabytkowych </w:t>
      </w:r>
      <w:r w:rsidR="00842AD1" w:rsidRPr="00842AD1">
        <w:rPr>
          <w:rFonts w:eastAsia="Times New Roman" w:cs="Arial"/>
          <w:lang w:eastAsia="pl-PL"/>
        </w:rPr>
        <w:t>stanowiących własność gminy.</w:t>
      </w:r>
    </w:p>
    <w:p w:rsidR="002F4037" w:rsidRPr="002F4037" w:rsidRDefault="002F4037" w:rsidP="002F4037">
      <w:pPr>
        <w:pStyle w:val="Tytu"/>
        <w:spacing w:after="120"/>
        <w:jc w:val="both"/>
        <w:rPr>
          <w:rFonts w:asciiTheme="minorHAnsi" w:hAnsiTheme="minorHAnsi"/>
          <w:b w:val="0"/>
          <w:bCs/>
          <w:sz w:val="22"/>
          <w:szCs w:val="22"/>
        </w:rPr>
      </w:pPr>
      <w:r w:rsidRPr="002F4037">
        <w:rPr>
          <w:rFonts w:asciiTheme="minorHAnsi" w:hAnsiTheme="minorHAnsi"/>
          <w:b w:val="0"/>
          <w:sz w:val="22"/>
          <w:szCs w:val="22"/>
        </w:rPr>
        <w:t>Efektem prowadzonych działań będzie</w:t>
      </w:r>
      <w:r w:rsidRPr="002F4037">
        <w:rPr>
          <w:rFonts w:asciiTheme="minorHAnsi" w:hAnsiTheme="minorHAnsi"/>
          <w:sz w:val="22"/>
          <w:szCs w:val="22"/>
        </w:rPr>
        <w:t xml:space="preserve"> </w:t>
      </w:r>
      <w:r w:rsidRPr="002F4037">
        <w:rPr>
          <w:rFonts w:asciiTheme="minorHAnsi" w:hAnsiTheme="minorHAnsi"/>
          <w:b w:val="0"/>
          <w:bCs/>
          <w:sz w:val="22"/>
          <w:szCs w:val="22"/>
        </w:rPr>
        <w:t xml:space="preserve">zachowanie wartości środowiska kulturalnego i przy uwzględnieniu potrzeb przyszłych pokoleń, kształtowanie i utrzymanie ładu przestrzennego, rozwój </w:t>
      </w:r>
      <w:r>
        <w:rPr>
          <w:rFonts w:asciiTheme="minorHAnsi" w:hAnsiTheme="minorHAnsi"/>
          <w:b w:val="0"/>
          <w:bCs/>
          <w:sz w:val="22"/>
          <w:szCs w:val="22"/>
        </w:rPr>
        <w:t xml:space="preserve">                     </w:t>
      </w:r>
      <w:r w:rsidRPr="002F4037">
        <w:rPr>
          <w:rFonts w:asciiTheme="minorHAnsi" w:hAnsiTheme="minorHAnsi"/>
          <w:b w:val="0"/>
          <w:bCs/>
          <w:sz w:val="22"/>
          <w:szCs w:val="22"/>
        </w:rPr>
        <w:t>i kształtowanie świadomości narodowej i kulturowej mieszkańców.</w:t>
      </w:r>
    </w:p>
    <w:p w:rsidR="002F4037" w:rsidRPr="00842AD1" w:rsidRDefault="002F4037" w:rsidP="00842AD1">
      <w:pPr>
        <w:jc w:val="both"/>
        <w:rPr>
          <w:rFonts w:ascii="Arial" w:eastAsia="Times New Roman" w:hAnsi="Arial" w:cs="Arial"/>
          <w:sz w:val="23"/>
          <w:szCs w:val="23"/>
          <w:lang w:eastAsia="pl-PL"/>
        </w:rPr>
      </w:pPr>
    </w:p>
    <w:p w:rsidR="009C495C" w:rsidRDefault="009C495C" w:rsidP="009C495C">
      <w:pPr>
        <w:jc w:val="both"/>
        <w:rPr>
          <w:rFonts w:eastAsia="Times New Roman" w:cs="Arial"/>
          <w:szCs w:val="25"/>
          <w:lang w:eastAsia="pl-PL"/>
        </w:rPr>
      </w:pPr>
    </w:p>
    <w:p w:rsidR="00842AD1" w:rsidRPr="00772DCD" w:rsidRDefault="00842AD1" w:rsidP="00842AD1">
      <w:pPr>
        <w:spacing w:after="0" w:line="240" w:lineRule="auto"/>
        <w:rPr>
          <w:rStyle w:val="Odwoanieintensywne"/>
          <w:color w:val="000000" w:themeColor="text1"/>
          <w:sz w:val="24"/>
        </w:rPr>
      </w:pPr>
      <w:r>
        <w:rPr>
          <w:rStyle w:val="Odwoanieintensywne"/>
          <w:color w:val="000000" w:themeColor="text1"/>
          <w:sz w:val="24"/>
        </w:rPr>
        <w:t>Cel szczegółowy nr 2: organizacja wydarzeń kulturalnych związanych z obiektami zabytkowymi</w:t>
      </w:r>
      <w:r w:rsidR="002F4037">
        <w:rPr>
          <w:rStyle w:val="Odwoanieintensywne"/>
          <w:color w:val="000000" w:themeColor="text1"/>
          <w:sz w:val="24"/>
        </w:rPr>
        <w:t xml:space="preserve"> oraz ich udostępnianie</w:t>
      </w:r>
      <w:r w:rsidRPr="00772DCD">
        <w:rPr>
          <w:rStyle w:val="Odwoanieintensywne"/>
          <w:color w:val="000000" w:themeColor="text1"/>
          <w:sz w:val="24"/>
        </w:rPr>
        <w:t xml:space="preserve">. </w:t>
      </w:r>
    </w:p>
    <w:p w:rsidR="00842AD1" w:rsidRDefault="00842AD1" w:rsidP="00842AD1">
      <w:pPr>
        <w:spacing w:after="0" w:line="240" w:lineRule="auto"/>
        <w:jc w:val="both"/>
        <w:rPr>
          <w:rFonts w:eastAsia="Times New Roman" w:cs="Arial"/>
          <w:szCs w:val="25"/>
          <w:lang w:eastAsia="pl-PL"/>
        </w:rPr>
      </w:pPr>
    </w:p>
    <w:p w:rsidR="00842AD1" w:rsidRPr="00842AD1" w:rsidRDefault="002F4037" w:rsidP="002F4037">
      <w:pPr>
        <w:jc w:val="both"/>
        <w:rPr>
          <w:rFonts w:ascii="Arial" w:eastAsia="Times New Roman" w:hAnsi="Arial" w:cs="Arial"/>
          <w:sz w:val="23"/>
          <w:szCs w:val="23"/>
          <w:lang w:eastAsia="pl-PL"/>
        </w:rPr>
      </w:pPr>
      <w:r>
        <w:rPr>
          <w:rFonts w:eastAsia="Times New Roman" w:cs="Arial"/>
          <w:szCs w:val="25"/>
          <w:lang w:eastAsia="pl-PL"/>
        </w:rPr>
        <w:t xml:space="preserve">Gminę Wieprz wyróżnia stosunkowa duża ilość obiektów zabytkowych. </w:t>
      </w:r>
      <w:r w:rsidR="00842AD1">
        <w:rPr>
          <w:rFonts w:eastAsia="Times New Roman" w:cs="Arial"/>
          <w:szCs w:val="25"/>
          <w:lang w:eastAsia="pl-PL"/>
        </w:rPr>
        <w:t xml:space="preserve">Organizowane wydarzenia powinny </w:t>
      </w:r>
      <w:r w:rsidR="00842AD1" w:rsidRPr="002F4037">
        <w:rPr>
          <w:rFonts w:eastAsia="Times New Roman" w:cs="Arial"/>
          <w:szCs w:val="23"/>
          <w:lang w:eastAsia="pl-PL"/>
        </w:rPr>
        <w:t xml:space="preserve">odwoływać </w:t>
      </w:r>
      <w:r w:rsidR="00842AD1" w:rsidRPr="00842AD1">
        <w:rPr>
          <w:rFonts w:eastAsia="Times New Roman" w:cs="Arial"/>
          <w:szCs w:val="23"/>
          <w:lang w:eastAsia="pl-PL"/>
        </w:rPr>
        <w:t xml:space="preserve">się do </w:t>
      </w:r>
      <w:r w:rsidR="00842AD1" w:rsidRPr="002F4037">
        <w:rPr>
          <w:rFonts w:eastAsia="Times New Roman" w:cs="Arial"/>
          <w:szCs w:val="23"/>
          <w:lang w:eastAsia="pl-PL"/>
        </w:rPr>
        <w:t xml:space="preserve">gminnego </w:t>
      </w:r>
      <w:r w:rsidR="00842AD1" w:rsidRPr="00842AD1">
        <w:rPr>
          <w:rFonts w:eastAsia="Times New Roman" w:cs="Arial"/>
          <w:szCs w:val="23"/>
          <w:lang w:eastAsia="pl-PL"/>
        </w:rPr>
        <w:t>dziedzictwa kulturoweg</w:t>
      </w:r>
      <w:r w:rsidRPr="002F4037">
        <w:rPr>
          <w:rFonts w:eastAsia="Times New Roman" w:cs="Arial"/>
          <w:szCs w:val="23"/>
          <w:lang w:eastAsia="pl-PL"/>
        </w:rPr>
        <w:t>o i przybliżać go szczególnie najmłodszym mieszkańcom ucząc ich szacunku do dorobku wcześniejszych pokoleń.</w:t>
      </w:r>
      <w:r w:rsidRPr="002F4037">
        <w:rPr>
          <w:rFonts w:ascii="Arial" w:eastAsia="Times New Roman" w:hAnsi="Arial" w:cs="Arial"/>
          <w:szCs w:val="23"/>
          <w:lang w:eastAsia="pl-PL"/>
        </w:rPr>
        <w:t xml:space="preserve"> </w:t>
      </w:r>
      <w:r w:rsidRPr="002F4037">
        <w:rPr>
          <w:rFonts w:eastAsia="Times New Roman" w:cs="Arial"/>
          <w:szCs w:val="23"/>
          <w:lang w:eastAsia="pl-PL"/>
        </w:rPr>
        <w:t>Podejmowanym działaniom towarzyszyć będą efekty edukacyjne oraz integracyjne lokalnej społeczności.</w:t>
      </w:r>
      <w:r>
        <w:rPr>
          <w:rFonts w:ascii="Arial" w:eastAsia="Times New Roman" w:hAnsi="Arial" w:cs="Arial"/>
          <w:szCs w:val="23"/>
          <w:lang w:eastAsia="pl-PL"/>
        </w:rPr>
        <w:t xml:space="preserve"> </w:t>
      </w:r>
      <w:r w:rsidRPr="002F4037">
        <w:rPr>
          <w:rFonts w:eastAsia="Times New Roman" w:cs="Arial"/>
          <w:szCs w:val="23"/>
          <w:lang w:eastAsia="pl-PL"/>
        </w:rPr>
        <w:t xml:space="preserve">Organizacja wydarzeń kulturalnych będzie sposobem na udostępnianie obiektów, które dotychczas pozostają </w:t>
      </w:r>
      <w:r>
        <w:rPr>
          <w:rFonts w:eastAsia="Times New Roman" w:cs="Arial"/>
          <w:szCs w:val="23"/>
          <w:lang w:eastAsia="pl-PL"/>
        </w:rPr>
        <w:t xml:space="preserve">                       </w:t>
      </w:r>
      <w:r w:rsidRPr="002F4037">
        <w:rPr>
          <w:rFonts w:eastAsia="Times New Roman" w:cs="Arial"/>
          <w:szCs w:val="23"/>
          <w:lang w:eastAsia="pl-PL"/>
        </w:rPr>
        <w:t>w zamknięciu dla zwiedzających.</w:t>
      </w:r>
    </w:p>
    <w:p w:rsidR="004C4028" w:rsidRPr="00772DCD" w:rsidRDefault="004C4028" w:rsidP="004C4028">
      <w:pPr>
        <w:spacing w:after="0" w:line="240" w:lineRule="auto"/>
        <w:rPr>
          <w:rStyle w:val="Odwoanieintensywne"/>
          <w:color w:val="000000" w:themeColor="text1"/>
          <w:sz w:val="24"/>
        </w:rPr>
      </w:pPr>
      <w:r>
        <w:rPr>
          <w:rStyle w:val="Odwoanieintensywne"/>
          <w:color w:val="000000" w:themeColor="text1"/>
          <w:sz w:val="24"/>
        </w:rPr>
        <w:t xml:space="preserve">Cel szczegółowy nr 3: organizacja ścieżek rowerowych i edukacyjnych. </w:t>
      </w:r>
      <w:r w:rsidRPr="00772DCD">
        <w:rPr>
          <w:rStyle w:val="Odwoanieintensywne"/>
          <w:color w:val="000000" w:themeColor="text1"/>
          <w:sz w:val="24"/>
        </w:rPr>
        <w:t xml:space="preserve"> </w:t>
      </w:r>
    </w:p>
    <w:p w:rsidR="004C4028" w:rsidRDefault="004C4028" w:rsidP="004C4028">
      <w:pPr>
        <w:spacing w:after="0" w:line="240" w:lineRule="auto"/>
        <w:jc w:val="both"/>
        <w:rPr>
          <w:rFonts w:eastAsia="Times New Roman" w:cs="Arial"/>
          <w:szCs w:val="25"/>
          <w:lang w:eastAsia="pl-PL"/>
        </w:rPr>
      </w:pPr>
    </w:p>
    <w:p w:rsidR="00E37FE2" w:rsidRDefault="007A3F6D" w:rsidP="00E37FE2">
      <w:pPr>
        <w:jc w:val="both"/>
        <w:rPr>
          <w:rFonts w:eastAsia="Times New Roman" w:cs="Arial"/>
          <w:szCs w:val="25"/>
          <w:lang w:eastAsia="pl-PL"/>
        </w:rPr>
      </w:pPr>
      <w:r>
        <w:rPr>
          <w:rFonts w:eastAsia="Times New Roman" w:cs="Arial"/>
          <w:szCs w:val="25"/>
          <w:lang w:eastAsia="pl-PL"/>
        </w:rPr>
        <w:t xml:space="preserve">Projekty ścieżek przyrodniczych oraz rowerowych wyznaczone powinny zostać z uwzględnieniem walorów przyrodniczych i kulturowych, w taki sposób, aby ukazać najpiękniejsze i najcenniejsze pod względem przyrodniczym miejsca na terenie </w:t>
      </w:r>
      <w:r w:rsidR="00A73871">
        <w:rPr>
          <w:rFonts w:eastAsia="Times New Roman" w:cs="Arial"/>
          <w:szCs w:val="25"/>
          <w:lang w:eastAsia="pl-PL"/>
        </w:rPr>
        <w:t xml:space="preserve">„małej ojczyzny” - </w:t>
      </w:r>
      <w:r>
        <w:rPr>
          <w:rFonts w:eastAsia="Times New Roman" w:cs="Arial"/>
          <w:szCs w:val="25"/>
          <w:lang w:eastAsia="pl-PL"/>
        </w:rPr>
        <w:t xml:space="preserve">Gminy Wieprz. Dodatkowym atutem wyznaczanym tras powinno być ich położenie w pobliżu węzłów komunikacyjnych, co umożliwi w prosty sposób dojazd turystom oraz podjęcie częstych wycieczek terenowych mieszkańcom oraz uczniom. Trasy ścieżek powinny zostać w odpowiedni sposób oznaczone (odnosi się to także do ścieżek istniejących) zgodnie z zasadami dla pieszego i rowerowego ruchu turystycznego. Ważnym elementem powinny być karty pracy oraz przewodniki, które pozwolą na stosowanie aktywizującym </w:t>
      </w:r>
      <w:r w:rsidR="00CC6FB6">
        <w:rPr>
          <w:rFonts w:eastAsia="Times New Roman" w:cs="Arial"/>
          <w:szCs w:val="25"/>
          <w:lang w:eastAsia="pl-PL"/>
        </w:rPr>
        <w:t xml:space="preserve">metod nauczania. Informacje </w:t>
      </w:r>
      <w:r>
        <w:rPr>
          <w:rFonts w:eastAsia="Times New Roman" w:cs="Arial"/>
          <w:szCs w:val="25"/>
          <w:lang w:eastAsia="pl-PL"/>
        </w:rPr>
        <w:t xml:space="preserve">o ścieżkach powinny być ogólnodostępne. Ich popularyzacja powinna być prowadzona przy wykorzystaniu sieci Internet. </w:t>
      </w:r>
      <w:r w:rsidR="00A0775C">
        <w:rPr>
          <w:rFonts w:eastAsia="Times New Roman" w:cs="Arial"/>
          <w:szCs w:val="25"/>
          <w:lang w:eastAsia="pl-PL"/>
        </w:rPr>
        <w:t xml:space="preserve">Urządzone ścieżki powinny wpisywać się w Regionalny System Ścieżek. </w:t>
      </w:r>
    </w:p>
    <w:p w:rsidR="00E37FE2" w:rsidRDefault="00E37FE2" w:rsidP="00E37FE2">
      <w:pPr>
        <w:jc w:val="both"/>
        <w:rPr>
          <w:rFonts w:eastAsia="Times New Roman" w:cs="Arial"/>
          <w:szCs w:val="25"/>
          <w:lang w:eastAsia="pl-PL"/>
        </w:rPr>
      </w:pPr>
    </w:p>
    <w:p w:rsidR="000C3448" w:rsidRDefault="000C3448" w:rsidP="00E37FE2">
      <w:pPr>
        <w:jc w:val="both"/>
        <w:rPr>
          <w:rFonts w:eastAsia="Times New Roman" w:cs="Arial"/>
          <w:szCs w:val="25"/>
          <w:lang w:eastAsia="pl-PL"/>
        </w:rPr>
      </w:pPr>
    </w:p>
    <w:p w:rsidR="00A73871" w:rsidRPr="00772DCD" w:rsidRDefault="00A73871" w:rsidP="00A73871">
      <w:pPr>
        <w:spacing w:after="0" w:line="240" w:lineRule="auto"/>
        <w:rPr>
          <w:rStyle w:val="Odwoanieintensywne"/>
          <w:color w:val="000000" w:themeColor="text1"/>
          <w:sz w:val="24"/>
        </w:rPr>
      </w:pPr>
      <w:r>
        <w:rPr>
          <w:rStyle w:val="Odwoanieintensywne"/>
          <w:color w:val="000000" w:themeColor="text1"/>
          <w:sz w:val="24"/>
        </w:rPr>
        <w:lastRenderedPageBreak/>
        <w:t xml:space="preserve">Cel szczegółowy nr 4: Ochrona różnorodności biologicznej. </w:t>
      </w:r>
      <w:r w:rsidRPr="00772DCD">
        <w:rPr>
          <w:rStyle w:val="Odwoanieintensywne"/>
          <w:color w:val="000000" w:themeColor="text1"/>
          <w:sz w:val="24"/>
        </w:rPr>
        <w:t xml:space="preserve"> </w:t>
      </w:r>
    </w:p>
    <w:p w:rsidR="00A73871" w:rsidRDefault="00A73871" w:rsidP="00A73871">
      <w:pPr>
        <w:spacing w:after="0" w:line="240" w:lineRule="auto"/>
        <w:jc w:val="both"/>
        <w:rPr>
          <w:rFonts w:eastAsia="Times New Roman" w:cs="Arial"/>
          <w:szCs w:val="25"/>
          <w:lang w:eastAsia="pl-PL"/>
        </w:rPr>
      </w:pPr>
    </w:p>
    <w:p w:rsidR="00E77A96" w:rsidRPr="00E77A96" w:rsidRDefault="00A73871" w:rsidP="00E77A96">
      <w:pPr>
        <w:jc w:val="both"/>
        <w:rPr>
          <w:rFonts w:ascii="Arial" w:eastAsia="Times New Roman" w:hAnsi="Arial" w:cs="Arial"/>
          <w:sz w:val="23"/>
          <w:szCs w:val="23"/>
          <w:lang w:eastAsia="pl-PL"/>
        </w:rPr>
      </w:pPr>
      <w:r>
        <w:rPr>
          <w:rFonts w:eastAsia="Times New Roman" w:cs="Arial"/>
          <w:szCs w:val="25"/>
          <w:lang w:eastAsia="pl-PL"/>
        </w:rPr>
        <w:t xml:space="preserve">Na terenie gminy </w:t>
      </w:r>
      <w:r w:rsidR="00E77A96">
        <w:rPr>
          <w:rFonts w:eastAsia="Times New Roman" w:cs="Arial"/>
          <w:szCs w:val="25"/>
          <w:lang w:eastAsia="pl-PL"/>
        </w:rPr>
        <w:t>znajdują</w:t>
      </w:r>
      <w:r>
        <w:rPr>
          <w:rFonts w:eastAsia="Times New Roman" w:cs="Arial"/>
          <w:szCs w:val="25"/>
          <w:lang w:eastAsia="pl-PL"/>
        </w:rPr>
        <w:t xml:space="preserve"> się obiekty cenne</w:t>
      </w:r>
      <w:r w:rsidR="00E77A96">
        <w:rPr>
          <w:rFonts w:eastAsia="Times New Roman" w:cs="Arial"/>
          <w:szCs w:val="25"/>
          <w:lang w:eastAsia="pl-PL"/>
        </w:rPr>
        <w:t xml:space="preserve"> z przyrodniczego punktu widzenia: unikalna flora i fauna, stawy rybne. Szczególne znaczenie w zakresie różnorodności biologicznej ma obszar chroniony NATURA 2000. W ramach przedsięwzięć zmierzających </w:t>
      </w:r>
      <w:r w:rsidR="00E77A96" w:rsidRPr="00E77A96">
        <w:rPr>
          <w:rFonts w:eastAsia="Times New Roman" w:cs="Arial"/>
          <w:szCs w:val="23"/>
          <w:lang w:eastAsia="pl-PL"/>
        </w:rPr>
        <w:t>do zachowania oraz ochrony różnorodności biologicznej rozumie się czynną ochronę ekosystemów, siedlisk i gatunków roślin, zwierząt i grzybów, budowę i rozwój centrów ochrony różnorodności biologicznej, realizację projektów z zakresu edukacji ekologicznej.</w:t>
      </w:r>
      <w:r w:rsidR="00E77A96" w:rsidRPr="00E77A96">
        <w:rPr>
          <w:rFonts w:ascii="Arial" w:eastAsia="Times New Roman" w:hAnsi="Arial" w:cs="Arial"/>
          <w:szCs w:val="23"/>
          <w:lang w:eastAsia="pl-PL"/>
        </w:rPr>
        <w:t xml:space="preserve"> </w:t>
      </w:r>
    </w:p>
    <w:p w:rsidR="00E77A96" w:rsidRPr="00E77A96" w:rsidRDefault="00E77A96" w:rsidP="00E77A96">
      <w:pPr>
        <w:rPr>
          <w:rFonts w:ascii="Arial" w:eastAsia="Times New Roman" w:hAnsi="Arial" w:cs="Arial"/>
          <w:sz w:val="23"/>
          <w:szCs w:val="23"/>
          <w:lang w:eastAsia="pl-PL"/>
        </w:rPr>
      </w:pPr>
    </w:p>
    <w:p w:rsidR="00426A28" w:rsidRPr="00772DCD" w:rsidRDefault="00426A28" w:rsidP="00426A28">
      <w:pPr>
        <w:spacing w:after="0" w:line="240" w:lineRule="auto"/>
        <w:rPr>
          <w:rStyle w:val="Odwoanieintensywne"/>
          <w:color w:val="000000" w:themeColor="text1"/>
          <w:sz w:val="24"/>
        </w:rPr>
      </w:pPr>
      <w:r>
        <w:rPr>
          <w:rStyle w:val="Odwoanieintensywne"/>
          <w:color w:val="000000" w:themeColor="text1"/>
          <w:sz w:val="24"/>
        </w:rPr>
        <w:t xml:space="preserve">Cel szczegółowy nr 5: zagospodarowanie lokalnych zbiorników wodnych na cele turystyczne. </w:t>
      </w:r>
      <w:r w:rsidRPr="00772DCD">
        <w:rPr>
          <w:rStyle w:val="Odwoanieintensywne"/>
          <w:color w:val="000000" w:themeColor="text1"/>
          <w:sz w:val="24"/>
        </w:rPr>
        <w:t xml:space="preserve"> </w:t>
      </w:r>
    </w:p>
    <w:p w:rsidR="00426A28" w:rsidRDefault="00426A28" w:rsidP="00426A28">
      <w:pPr>
        <w:spacing w:after="0" w:line="240" w:lineRule="auto"/>
        <w:jc w:val="both"/>
        <w:rPr>
          <w:rFonts w:eastAsia="Times New Roman" w:cs="Arial"/>
          <w:szCs w:val="25"/>
          <w:lang w:eastAsia="pl-PL"/>
        </w:rPr>
      </w:pPr>
    </w:p>
    <w:p w:rsidR="00E77A96" w:rsidRPr="00E77A96" w:rsidRDefault="00426A28" w:rsidP="00426A28">
      <w:pPr>
        <w:jc w:val="both"/>
        <w:rPr>
          <w:rFonts w:ascii="Arial" w:eastAsia="Times New Roman" w:hAnsi="Arial" w:cs="Arial"/>
          <w:sz w:val="23"/>
          <w:szCs w:val="23"/>
          <w:lang w:eastAsia="pl-PL"/>
        </w:rPr>
      </w:pPr>
      <w:r>
        <w:rPr>
          <w:rFonts w:eastAsia="Times New Roman" w:cs="Arial"/>
          <w:szCs w:val="25"/>
          <w:lang w:eastAsia="pl-PL"/>
        </w:rPr>
        <w:t xml:space="preserve">Zbiorniki wodne stają się coraz częstszym punktem docelowym turystyki. Malowniczo usytuowane stawy rybne mogą więc w istotny sposób przyczynić się do przyciągnięcia osób spoza terenu gminy do wypoczynku i spędzenia tutaj wolnego czasu. Ma to oczywiście swój wymiar społeczny i ekonomiczny. Podejmowanie takich inicjatyw może być szansą dla osób prowadzących lub chcących założyć własne gospodarstwo agroturystyczne. </w:t>
      </w:r>
    </w:p>
    <w:p w:rsidR="00E77A96" w:rsidRDefault="00E77A96" w:rsidP="00E77A96">
      <w:pPr>
        <w:rPr>
          <w:rFonts w:ascii="Arial" w:eastAsia="Times New Roman" w:hAnsi="Arial" w:cs="Arial"/>
          <w:sz w:val="23"/>
          <w:szCs w:val="23"/>
          <w:lang w:eastAsia="pl-PL"/>
        </w:rPr>
      </w:pPr>
    </w:p>
    <w:p w:rsidR="00D32BEA" w:rsidRDefault="00D32BEA" w:rsidP="00E77A96">
      <w:pPr>
        <w:rPr>
          <w:rFonts w:ascii="Arial" w:eastAsia="Times New Roman" w:hAnsi="Arial" w:cs="Arial"/>
          <w:sz w:val="23"/>
          <w:szCs w:val="23"/>
          <w:lang w:eastAsia="pl-PL"/>
        </w:rPr>
      </w:pPr>
    </w:p>
    <w:p w:rsidR="00D32BEA" w:rsidRDefault="00D32BEA" w:rsidP="00E77A96">
      <w:pPr>
        <w:rPr>
          <w:rFonts w:ascii="Arial" w:eastAsia="Times New Roman" w:hAnsi="Arial" w:cs="Arial"/>
          <w:sz w:val="23"/>
          <w:szCs w:val="23"/>
          <w:lang w:eastAsia="pl-PL"/>
        </w:rPr>
      </w:pPr>
    </w:p>
    <w:p w:rsidR="00D32BEA" w:rsidRDefault="00D32BEA" w:rsidP="00E77A96">
      <w:pPr>
        <w:rPr>
          <w:rFonts w:ascii="Arial" w:eastAsia="Times New Roman" w:hAnsi="Arial" w:cs="Arial"/>
          <w:sz w:val="23"/>
          <w:szCs w:val="23"/>
          <w:lang w:eastAsia="pl-PL"/>
        </w:rPr>
      </w:pPr>
    </w:p>
    <w:p w:rsidR="00D32BEA" w:rsidRDefault="00D32BEA" w:rsidP="00E77A96">
      <w:pPr>
        <w:rPr>
          <w:rFonts w:ascii="Arial" w:eastAsia="Times New Roman" w:hAnsi="Arial" w:cs="Arial"/>
          <w:sz w:val="23"/>
          <w:szCs w:val="23"/>
          <w:lang w:eastAsia="pl-PL"/>
        </w:rPr>
      </w:pPr>
    </w:p>
    <w:p w:rsidR="00D32BEA" w:rsidRDefault="00D32BEA" w:rsidP="00E77A96">
      <w:pPr>
        <w:rPr>
          <w:rFonts w:ascii="Arial" w:eastAsia="Times New Roman" w:hAnsi="Arial" w:cs="Arial"/>
          <w:sz w:val="23"/>
          <w:szCs w:val="23"/>
          <w:lang w:eastAsia="pl-PL"/>
        </w:rPr>
      </w:pPr>
    </w:p>
    <w:p w:rsidR="00D32BEA" w:rsidRDefault="00D32BEA" w:rsidP="00E77A96">
      <w:pPr>
        <w:rPr>
          <w:rFonts w:ascii="Arial" w:eastAsia="Times New Roman" w:hAnsi="Arial" w:cs="Arial"/>
          <w:sz w:val="23"/>
          <w:szCs w:val="23"/>
          <w:lang w:eastAsia="pl-PL"/>
        </w:rPr>
      </w:pPr>
    </w:p>
    <w:p w:rsidR="00D32BEA" w:rsidRDefault="00D32BEA" w:rsidP="00E77A96">
      <w:pPr>
        <w:rPr>
          <w:rFonts w:ascii="Arial" w:eastAsia="Times New Roman" w:hAnsi="Arial" w:cs="Arial"/>
          <w:sz w:val="23"/>
          <w:szCs w:val="23"/>
          <w:lang w:eastAsia="pl-PL"/>
        </w:rPr>
      </w:pPr>
    </w:p>
    <w:p w:rsidR="00D32BEA" w:rsidRDefault="00D32BEA" w:rsidP="00E77A96">
      <w:pPr>
        <w:rPr>
          <w:rFonts w:ascii="Arial" w:eastAsia="Times New Roman" w:hAnsi="Arial" w:cs="Arial"/>
          <w:sz w:val="23"/>
          <w:szCs w:val="23"/>
          <w:lang w:eastAsia="pl-PL"/>
        </w:rPr>
      </w:pPr>
    </w:p>
    <w:p w:rsidR="00D32BEA" w:rsidRDefault="00D32BEA" w:rsidP="00E77A96">
      <w:pPr>
        <w:rPr>
          <w:rFonts w:ascii="Arial" w:eastAsia="Times New Roman" w:hAnsi="Arial" w:cs="Arial"/>
          <w:sz w:val="23"/>
          <w:szCs w:val="23"/>
          <w:lang w:eastAsia="pl-PL"/>
        </w:rPr>
      </w:pPr>
    </w:p>
    <w:p w:rsidR="00D32BEA" w:rsidRDefault="00D32BEA" w:rsidP="00E77A96">
      <w:pPr>
        <w:rPr>
          <w:rFonts w:ascii="Arial" w:eastAsia="Times New Roman" w:hAnsi="Arial" w:cs="Arial"/>
          <w:sz w:val="23"/>
          <w:szCs w:val="23"/>
          <w:lang w:eastAsia="pl-PL"/>
        </w:rPr>
      </w:pPr>
    </w:p>
    <w:p w:rsidR="00D32BEA" w:rsidRDefault="00D32BEA" w:rsidP="00E77A96">
      <w:pPr>
        <w:rPr>
          <w:rFonts w:ascii="Arial" w:eastAsia="Times New Roman" w:hAnsi="Arial" w:cs="Arial"/>
          <w:sz w:val="23"/>
          <w:szCs w:val="23"/>
          <w:lang w:eastAsia="pl-PL"/>
        </w:rPr>
      </w:pPr>
    </w:p>
    <w:p w:rsidR="00D32BEA" w:rsidRDefault="00D32BEA" w:rsidP="00E77A96">
      <w:pPr>
        <w:rPr>
          <w:rFonts w:ascii="Arial" w:eastAsia="Times New Roman" w:hAnsi="Arial" w:cs="Arial"/>
          <w:sz w:val="23"/>
          <w:szCs w:val="23"/>
          <w:lang w:eastAsia="pl-PL"/>
        </w:rPr>
      </w:pPr>
    </w:p>
    <w:p w:rsidR="00D32BEA" w:rsidRDefault="00D32BEA" w:rsidP="00E77A96">
      <w:pPr>
        <w:rPr>
          <w:rFonts w:ascii="Arial" w:eastAsia="Times New Roman" w:hAnsi="Arial" w:cs="Arial"/>
          <w:sz w:val="23"/>
          <w:szCs w:val="23"/>
          <w:lang w:eastAsia="pl-PL"/>
        </w:rPr>
      </w:pPr>
    </w:p>
    <w:p w:rsidR="00D32BEA" w:rsidRDefault="00D32BEA" w:rsidP="00E77A96">
      <w:pPr>
        <w:rPr>
          <w:rFonts w:ascii="Arial" w:eastAsia="Times New Roman" w:hAnsi="Arial" w:cs="Arial"/>
          <w:sz w:val="23"/>
          <w:szCs w:val="23"/>
          <w:lang w:eastAsia="pl-PL"/>
        </w:rPr>
      </w:pPr>
    </w:p>
    <w:p w:rsidR="00D32BEA" w:rsidRDefault="00D32BEA" w:rsidP="00E77A96">
      <w:pPr>
        <w:rPr>
          <w:rFonts w:ascii="Arial" w:eastAsia="Times New Roman" w:hAnsi="Arial" w:cs="Arial"/>
          <w:sz w:val="23"/>
          <w:szCs w:val="23"/>
          <w:lang w:eastAsia="pl-PL"/>
        </w:rPr>
      </w:pPr>
    </w:p>
    <w:p w:rsidR="000C3448" w:rsidRDefault="000C3448" w:rsidP="00E77A96">
      <w:pPr>
        <w:rPr>
          <w:rFonts w:ascii="Arial" w:eastAsia="Times New Roman" w:hAnsi="Arial" w:cs="Arial"/>
          <w:sz w:val="23"/>
          <w:szCs w:val="23"/>
          <w:lang w:eastAsia="pl-PL"/>
        </w:rPr>
      </w:pPr>
    </w:p>
    <w:p w:rsidR="00EB3577" w:rsidRPr="00772DCD" w:rsidRDefault="00EB3577" w:rsidP="00EB3577">
      <w:pPr>
        <w:pStyle w:val="Cytatintensywny"/>
        <w:rPr>
          <w:b/>
          <w:color w:val="000000" w:themeColor="text1"/>
          <w:sz w:val="24"/>
          <w:lang w:eastAsia="pl-PL"/>
        </w:rPr>
      </w:pPr>
      <w:r>
        <w:rPr>
          <w:b/>
          <w:color w:val="000000" w:themeColor="text1"/>
          <w:sz w:val="24"/>
          <w:lang w:eastAsia="pl-PL"/>
        </w:rPr>
        <w:lastRenderedPageBreak/>
        <w:t xml:space="preserve">CEL STRATEGICZNY NR </w:t>
      </w:r>
      <w:r w:rsidR="00D32BEA">
        <w:rPr>
          <w:b/>
          <w:color w:val="000000" w:themeColor="text1"/>
          <w:sz w:val="24"/>
          <w:lang w:eastAsia="pl-PL"/>
        </w:rPr>
        <w:t>8</w:t>
      </w:r>
      <w:r w:rsidRPr="00772DCD">
        <w:rPr>
          <w:b/>
          <w:color w:val="000000" w:themeColor="text1"/>
          <w:sz w:val="24"/>
          <w:lang w:eastAsia="pl-PL"/>
        </w:rPr>
        <w:t xml:space="preserve">: </w:t>
      </w:r>
      <w:r>
        <w:rPr>
          <w:b/>
          <w:color w:val="000000" w:themeColor="text1"/>
          <w:sz w:val="24"/>
          <w:lang w:eastAsia="pl-PL"/>
        </w:rPr>
        <w:t>ROZWÓJ INFRASTRUKTURY DROGOWEJ I OKOŁODROGOWEJ NA TERENIE GMINY WIEPRZ.</w:t>
      </w:r>
    </w:p>
    <w:p w:rsidR="00EB3577" w:rsidRPr="00772DCD" w:rsidRDefault="00EB3577" w:rsidP="00EB3577">
      <w:pPr>
        <w:spacing w:after="0" w:line="240" w:lineRule="auto"/>
        <w:rPr>
          <w:rStyle w:val="Odwoanieintensywne"/>
          <w:color w:val="000000" w:themeColor="text1"/>
          <w:sz w:val="24"/>
        </w:rPr>
      </w:pPr>
      <w:r>
        <w:rPr>
          <w:rStyle w:val="Odwoanieintensywne"/>
          <w:color w:val="000000" w:themeColor="text1"/>
          <w:sz w:val="24"/>
        </w:rPr>
        <w:t xml:space="preserve">Cel szczegółowy nr 1: </w:t>
      </w:r>
      <w:r w:rsidR="00777617">
        <w:rPr>
          <w:rStyle w:val="Odwoanieintensywne"/>
          <w:color w:val="000000" w:themeColor="text1"/>
          <w:sz w:val="24"/>
        </w:rPr>
        <w:t>Poprawa stanu technicznego dróg</w:t>
      </w:r>
      <w:r w:rsidRPr="00772DCD">
        <w:rPr>
          <w:rStyle w:val="Odwoanieintensywne"/>
          <w:color w:val="000000" w:themeColor="text1"/>
          <w:sz w:val="24"/>
        </w:rPr>
        <w:t xml:space="preserve">. </w:t>
      </w:r>
    </w:p>
    <w:p w:rsidR="00EB3577" w:rsidRDefault="00EB3577" w:rsidP="00EB3577">
      <w:pPr>
        <w:spacing w:after="0" w:line="240" w:lineRule="auto"/>
        <w:jc w:val="both"/>
        <w:rPr>
          <w:rFonts w:eastAsia="Times New Roman" w:cs="Arial"/>
          <w:szCs w:val="25"/>
          <w:lang w:eastAsia="pl-PL"/>
        </w:rPr>
      </w:pPr>
    </w:p>
    <w:p w:rsidR="00E37FE2" w:rsidRDefault="00777617" w:rsidP="00EB3577">
      <w:pPr>
        <w:jc w:val="both"/>
        <w:rPr>
          <w:rFonts w:eastAsia="Times New Roman" w:cs="Arial"/>
          <w:szCs w:val="25"/>
          <w:lang w:eastAsia="pl-PL"/>
        </w:rPr>
      </w:pPr>
      <w:r>
        <w:rPr>
          <w:rFonts w:eastAsia="Times New Roman" w:cs="Arial"/>
          <w:szCs w:val="25"/>
          <w:lang w:eastAsia="pl-PL"/>
        </w:rPr>
        <w:t>Cel szczegółowy 1 odnosi się do wszystkich kategorii dróg jakie znajdują się na terenie Gminy Wieprz. Zadania w tym zakresie spoczywać będą na zarządcach tychże dróg. Wsparciem objęte powinny zostać drogi gminne, powiatowe oraz droga wojewódzka. Ważnym aspektem z szerszego punktu widzenia będzie modernizacja dróg dojazdowych do nowych terenów mieszkalnych oraz nowych terenów inwestycyjnych. Stanowić będzie to istotny element przyciągający przyszłych mieszkańców oraz kapitał do zainwestowania na terenie gminy. Wśród zadań, które służyć będą realizacji celu wymienić należy m.in.:</w:t>
      </w:r>
    </w:p>
    <w:p w:rsidR="00777617" w:rsidRPr="00777617" w:rsidRDefault="00777617" w:rsidP="00777617">
      <w:pPr>
        <w:spacing w:after="0" w:line="240" w:lineRule="auto"/>
        <w:rPr>
          <w:rFonts w:eastAsia="Times New Roman" w:cs="Arial"/>
          <w:szCs w:val="23"/>
          <w:lang w:eastAsia="pl-PL"/>
        </w:rPr>
      </w:pPr>
      <w:r w:rsidRPr="00777617">
        <w:rPr>
          <w:rFonts w:eastAsia="Times New Roman" w:cs="Arial"/>
          <w:szCs w:val="23"/>
          <w:lang w:eastAsia="pl-PL"/>
        </w:rPr>
        <w:t xml:space="preserve">- remont, budowę i przebudowę dróg wraz z infrastrukturą towarzyszącą, </w:t>
      </w:r>
    </w:p>
    <w:p w:rsidR="00777617" w:rsidRPr="00777617" w:rsidRDefault="00777617" w:rsidP="00777617">
      <w:pPr>
        <w:spacing w:after="0" w:line="240" w:lineRule="auto"/>
        <w:rPr>
          <w:rFonts w:eastAsia="Times New Roman" w:cs="Arial"/>
          <w:szCs w:val="23"/>
          <w:lang w:eastAsia="pl-PL"/>
        </w:rPr>
      </w:pPr>
      <w:r w:rsidRPr="00777617">
        <w:rPr>
          <w:rFonts w:eastAsia="Times New Roman" w:cs="Arial"/>
          <w:szCs w:val="23"/>
          <w:lang w:eastAsia="pl-PL"/>
        </w:rPr>
        <w:t>- infrastrukturę w zakresie bezpieczeństwa ruchu drogowego,</w:t>
      </w:r>
    </w:p>
    <w:p w:rsidR="00777617" w:rsidRDefault="00777617" w:rsidP="00777617">
      <w:pPr>
        <w:spacing w:after="0" w:line="240" w:lineRule="auto"/>
        <w:rPr>
          <w:rFonts w:eastAsia="Times New Roman" w:cs="Arial"/>
          <w:szCs w:val="23"/>
          <w:lang w:eastAsia="pl-PL"/>
        </w:rPr>
      </w:pPr>
      <w:r w:rsidRPr="00777617">
        <w:rPr>
          <w:rFonts w:eastAsia="Times New Roman" w:cs="Arial"/>
          <w:szCs w:val="23"/>
          <w:lang w:eastAsia="pl-PL"/>
        </w:rPr>
        <w:t>- systemy zarządzania przyczyniające się do usprawnienia ruchu oraz zwiększ</w:t>
      </w:r>
      <w:r w:rsidR="00727BDA">
        <w:rPr>
          <w:rFonts w:eastAsia="Times New Roman" w:cs="Arial"/>
          <w:szCs w:val="23"/>
          <w:lang w:eastAsia="pl-PL"/>
        </w:rPr>
        <w:t>ania bezpieczeństwa na drogach;</w:t>
      </w:r>
    </w:p>
    <w:p w:rsidR="00727BDA" w:rsidRPr="00777617" w:rsidRDefault="00727BDA" w:rsidP="00777617">
      <w:pPr>
        <w:spacing w:after="0" w:line="240" w:lineRule="auto"/>
        <w:rPr>
          <w:rFonts w:eastAsia="Times New Roman" w:cs="Arial"/>
          <w:szCs w:val="23"/>
          <w:lang w:eastAsia="pl-PL"/>
        </w:rPr>
      </w:pPr>
      <w:r>
        <w:rPr>
          <w:rFonts w:eastAsia="Times New Roman" w:cs="Arial"/>
          <w:szCs w:val="23"/>
          <w:lang w:eastAsia="pl-PL"/>
        </w:rPr>
        <w:t xml:space="preserve">- remont przejazdów na potokach. </w:t>
      </w:r>
    </w:p>
    <w:p w:rsidR="00777617" w:rsidRDefault="00777617" w:rsidP="00EB3577">
      <w:pPr>
        <w:jc w:val="both"/>
        <w:rPr>
          <w:rFonts w:eastAsia="Times New Roman" w:cs="Arial"/>
          <w:szCs w:val="25"/>
          <w:lang w:eastAsia="pl-PL"/>
        </w:rPr>
      </w:pPr>
    </w:p>
    <w:p w:rsidR="00E37FE2" w:rsidRPr="00145D39" w:rsidRDefault="00E37FE2" w:rsidP="001701F7">
      <w:pPr>
        <w:jc w:val="both"/>
        <w:rPr>
          <w:rFonts w:eastAsia="Times New Roman" w:cs="Arial"/>
          <w:szCs w:val="25"/>
          <w:lang w:eastAsia="pl-PL"/>
        </w:rPr>
      </w:pPr>
      <w:r>
        <w:rPr>
          <w:rFonts w:eastAsia="Times New Roman" w:cs="Arial"/>
          <w:szCs w:val="25"/>
          <w:lang w:eastAsia="pl-PL"/>
        </w:rPr>
        <w:tab/>
      </w:r>
      <w:r>
        <w:rPr>
          <w:rFonts w:eastAsia="Times New Roman" w:cs="Arial"/>
          <w:szCs w:val="25"/>
          <w:lang w:eastAsia="pl-PL"/>
        </w:rPr>
        <w:tab/>
      </w:r>
    </w:p>
    <w:sectPr w:rsidR="00E37FE2" w:rsidRPr="00145D39" w:rsidSect="00894438">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4EE2" w:rsidRDefault="005C4EE2" w:rsidP="00D422CB">
      <w:pPr>
        <w:spacing w:after="0" w:line="240" w:lineRule="auto"/>
      </w:pPr>
      <w:r>
        <w:separator/>
      </w:r>
    </w:p>
  </w:endnote>
  <w:endnote w:type="continuationSeparator" w:id="0">
    <w:p w:rsidR="005C4EE2" w:rsidRDefault="005C4EE2" w:rsidP="00D42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altName w:val="Arial Unicode MS"/>
    <w:charset w:val="8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Calibri-Bold">
    <w:altName w:val="Arial"/>
    <w:panose1 w:val="00000000000000000000"/>
    <w:charset w:val="00"/>
    <w:family w:val="swiss"/>
    <w:notTrueType/>
    <w:pitch w:val="default"/>
    <w:sig w:usb0="00000003" w:usb1="08070000" w:usb2="00000010" w:usb3="00000000" w:csb0="00020001" w:csb1="00000000"/>
  </w:font>
  <w:font w:name="112Ef1dcArial">
    <w:panose1 w:val="00000000000000000000"/>
    <w:charset w:val="EE"/>
    <w:family w:val="auto"/>
    <w:notTrueType/>
    <w:pitch w:val="default"/>
    <w:sig w:usb0="00000005" w:usb1="00000000" w:usb2="00000000" w:usb3="00000000" w:csb0="00000002"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8060007"/>
      <w:docPartObj>
        <w:docPartGallery w:val="Page Numbers (Bottom of Page)"/>
        <w:docPartUnique/>
      </w:docPartObj>
    </w:sdtPr>
    <w:sdtEndPr>
      <w:rPr>
        <w:color w:val="7F7F7F" w:themeColor="background1" w:themeShade="7F"/>
        <w:spacing w:val="60"/>
      </w:rPr>
    </w:sdtEndPr>
    <w:sdtContent>
      <w:p w:rsidR="00711CB2" w:rsidRDefault="00711CB2">
        <w:pPr>
          <w:pStyle w:val="Stopka"/>
          <w:pBdr>
            <w:top w:val="single" w:sz="4" w:space="1" w:color="D9D9D9" w:themeColor="background1" w:themeShade="D9"/>
          </w:pBdr>
          <w:rPr>
            <w:b/>
            <w:bCs/>
          </w:rPr>
        </w:pPr>
        <w:r>
          <w:fldChar w:fldCharType="begin"/>
        </w:r>
        <w:r>
          <w:instrText>PAGE   \* MERGEFORMAT</w:instrText>
        </w:r>
        <w:r>
          <w:fldChar w:fldCharType="separate"/>
        </w:r>
        <w:r w:rsidR="00442753" w:rsidRPr="00442753">
          <w:rPr>
            <w:b/>
            <w:bCs/>
            <w:noProof/>
          </w:rPr>
          <w:t>21</w:t>
        </w:r>
        <w:r>
          <w:rPr>
            <w:b/>
            <w:bCs/>
          </w:rPr>
          <w:fldChar w:fldCharType="end"/>
        </w:r>
        <w:r>
          <w:rPr>
            <w:b/>
            <w:bCs/>
          </w:rPr>
          <w:t xml:space="preserve"> | </w:t>
        </w:r>
        <w:r>
          <w:rPr>
            <w:color w:val="7F7F7F" w:themeColor="background1" w:themeShade="7F"/>
            <w:spacing w:val="60"/>
          </w:rPr>
          <w:t>Strona</w:t>
        </w:r>
      </w:p>
    </w:sdtContent>
  </w:sdt>
  <w:p w:rsidR="00711CB2" w:rsidRDefault="00711CB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4EE2" w:rsidRDefault="005C4EE2" w:rsidP="00D422CB">
      <w:pPr>
        <w:spacing w:after="0" w:line="240" w:lineRule="auto"/>
      </w:pPr>
      <w:r>
        <w:separator/>
      </w:r>
    </w:p>
  </w:footnote>
  <w:footnote w:type="continuationSeparator" w:id="0">
    <w:p w:rsidR="005C4EE2" w:rsidRDefault="005C4EE2" w:rsidP="00D422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20B7F65"/>
    <w:multiLevelType w:val="multilevel"/>
    <w:tmpl w:val="39E8C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C15AB7"/>
    <w:multiLevelType w:val="multilevel"/>
    <w:tmpl w:val="BE3454F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nsid w:val="0A146201"/>
    <w:multiLevelType w:val="hybridMultilevel"/>
    <w:tmpl w:val="FBA21B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AF87633"/>
    <w:multiLevelType w:val="hybridMultilevel"/>
    <w:tmpl w:val="9DD219C4"/>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nsid w:val="1C3D0BBE"/>
    <w:multiLevelType w:val="hybridMultilevel"/>
    <w:tmpl w:val="7626068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239C59E0"/>
    <w:multiLevelType w:val="multilevel"/>
    <w:tmpl w:val="72D85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2D402A"/>
    <w:multiLevelType w:val="hybridMultilevel"/>
    <w:tmpl w:val="642EB2D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31320D6C"/>
    <w:multiLevelType w:val="hybridMultilevel"/>
    <w:tmpl w:val="E6AE3C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EC37C95"/>
    <w:multiLevelType w:val="hybridMultilevel"/>
    <w:tmpl w:val="75DC13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439F703D"/>
    <w:multiLevelType w:val="hybridMultilevel"/>
    <w:tmpl w:val="361C4C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488C5D86"/>
    <w:multiLevelType w:val="hybridMultilevel"/>
    <w:tmpl w:val="B464DAF8"/>
    <w:lvl w:ilvl="0" w:tplc="D55CBEAE">
      <w:start w:val="1"/>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494778D6"/>
    <w:multiLevelType w:val="hybridMultilevel"/>
    <w:tmpl w:val="77B4C3C8"/>
    <w:lvl w:ilvl="0" w:tplc="4CAA8590">
      <w:numFmt w:val="bullet"/>
      <w:lvlText w:val="-"/>
      <w:lvlJc w:val="left"/>
      <w:pPr>
        <w:tabs>
          <w:tab w:val="num" w:pos="720"/>
        </w:tabs>
        <w:ind w:left="720" w:hanging="360"/>
      </w:pPr>
      <w:rPr>
        <w:rFonts w:ascii="Arial" w:eastAsia="Times New Roman" w:hAnsi="Arial" w:cs="Times New Roman" w:hint="default"/>
        <w:color w:val="auto"/>
      </w:rPr>
    </w:lvl>
    <w:lvl w:ilvl="1" w:tplc="0415000F">
      <w:start w:val="1"/>
      <w:numFmt w:val="decimal"/>
      <w:lvlText w:val="%2."/>
      <w:lvlJc w:val="left"/>
      <w:pPr>
        <w:tabs>
          <w:tab w:val="num" w:pos="1440"/>
        </w:tabs>
        <w:ind w:left="1440" w:hanging="360"/>
      </w:pPr>
      <w:rPr>
        <w:rFonts w:cs="Times New Roman"/>
        <w:color w:val="auto"/>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
    <w:nsid w:val="54131DCF"/>
    <w:multiLevelType w:val="multilevel"/>
    <w:tmpl w:val="9BC2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B7E2E6F"/>
    <w:multiLevelType w:val="hybridMultilevel"/>
    <w:tmpl w:val="3DBCB8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60ED2B17"/>
    <w:multiLevelType w:val="hybridMultilevel"/>
    <w:tmpl w:val="AA60B5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67382D2F"/>
    <w:multiLevelType w:val="multilevel"/>
    <w:tmpl w:val="EB7C7782"/>
    <w:lvl w:ilvl="0">
      <w:start w:val="1"/>
      <w:numFmt w:val="bullet"/>
      <w:pStyle w:val="kropki"/>
      <w:lvlText w:val="o"/>
      <w:lvlJc w:val="left"/>
      <w:pPr>
        <w:tabs>
          <w:tab w:val="num" w:pos="360"/>
        </w:tabs>
        <w:ind w:left="360" w:hanging="360"/>
      </w:pPr>
      <w:rPr>
        <w:rFonts w:ascii="Courier New" w:hAnsi="Courier New" w:cs="Courier New"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
    <w:nsid w:val="676B2FF6"/>
    <w:multiLevelType w:val="hybridMultilevel"/>
    <w:tmpl w:val="3498126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6DEC4728"/>
    <w:multiLevelType w:val="multilevel"/>
    <w:tmpl w:val="FCFC0606"/>
    <w:lvl w:ilvl="0">
      <w:start w:val="2"/>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nsid w:val="740A64A9"/>
    <w:multiLevelType w:val="hybridMultilevel"/>
    <w:tmpl w:val="FE6CF84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nsid w:val="7E112E6C"/>
    <w:multiLevelType w:val="hybridMultilevel"/>
    <w:tmpl w:val="F3EEBB6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7F4F5A57"/>
    <w:multiLevelType w:val="hybridMultilevel"/>
    <w:tmpl w:val="2D9ADB5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
  </w:num>
  <w:num w:numId="2">
    <w:abstractNumId w:val="10"/>
  </w:num>
  <w:num w:numId="3">
    <w:abstractNumId w:val="1"/>
  </w:num>
  <w:num w:numId="4">
    <w:abstractNumId w:val="2"/>
  </w:num>
  <w:num w:numId="5">
    <w:abstractNumId w:val="18"/>
  </w:num>
  <w:num w:numId="6">
    <w:abstractNumId w:val="9"/>
  </w:num>
  <w:num w:numId="7">
    <w:abstractNumId w:val="4"/>
  </w:num>
  <w:num w:numId="8">
    <w:abstractNumId w:val="19"/>
  </w:num>
  <w:num w:numId="9">
    <w:abstractNumId w:val="16"/>
  </w:num>
  <w:num w:numId="10">
    <w:abstractNumId w:val="11"/>
  </w:num>
  <w:num w:numId="11">
    <w:abstractNumId w:val="8"/>
  </w:num>
  <w:num w:numId="12">
    <w:abstractNumId w:val="13"/>
  </w:num>
  <w:num w:numId="13">
    <w:abstractNumId w:val="6"/>
  </w:num>
  <w:num w:numId="14">
    <w:abstractNumId w:val="21"/>
  </w:num>
  <w:num w:numId="15">
    <w:abstractNumId w:val="17"/>
  </w:num>
  <w:num w:numId="16">
    <w:abstractNumId w:val="3"/>
  </w:num>
  <w:num w:numId="17">
    <w:abstractNumId w:val="5"/>
  </w:num>
  <w:num w:numId="18">
    <w:abstractNumId w:val="20"/>
  </w:num>
  <w:num w:numId="19">
    <w:abstractNumId w:val="14"/>
  </w:num>
  <w:num w:numId="20">
    <w:abstractNumId w:val="15"/>
  </w:num>
  <w:num w:numId="21">
    <w:abstractNumId w:val="12"/>
    <w:lvlOverride w:ilvl="0"/>
    <w:lvlOverride w:ilvl="1">
      <w:startOverride w:val="1"/>
    </w:lvlOverride>
    <w:lvlOverride w:ilvl="2"/>
    <w:lvlOverride w:ilvl="3"/>
    <w:lvlOverride w:ilvl="4"/>
    <w:lvlOverride w:ilvl="5"/>
    <w:lvlOverride w:ilvl="6"/>
    <w:lvlOverride w:ilvl="7"/>
    <w:lvlOverride w:ilvl="8"/>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79E"/>
    <w:rsid w:val="0000043F"/>
    <w:rsid w:val="000022DF"/>
    <w:rsid w:val="000030A9"/>
    <w:rsid w:val="000103C4"/>
    <w:rsid w:val="00033C35"/>
    <w:rsid w:val="000455E6"/>
    <w:rsid w:val="0004657E"/>
    <w:rsid w:val="000559EB"/>
    <w:rsid w:val="00056AAD"/>
    <w:rsid w:val="00076EF3"/>
    <w:rsid w:val="00077240"/>
    <w:rsid w:val="00080989"/>
    <w:rsid w:val="000900BC"/>
    <w:rsid w:val="00091CD5"/>
    <w:rsid w:val="000A6F88"/>
    <w:rsid w:val="000A7F23"/>
    <w:rsid w:val="000B16A4"/>
    <w:rsid w:val="000B41F4"/>
    <w:rsid w:val="000B5170"/>
    <w:rsid w:val="000C3448"/>
    <w:rsid w:val="000D31F0"/>
    <w:rsid w:val="000E287F"/>
    <w:rsid w:val="000F777E"/>
    <w:rsid w:val="001028B1"/>
    <w:rsid w:val="001158B7"/>
    <w:rsid w:val="001255D7"/>
    <w:rsid w:val="001270E9"/>
    <w:rsid w:val="001306B0"/>
    <w:rsid w:val="0013412F"/>
    <w:rsid w:val="00137111"/>
    <w:rsid w:val="00145D39"/>
    <w:rsid w:val="00146BD6"/>
    <w:rsid w:val="0015019D"/>
    <w:rsid w:val="00150298"/>
    <w:rsid w:val="00152576"/>
    <w:rsid w:val="00153F7E"/>
    <w:rsid w:val="001701F7"/>
    <w:rsid w:val="001725DA"/>
    <w:rsid w:val="00172844"/>
    <w:rsid w:val="00175883"/>
    <w:rsid w:val="0018533D"/>
    <w:rsid w:val="00192556"/>
    <w:rsid w:val="001A0E99"/>
    <w:rsid w:val="001A3CCD"/>
    <w:rsid w:val="001A4BCC"/>
    <w:rsid w:val="001A4EF8"/>
    <w:rsid w:val="001A6A0B"/>
    <w:rsid w:val="001B0108"/>
    <w:rsid w:val="001B3370"/>
    <w:rsid w:val="001B37B4"/>
    <w:rsid w:val="001B786D"/>
    <w:rsid w:val="001C21B6"/>
    <w:rsid w:val="001C5119"/>
    <w:rsid w:val="00205582"/>
    <w:rsid w:val="002066B8"/>
    <w:rsid w:val="00210D1A"/>
    <w:rsid w:val="00210F1D"/>
    <w:rsid w:val="00234F27"/>
    <w:rsid w:val="00235119"/>
    <w:rsid w:val="00255CC8"/>
    <w:rsid w:val="00260C1E"/>
    <w:rsid w:val="00261E30"/>
    <w:rsid w:val="002670DF"/>
    <w:rsid w:val="00274071"/>
    <w:rsid w:val="00274971"/>
    <w:rsid w:val="00290D6A"/>
    <w:rsid w:val="00295290"/>
    <w:rsid w:val="002A560D"/>
    <w:rsid w:val="002B3BC0"/>
    <w:rsid w:val="002B3F63"/>
    <w:rsid w:val="002D1F66"/>
    <w:rsid w:val="002F4037"/>
    <w:rsid w:val="00304154"/>
    <w:rsid w:val="003100B1"/>
    <w:rsid w:val="00310680"/>
    <w:rsid w:val="003113FF"/>
    <w:rsid w:val="00312E29"/>
    <w:rsid w:val="0031302B"/>
    <w:rsid w:val="003167DB"/>
    <w:rsid w:val="00320EEC"/>
    <w:rsid w:val="0033065C"/>
    <w:rsid w:val="00335FB8"/>
    <w:rsid w:val="003601A2"/>
    <w:rsid w:val="00360DF2"/>
    <w:rsid w:val="00365D1D"/>
    <w:rsid w:val="00376B9F"/>
    <w:rsid w:val="00377C59"/>
    <w:rsid w:val="00386A3F"/>
    <w:rsid w:val="00391E77"/>
    <w:rsid w:val="00392371"/>
    <w:rsid w:val="003A2870"/>
    <w:rsid w:val="003A2FDC"/>
    <w:rsid w:val="003B754B"/>
    <w:rsid w:val="003C056B"/>
    <w:rsid w:val="003C40B6"/>
    <w:rsid w:val="003D141F"/>
    <w:rsid w:val="003D55A8"/>
    <w:rsid w:val="00400F08"/>
    <w:rsid w:val="00410394"/>
    <w:rsid w:val="00415601"/>
    <w:rsid w:val="0041578A"/>
    <w:rsid w:val="00424782"/>
    <w:rsid w:val="004249BE"/>
    <w:rsid w:val="004257C1"/>
    <w:rsid w:val="00426A28"/>
    <w:rsid w:val="00442753"/>
    <w:rsid w:val="00451C9D"/>
    <w:rsid w:val="0047518A"/>
    <w:rsid w:val="004811B1"/>
    <w:rsid w:val="00481348"/>
    <w:rsid w:val="00481B8E"/>
    <w:rsid w:val="00481FB4"/>
    <w:rsid w:val="0049507E"/>
    <w:rsid w:val="00496FFE"/>
    <w:rsid w:val="004B6D44"/>
    <w:rsid w:val="004C1D30"/>
    <w:rsid w:val="004C4028"/>
    <w:rsid w:val="004D38DA"/>
    <w:rsid w:val="004D576F"/>
    <w:rsid w:val="004E76E9"/>
    <w:rsid w:val="005126AF"/>
    <w:rsid w:val="00515A7D"/>
    <w:rsid w:val="00521A5D"/>
    <w:rsid w:val="00526409"/>
    <w:rsid w:val="0053599F"/>
    <w:rsid w:val="00547E03"/>
    <w:rsid w:val="005536E0"/>
    <w:rsid w:val="005562A7"/>
    <w:rsid w:val="0055751F"/>
    <w:rsid w:val="00563EFD"/>
    <w:rsid w:val="00570ACB"/>
    <w:rsid w:val="0057577C"/>
    <w:rsid w:val="005A5230"/>
    <w:rsid w:val="005A5CEF"/>
    <w:rsid w:val="005A6FA7"/>
    <w:rsid w:val="005B208E"/>
    <w:rsid w:val="005B59A5"/>
    <w:rsid w:val="005B7036"/>
    <w:rsid w:val="005C09AF"/>
    <w:rsid w:val="005C2BB0"/>
    <w:rsid w:val="005C2E84"/>
    <w:rsid w:val="005C4EE2"/>
    <w:rsid w:val="005D5779"/>
    <w:rsid w:val="005D785A"/>
    <w:rsid w:val="005E0235"/>
    <w:rsid w:val="00610421"/>
    <w:rsid w:val="00622A5D"/>
    <w:rsid w:val="006345AC"/>
    <w:rsid w:val="00636F74"/>
    <w:rsid w:val="00640CD5"/>
    <w:rsid w:val="00641EAB"/>
    <w:rsid w:val="0064354A"/>
    <w:rsid w:val="00661CE6"/>
    <w:rsid w:val="00685D9F"/>
    <w:rsid w:val="006934F2"/>
    <w:rsid w:val="006972E9"/>
    <w:rsid w:val="006A09DD"/>
    <w:rsid w:val="006A701D"/>
    <w:rsid w:val="006B4CD9"/>
    <w:rsid w:val="006D355A"/>
    <w:rsid w:val="006D4875"/>
    <w:rsid w:val="006D78AD"/>
    <w:rsid w:val="006F22EB"/>
    <w:rsid w:val="006F3DEC"/>
    <w:rsid w:val="00703DA6"/>
    <w:rsid w:val="007042E5"/>
    <w:rsid w:val="00707F6B"/>
    <w:rsid w:val="00711CB2"/>
    <w:rsid w:val="00712262"/>
    <w:rsid w:val="0072435D"/>
    <w:rsid w:val="007260DF"/>
    <w:rsid w:val="00727BDA"/>
    <w:rsid w:val="0074126C"/>
    <w:rsid w:val="0074216B"/>
    <w:rsid w:val="00752471"/>
    <w:rsid w:val="00752BD7"/>
    <w:rsid w:val="00765A66"/>
    <w:rsid w:val="00766E1D"/>
    <w:rsid w:val="00772DCD"/>
    <w:rsid w:val="00777617"/>
    <w:rsid w:val="007946D4"/>
    <w:rsid w:val="00794BA6"/>
    <w:rsid w:val="007A3F6D"/>
    <w:rsid w:val="007B65BB"/>
    <w:rsid w:val="007B6778"/>
    <w:rsid w:val="007C1864"/>
    <w:rsid w:val="007C46C8"/>
    <w:rsid w:val="007D2798"/>
    <w:rsid w:val="007E0475"/>
    <w:rsid w:val="007F5DD7"/>
    <w:rsid w:val="00807E6F"/>
    <w:rsid w:val="00830131"/>
    <w:rsid w:val="00836A29"/>
    <w:rsid w:val="00840CC6"/>
    <w:rsid w:val="00842AD1"/>
    <w:rsid w:val="008448BC"/>
    <w:rsid w:val="00846887"/>
    <w:rsid w:val="00850A3A"/>
    <w:rsid w:val="00891125"/>
    <w:rsid w:val="00894438"/>
    <w:rsid w:val="008A2B08"/>
    <w:rsid w:val="008A595D"/>
    <w:rsid w:val="008B5142"/>
    <w:rsid w:val="008D2191"/>
    <w:rsid w:val="008D7051"/>
    <w:rsid w:val="008D75CA"/>
    <w:rsid w:val="008F411F"/>
    <w:rsid w:val="009055D5"/>
    <w:rsid w:val="00907522"/>
    <w:rsid w:val="00921F81"/>
    <w:rsid w:val="009250C1"/>
    <w:rsid w:val="00930423"/>
    <w:rsid w:val="00937F30"/>
    <w:rsid w:val="00953B5D"/>
    <w:rsid w:val="0096617E"/>
    <w:rsid w:val="00981CAB"/>
    <w:rsid w:val="0099203A"/>
    <w:rsid w:val="0099485B"/>
    <w:rsid w:val="009B348B"/>
    <w:rsid w:val="009C4111"/>
    <w:rsid w:val="009C495C"/>
    <w:rsid w:val="009D5A5F"/>
    <w:rsid w:val="00A045B6"/>
    <w:rsid w:val="00A0775C"/>
    <w:rsid w:val="00A140E0"/>
    <w:rsid w:val="00A22C68"/>
    <w:rsid w:val="00A24331"/>
    <w:rsid w:val="00A2652B"/>
    <w:rsid w:val="00A35891"/>
    <w:rsid w:val="00A358E3"/>
    <w:rsid w:val="00A55693"/>
    <w:rsid w:val="00A55F5F"/>
    <w:rsid w:val="00A570F4"/>
    <w:rsid w:val="00A6793F"/>
    <w:rsid w:val="00A72537"/>
    <w:rsid w:val="00A73871"/>
    <w:rsid w:val="00A753EC"/>
    <w:rsid w:val="00A826CD"/>
    <w:rsid w:val="00A9444D"/>
    <w:rsid w:val="00A94852"/>
    <w:rsid w:val="00A95C74"/>
    <w:rsid w:val="00AA2E74"/>
    <w:rsid w:val="00AC1FD2"/>
    <w:rsid w:val="00AD2486"/>
    <w:rsid w:val="00AD6D19"/>
    <w:rsid w:val="00AE7DBE"/>
    <w:rsid w:val="00B02973"/>
    <w:rsid w:val="00B16BCB"/>
    <w:rsid w:val="00B2108A"/>
    <w:rsid w:val="00B300FF"/>
    <w:rsid w:val="00B4195C"/>
    <w:rsid w:val="00B42101"/>
    <w:rsid w:val="00B669D3"/>
    <w:rsid w:val="00BA678E"/>
    <w:rsid w:val="00BB309C"/>
    <w:rsid w:val="00BB3530"/>
    <w:rsid w:val="00BB3F8F"/>
    <w:rsid w:val="00BC143B"/>
    <w:rsid w:val="00BD3AA7"/>
    <w:rsid w:val="00BD6741"/>
    <w:rsid w:val="00BD7F74"/>
    <w:rsid w:val="00BF0784"/>
    <w:rsid w:val="00BF5345"/>
    <w:rsid w:val="00C164FE"/>
    <w:rsid w:val="00C21F7E"/>
    <w:rsid w:val="00C466E0"/>
    <w:rsid w:val="00C610DE"/>
    <w:rsid w:val="00C72676"/>
    <w:rsid w:val="00C72DB7"/>
    <w:rsid w:val="00C75501"/>
    <w:rsid w:val="00C774F3"/>
    <w:rsid w:val="00C80027"/>
    <w:rsid w:val="00C842A7"/>
    <w:rsid w:val="00C856FF"/>
    <w:rsid w:val="00C97ABE"/>
    <w:rsid w:val="00CB5859"/>
    <w:rsid w:val="00CC429E"/>
    <w:rsid w:val="00CC6FB6"/>
    <w:rsid w:val="00CD0217"/>
    <w:rsid w:val="00CE1D63"/>
    <w:rsid w:val="00CF7018"/>
    <w:rsid w:val="00D26F51"/>
    <w:rsid w:val="00D32BEA"/>
    <w:rsid w:val="00D35BDB"/>
    <w:rsid w:val="00D422CB"/>
    <w:rsid w:val="00D446D6"/>
    <w:rsid w:val="00D51C63"/>
    <w:rsid w:val="00D52DEF"/>
    <w:rsid w:val="00D5519E"/>
    <w:rsid w:val="00D6615B"/>
    <w:rsid w:val="00D662F9"/>
    <w:rsid w:val="00D66DA6"/>
    <w:rsid w:val="00D70BF3"/>
    <w:rsid w:val="00D75681"/>
    <w:rsid w:val="00D80E01"/>
    <w:rsid w:val="00D80F96"/>
    <w:rsid w:val="00D81CDF"/>
    <w:rsid w:val="00D85693"/>
    <w:rsid w:val="00D924E3"/>
    <w:rsid w:val="00DF3B1B"/>
    <w:rsid w:val="00E04337"/>
    <w:rsid w:val="00E044DD"/>
    <w:rsid w:val="00E359D8"/>
    <w:rsid w:val="00E37CBD"/>
    <w:rsid w:val="00E37FE2"/>
    <w:rsid w:val="00E4779E"/>
    <w:rsid w:val="00E52DDF"/>
    <w:rsid w:val="00E7142D"/>
    <w:rsid w:val="00E77A96"/>
    <w:rsid w:val="00E84DC5"/>
    <w:rsid w:val="00E90122"/>
    <w:rsid w:val="00E9376A"/>
    <w:rsid w:val="00E93E41"/>
    <w:rsid w:val="00E95996"/>
    <w:rsid w:val="00EB2DF4"/>
    <w:rsid w:val="00EB3577"/>
    <w:rsid w:val="00EB7355"/>
    <w:rsid w:val="00EC5161"/>
    <w:rsid w:val="00ED210F"/>
    <w:rsid w:val="00EE7609"/>
    <w:rsid w:val="00EF6BA7"/>
    <w:rsid w:val="00F0388F"/>
    <w:rsid w:val="00F17896"/>
    <w:rsid w:val="00F23763"/>
    <w:rsid w:val="00F33A55"/>
    <w:rsid w:val="00F34104"/>
    <w:rsid w:val="00F43FA7"/>
    <w:rsid w:val="00F4402D"/>
    <w:rsid w:val="00F54F6D"/>
    <w:rsid w:val="00F61632"/>
    <w:rsid w:val="00F62E26"/>
    <w:rsid w:val="00F71324"/>
    <w:rsid w:val="00F71D4D"/>
    <w:rsid w:val="00F80B07"/>
    <w:rsid w:val="00F849BA"/>
    <w:rsid w:val="00F86FB9"/>
    <w:rsid w:val="00F97E99"/>
    <w:rsid w:val="00FB165E"/>
    <w:rsid w:val="00FC6E95"/>
    <w:rsid w:val="00FC791F"/>
    <w:rsid w:val="00FD2C4E"/>
    <w:rsid w:val="00FD4E53"/>
    <w:rsid w:val="00FE2196"/>
    <w:rsid w:val="00FE6A92"/>
    <w:rsid w:val="00FE73FE"/>
    <w:rsid w:val="00FF3A73"/>
    <w:rsid w:val="00FF4AB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A831FF-5E3D-4F39-B928-AA7D09D65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422CB"/>
  </w:style>
  <w:style w:type="paragraph" w:styleId="Nagwek1">
    <w:name w:val="heading 1"/>
    <w:basedOn w:val="Normalny"/>
    <w:next w:val="Normalny"/>
    <w:link w:val="Nagwek1Znak"/>
    <w:qFormat/>
    <w:rsid w:val="00C75501"/>
    <w:pPr>
      <w:keepNext/>
      <w:spacing w:before="240" w:after="60" w:line="240" w:lineRule="auto"/>
      <w:outlineLvl w:val="0"/>
    </w:pPr>
    <w:rPr>
      <w:rFonts w:ascii="Arial" w:eastAsia="Times New Roman" w:hAnsi="Arial" w:cs="Arial"/>
      <w:b/>
      <w:bCs/>
      <w:kern w:val="32"/>
      <w:sz w:val="32"/>
      <w:szCs w:val="32"/>
      <w:lang w:eastAsia="pl-PL"/>
    </w:rPr>
  </w:style>
  <w:style w:type="paragraph" w:styleId="Nagwek2">
    <w:name w:val="heading 2"/>
    <w:basedOn w:val="Normalny"/>
    <w:next w:val="Normalny"/>
    <w:link w:val="Nagwek2Znak"/>
    <w:qFormat/>
    <w:rsid w:val="00C75501"/>
    <w:pPr>
      <w:keepNext/>
      <w:spacing w:before="240" w:after="60" w:line="240" w:lineRule="auto"/>
      <w:outlineLvl w:val="1"/>
    </w:pPr>
    <w:rPr>
      <w:rFonts w:ascii="Arial" w:eastAsia="Times New Roman" w:hAnsi="Arial" w:cs="Arial"/>
      <w:b/>
      <w:bCs/>
      <w:i/>
      <w:iCs/>
      <w:sz w:val="28"/>
      <w:szCs w:val="28"/>
      <w:lang w:eastAsia="pl-PL"/>
    </w:rPr>
  </w:style>
  <w:style w:type="paragraph" w:styleId="Nagwek3">
    <w:name w:val="heading 3"/>
    <w:basedOn w:val="Normalny"/>
    <w:next w:val="Normalny"/>
    <w:link w:val="Nagwek3Znak"/>
    <w:uiPriority w:val="9"/>
    <w:unhideWhenUsed/>
    <w:qFormat/>
    <w:rsid w:val="00794B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E4779E"/>
    <w:pPr>
      <w:ind w:left="720"/>
      <w:contextualSpacing/>
    </w:pPr>
  </w:style>
  <w:style w:type="paragraph" w:styleId="Tekstdymka">
    <w:name w:val="Balloon Text"/>
    <w:basedOn w:val="Normalny"/>
    <w:link w:val="TekstdymkaZnak"/>
    <w:uiPriority w:val="99"/>
    <w:semiHidden/>
    <w:unhideWhenUsed/>
    <w:rsid w:val="00481FB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81FB4"/>
    <w:rPr>
      <w:rFonts w:ascii="Segoe UI" w:hAnsi="Segoe UI" w:cs="Segoe UI"/>
      <w:sz w:val="18"/>
      <w:szCs w:val="18"/>
    </w:rPr>
  </w:style>
  <w:style w:type="character" w:styleId="Hipercze">
    <w:name w:val="Hyperlink"/>
    <w:basedOn w:val="Domylnaczcionkaakapitu"/>
    <w:uiPriority w:val="99"/>
    <w:unhideWhenUsed/>
    <w:rsid w:val="00F61632"/>
    <w:rPr>
      <w:color w:val="0000FF"/>
      <w:u w:val="single"/>
    </w:rPr>
  </w:style>
  <w:style w:type="character" w:styleId="Pogrubienie">
    <w:name w:val="Strong"/>
    <w:basedOn w:val="Domylnaczcionkaakapitu"/>
    <w:uiPriority w:val="22"/>
    <w:qFormat/>
    <w:rsid w:val="005536E0"/>
    <w:rPr>
      <w:b/>
      <w:bCs/>
    </w:rPr>
  </w:style>
  <w:style w:type="paragraph" w:styleId="Tekstpodstawowy">
    <w:name w:val="Body Text"/>
    <w:basedOn w:val="Normalny"/>
    <w:link w:val="TekstpodstawowyZnak"/>
    <w:semiHidden/>
    <w:rsid w:val="00C75501"/>
    <w:pPr>
      <w:spacing w:after="0" w:line="240" w:lineRule="auto"/>
      <w:jc w:val="center"/>
    </w:pPr>
    <w:rPr>
      <w:rFonts w:ascii="Courier New" w:eastAsia="Times New Roman" w:hAnsi="Courier New" w:cs="Courier New"/>
      <w:b/>
      <w:bCs/>
      <w:color w:val="0000FF"/>
      <w:sz w:val="72"/>
      <w:szCs w:val="24"/>
      <w:lang w:eastAsia="pl-PL"/>
    </w:rPr>
  </w:style>
  <w:style w:type="character" w:customStyle="1" w:styleId="TekstpodstawowyZnak">
    <w:name w:val="Tekst podstawowy Znak"/>
    <w:basedOn w:val="Domylnaczcionkaakapitu"/>
    <w:link w:val="Tekstpodstawowy"/>
    <w:semiHidden/>
    <w:rsid w:val="00C75501"/>
    <w:rPr>
      <w:rFonts w:ascii="Courier New" w:eastAsia="Times New Roman" w:hAnsi="Courier New" w:cs="Courier New"/>
      <w:b/>
      <w:bCs/>
      <w:color w:val="0000FF"/>
      <w:sz w:val="72"/>
      <w:szCs w:val="24"/>
      <w:lang w:eastAsia="pl-PL"/>
    </w:rPr>
  </w:style>
  <w:style w:type="paragraph" w:styleId="Tekstpodstawowy2">
    <w:name w:val="Body Text 2"/>
    <w:basedOn w:val="Normalny"/>
    <w:link w:val="Tekstpodstawowy2Znak"/>
    <w:semiHidden/>
    <w:rsid w:val="00C75501"/>
    <w:pPr>
      <w:spacing w:after="0" w:line="240" w:lineRule="auto"/>
      <w:jc w:val="center"/>
    </w:pPr>
    <w:rPr>
      <w:rFonts w:ascii="Courier New" w:eastAsia="Times New Roman" w:hAnsi="Courier New" w:cs="Courier New"/>
      <w:b/>
      <w:bCs/>
      <w:sz w:val="52"/>
      <w:szCs w:val="24"/>
      <w:lang w:eastAsia="pl-PL"/>
    </w:rPr>
  </w:style>
  <w:style w:type="character" w:customStyle="1" w:styleId="Tekstpodstawowy2Znak">
    <w:name w:val="Tekst podstawowy 2 Znak"/>
    <w:basedOn w:val="Domylnaczcionkaakapitu"/>
    <w:link w:val="Tekstpodstawowy2"/>
    <w:semiHidden/>
    <w:rsid w:val="00C75501"/>
    <w:rPr>
      <w:rFonts w:ascii="Courier New" w:eastAsia="Times New Roman" w:hAnsi="Courier New" w:cs="Courier New"/>
      <w:b/>
      <w:bCs/>
      <w:sz w:val="52"/>
      <w:szCs w:val="24"/>
      <w:lang w:eastAsia="pl-PL"/>
    </w:rPr>
  </w:style>
  <w:style w:type="character" w:customStyle="1" w:styleId="Nagwek1Znak">
    <w:name w:val="Nagłówek 1 Znak"/>
    <w:basedOn w:val="Domylnaczcionkaakapitu"/>
    <w:link w:val="Nagwek1"/>
    <w:rsid w:val="00C75501"/>
    <w:rPr>
      <w:rFonts w:ascii="Arial" w:eastAsia="Times New Roman" w:hAnsi="Arial" w:cs="Arial"/>
      <w:b/>
      <w:bCs/>
      <w:kern w:val="32"/>
      <w:sz w:val="32"/>
      <w:szCs w:val="32"/>
      <w:lang w:eastAsia="pl-PL"/>
    </w:rPr>
  </w:style>
  <w:style w:type="character" w:customStyle="1" w:styleId="Nagwek2Znak">
    <w:name w:val="Nagłówek 2 Znak"/>
    <w:basedOn w:val="Domylnaczcionkaakapitu"/>
    <w:link w:val="Nagwek2"/>
    <w:rsid w:val="00C75501"/>
    <w:rPr>
      <w:rFonts w:ascii="Arial" w:eastAsia="Times New Roman" w:hAnsi="Arial" w:cs="Arial"/>
      <w:b/>
      <w:bCs/>
      <w:i/>
      <w:iCs/>
      <w:sz w:val="28"/>
      <w:szCs w:val="28"/>
      <w:lang w:eastAsia="pl-PL"/>
    </w:rPr>
  </w:style>
  <w:style w:type="table" w:styleId="Tabela-Siatka">
    <w:name w:val="Table Grid"/>
    <w:basedOn w:val="Standardowy"/>
    <w:rsid w:val="007946D4"/>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9507E"/>
    <w:pPr>
      <w:autoSpaceDE w:val="0"/>
      <w:autoSpaceDN w:val="0"/>
      <w:adjustRightInd w:val="0"/>
      <w:spacing w:after="0" w:line="240" w:lineRule="auto"/>
    </w:pPr>
    <w:rPr>
      <w:rFonts w:ascii="Calibri" w:hAnsi="Calibri" w:cs="Calibri"/>
      <w:color w:val="000000"/>
      <w:sz w:val="24"/>
      <w:szCs w:val="24"/>
    </w:rPr>
  </w:style>
  <w:style w:type="paragraph" w:styleId="NormalnyWeb">
    <w:name w:val="Normal (Web)"/>
    <w:basedOn w:val="Normalny"/>
    <w:uiPriority w:val="99"/>
    <w:unhideWhenUsed/>
    <w:rsid w:val="00E044D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Bezodstpw">
    <w:name w:val="No Spacing"/>
    <w:link w:val="BezodstpwZnak"/>
    <w:uiPriority w:val="1"/>
    <w:qFormat/>
    <w:rsid w:val="00E044DD"/>
    <w:pPr>
      <w:spacing w:after="0" w:line="240" w:lineRule="auto"/>
    </w:pPr>
  </w:style>
  <w:style w:type="paragraph" w:customStyle="1" w:styleId="kropki">
    <w:name w:val="kropki"/>
    <w:basedOn w:val="Normalny"/>
    <w:rsid w:val="005B7036"/>
    <w:pPr>
      <w:numPr>
        <w:numId w:val="9"/>
      </w:numPr>
      <w:tabs>
        <w:tab w:val="num" w:pos="680"/>
      </w:tabs>
      <w:suppressAutoHyphens/>
      <w:autoSpaceDE w:val="0"/>
      <w:autoSpaceDN w:val="0"/>
      <w:spacing w:after="0" w:line="360" w:lineRule="auto"/>
      <w:jc w:val="both"/>
      <w:textAlignment w:val="baseline"/>
    </w:pPr>
    <w:rPr>
      <w:rFonts w:ascii="Calibri" w:eastAsia="Calibri" w:hAnsi="Calibri" w:cs="Times New Roman"/>
      <w:szCs w:val="24"/>
    </w:rPr>
  </w:style>
  <w:style w:type="character" w:customStyle="1" w:styleId="Nagwek3Znak">
    <w:name w:val="Nagłówek 3 Znak"/>
    <w:basedOn w:val="Domylnaczcionkaakapitu"/>
    <w:link w:val="Nagwek3"/>
    <w:uiPriority w:val="9"/>
    <w:rsid w:val="00794BA6"/>
    <w:rPr>
      <w:rFonts w:asciiTheme="majorHAnsi" w:eastAsiaTheme="majorEastAsia" w:hAnsiTheme="majorHAnsi" w:cstheme="majorBidi"/>
      <w:color w:val="1F4D78" w:themeColor="accent1" w:themeShade="7F"/>
      <w:sz w:val="24"/>
      <w:szCs w:val="24"/>
    </w:rPr>
  </w:style>
  <w:style w:type="paragraph" w:styleId="Nagwek">
    <w:name w:val="header"/>
    <w:basedOn w:val="Normalny"/>
    <w:link w:val="NagwekZnak"/>
    <w:uiPriority w:val="99"/>
    <w:unhideWhenUsed/>
    <w:rsid w:val="00D422C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422CB"/>
  </w:style>
  <w:style w:type="paragraph" w:styleId="Stopka">
    <w:name w:val="footer"/>
    <w:basedOn w:val="Normalny"/>
    <w:link w:val="StopkaZnak"/>
    <w:uiPriority w:val="99"/>
    <w:unhideWhenUsed/>
    <w:rsid w:val="00D422C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422CB"/>
  </w:style>
  <w:style w:type="paragraph" w:styleId="Nagwekspisutreci">
    <w:name w:val="TOC Heading"/>
    <w:basedOn w:val="Nagwek1"/>
    <w:next w:val="Normalny"/>
    <w:uiPriority w:val="39"/>
    <w:unhideWhenUsed/>
    <w:qFormat/>
    <w:rsid w:val="00D422CB"/>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Spistreci1">
    <w:name w:val="toc 1"/>
    <w:basedOn w:val="Normalny"/>
    <w:next w:val="Normalny"/>
    <w:autoRedefine/>
    <w:uiPriority w:val="39"/>
    <w:unhideWhenUsed/>
    <w:rsid w:val="00E84DC5"/>
    <w:pPr>
      <w:tabs>
        <w:tab w:val="right" w:leader="dot" w:pos="9062"/>
      </w:tabs>
      <w:spacing w:after="100"/>
    </w:pPr>
    <w:rPr>
      <w:b/>
      <w:noProof/>
    </w:rPr>
  </w:style>
  <w:style w:type="paragraph" w:styleId="Spistreci2">
    <w:name w:val="toc 2"/>
    <w:basedOn w:val="Normalny"/>
    <w:next w:val="Normalny"/>
    <w:autoRedefine/>
    <w:uiPriority w:val="39"/>
    <w:unhideWhenUsed/>
    <w:rsid w:val="00D422CB"/>
    <w:pPr>
      <w:spacing w:after="100"/>
      <w:ind w:left="220"/>
    </w:pPr>
  </w:style>
  <w:style w:type="paragraph" w:styleId="Spistreci3">
    <w:name w:val="toc 3"/>
    <w:basedOn w:val="Normalny"/>
    <w:next w:val="Normalny"/>
    <w:autoRedefine/>
    <w:uiPriority w:val="39"/>
    <w:unhideWhenUsed/>
    <w:rsid w:val="00D422CB"/>
    <w:pPr>
      <w:spacing w:after="100"/>
      <w:ind w:left="440"/>
    </w:pPr>
  </w:style>
  <w:style w:type="character" w:customStyle="1" w:styleId="BezodstpwZnak">
    <w:name w:val="Bez odstępów Znak"/>
    <w:basedOn w:val="Domylnaczcionkaakapitu"/>
    <w:link w:val="Bezodstpw"/>
    <w:uiPriority w:val="1"/>
    <w:rsid w:val="00D422CB"/>
  </w:style>
  <w:style w:type="table" w:styleId="Tabelasiatki1jasna">
    <w:name w:val="Grid Table 1 Light"/>
    <w:basedOn w:val="Standardowy"/>
    <w:uiPriority w:val="46"/>
    <w:rsid w:val="0075247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Indeks2">
    <w:name w:val="index 2"/>
    <w:basedOn w:val="Normalny"/>
    <w:next w:val="Normalny"/>
    <w:autoRedefine/>
    <w:semiHidden/>
    <w:rsid w:val="0047518A"/>
    <w:pPr>
      <w:spacing w:after="0" w:line="240" w:lineRule="auto"/>
      <w:ind w:left="480" w:hanging="240"/>
    </w:pPr>
    <w:rPr>
      <w:rFonts w:ascii="Times New Roman" w:eastAsia="Times New Roman" w:hAnsi="Times New Roman" w:cs="Times New Roman"/>
      <w:sz w:val="18"/>
      <w:szCs w:val="18"/>
      <w:lang w:eastAsia="pl-PL"/>
    </w:rPr>
  </w:style>
  <w:style w:type="paragraph" w:styleId="Cytatintensywny">
    <w:name w:val="Intense Quote"/>
    <w:basedOn w:val="Normalny"/>
    <w:next w:val="Normalny"/>
    <w:link w:val="CytatintensywnyZnak"/>
    <w:uiPriority w:val="30"/>
    <w:qFormat/>
    <w:rsid w:val="00772DC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772DCD"/>
    <w:rPr>
      <w:i/>
      <w:iCs/>
      <w:color w:val="5B9BD5" w:themeColor="accent1"/>
    </w:rPr>
  </w:style>
  <w:style w:type="character" w:styleId="Odwoanieintensywne">
    <w:name w:val="Intense Reference"/>
    <w:basedOn w:val="Domylnaczcionkaakapitu"/>
    <w:uiPriority w:val="32"/>
    <w:qFormat/>
    <w:rsid w:val="00772DCD"/>
    <w:rPr>
      <w:b/>
      <w:bCs/>
      <w:smallCaps/>
      <w:color w:val="5B9BD5" w:themeColor="accent1"/>
      <w:spacing w:val="5"/>
    </w:rPr>
  </w:style>
  <w:style w:type="paragraph" w:styleId="Tytu">
    <w:name w:val="Title"/>
    <w:basedOn w:val="Normalny"/>
    <w:link w:val="TytuZnak"/>
    <w:uiPriority w:val="10"/>
    <w:qFormat/>
    <w:rsid w:val="002F4037"/>
    <w:pPr>
      <w:spacing w:after="0" w:line="240" w:lineRule="auto"/>
      <w:jc w:val="center"/>
    </w:pPr>
    <w:rPr>
      <w:rFonts w:ascii="Arial" w:eastAsia="Times New Roman" w:hAnsi="Arial" w:cs="Arial"/>
      <w:b/>
      <w:sz w:val="24"/>
      <w:szCs w:val="20"/>
      <w:lang w:eastAsia="pl-PL"/>
    </w:rPr>
  </w:style>
  <w:style w:type="character" w:customStyle="1" w:styleId="TytuZnak">
    <w:name w:val="Tytuł Znak"/>
    <w:basedOn w:val="Domylnaczcionkaakapitu"/>
    <w:link w:val="Tytu"/>
    <w:uiPriority w:val="10"/>
    <w:rsid w:val="002F4037"/>
    <w:rPr>
      <w:rFonts w:ascii="Arial" w:eastAsia="Times New Roman" w:hAnsi="Arial" w:cs="Arial"/>
      <w:b/>
      <w:sz w:val="24"/>
      <w:szCs w:val="20"/>
      <w:lang w:eastAsia="pl-PL"/>
    </w:rPr>
  </w:style>
  <w:style w:type="character" w:styleId="Tytuksiki">
    <w:name w:val="Book Title"/>
    <w:basedOn w:val="Domylnaczcionkaakapitu"/>
    <w:uiPriority w:val="33"/>
    <w:qFormat/>
    <w:rsid w:val="006D355A"/>
    <w:rPr>
      <w:b/>
      <w:bCs/>
      <w:i/>
      <w:iCs/>
      <w:spacing w:val="5"/>
    </w:rPr>
  </w:style>
  <w:style w:type="paragraph" w:styleId="Tekstprzypisukocowego">
    <w:name w:val="endnote text"/>
    <w:basedOn w:val="Normalny"/>
    <w:link w:val="TekstprzypisukocowegoZnak"/>
    <w:uiPriority w:val="99"/>
    <w:semiHidden/>
    <w:unhideWhenUsed/>
    <w:rsid w:val="00F43FA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43FA7"/>
    <w:rPr>
      <w:sz w:val="20"/>
      <w:szCs w:val="20"/>
    </w:rPr>
  </w:style>
  <w:style w:type="character" w:styleId="Odwoanieprzypisukocowego">
    <w:name w:val="endnote reference"/>
    <w:basedOn w:val="Domylnaczcionkaakapitu"/>
    <w:uiPriority w:val="99"/>
    <w:semiHidden/>
    <w:unhideWhenUsed/>
    <w:rsid w:val="00F43FA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0912">
      <w:bodyDiv w:val="1"/>
      <w:marLeft w:val="0"/>
      <w:marRight w:val="0"/>
      <w:marTop w:val="0"/>
      <w:marBottom w:val="0"/>
      <w:divBdr>
        <w:top w:val="none" w:sz="0" w:space="0" w:color="auto"/>
        <w:left w:val="none" w:sz="0" w:space="0" w:color="auto"/>
        <w:bottom w:val="none" w:sz="0" w:space="0" w:color="auto"/>
        <w:right w:val="none" w:sz="0" w:space="0" w:color="auto"/>
      </w:divBdr>
      <w:divsChild>
        <w:div w:id="859007420">
          <w:marLeft w:val="0"/>
          <w:marRight w:val="0"/>
          <w:marTop w:val="0"/>
          <w:marBottom w:val="0"/>
          <w:divBdr>
            <w:top w:val="none" w:sz="0" w:space="0" w:color="auto"/>
            <w:left w:val="none" w:sz="0" w:space="0" w:color="auto"/>
            <w:bottom w:val="none" w:sz="0" w:space="0" w:color="auto"/>
            <w:right w:val="none" w:sz="0" w:space="0" w:color="auto"/>
          </w:divBdr>
        </w:div>
      </w:divsChild>
    </w:div>
    <w:div w:id="28074306">
      <w:bodyDiv w:val="1"/>
      <w:marLeft w:val="0"/>
      <w:marRight w:val="0"/>
      <w:marTop w:val="0"/>
      <w:marBottom w:val="0"/>
      <w:divBdr>
        <w:top w:val="none" w:sz="0" w:space="0" w:color="auto"/>
        <w:left w:val="none" w:sz="0" w:space="0" w:color="auto"/>
        <w:bottom w:val="none" w:sz="0" w:space="0" w:color="auto"/>
        <w:right w:val="none" w:sz="0" w:space="0" w:color="auto"/>
      </w:divBdr>
    </w:div>
    <w:div w:id="66806980">
      <w:bodyDiv w:val="1"/>
      <w:marLeft w:val="0"/>
      <w:marRight w:val="0"/>
      <w:marTop w:val="0"/>
      <w:marBottom w:val="0"/>
      <w:divBdr>
        <w:top w:val="none" w:sz="0" w:space="0" w:color="auto"/>
        <w:left w:val="none" w:sz="0" w:space="0" w:color="auto"/>
        <w:bottom w:val="none" w:sz="0" w:space="0" w:color="auto"/>
        <w:right w:val="none" w:sz="0" w:space="0" w:color="auto"/>
      </w:divBdr>
    </w:div>
    <w:div w:id="118453778">
      <w:bodyDiv w:val="1"/>
      <w:marLeft w:val="0"/>
      <w:marRight w:val="0"/>
      <w:marTop w:val="0"/>
      <w:marBottom w:val="0"/>
      <w:divBdr>
        <w:top w:val="none" w:sz="0" w:space="0" w:color="auto"/>
        <w:left w:val="none" w:sz="0" w:space="0" w:color="auto"/>
        <w:bottom w:val="none" w:sz="0" w:space="0" w:color="auto"/>
        <w:right w:val="none" w:sz="0" w:space="0" w:color="auto"/>
      </w:divBdr>
      <w:divsChild>
        <w:div w:id="79255794">
          <w:marLeft w:val="0"/>
          <w:marRight w:val="0"/>
          <w:marTop w:val="0"/>
          <w:marBottom w:val="0"/>
          <w:divBdr>
            <w:top w:val="none" w:sz="0" w:space="0" w:color="auto"/>
            <w:left w:val="none" w:sz="0" w:space="0" w:color="auto"/>
            <w:bottom w:val="none" w:sz="0" w:space="0" w:color="auto"/>
            <w:right w:val="none" w:sz="0" w:space="0" w:color="auto"/>
          </w:divBdr>
        </w:div>
        <w:div w:id="1298679115">
          <w:marLeft w:val="0"/>
          <w:marRight w:val="0"/>
          <w:marTop w:val="0"/>
          <w:marBottom w:val="0"/>
          <w:divBdr>
            <w:top w:val="none" w:sz="0" w:space="0" w:color="auto"/>
            <w:left w:val="none" w:sz="0" w:space="0" w:color="auto"/>
            <w:bottom w:val="none" w:sz="0" w:space="0" w:color="auto"/>
            <w:right w:val="none" w:sz="0" w:space="0" w:color="auto"/>
          </w:divBdr>
        </w:div>
        <w:div w:id="1855266517">
          <w:marLeft w:val="0"/>
          <w:marRight w:val="0"/>
          <w:marTop w:val="0"/>
          <w:marBottom w:val="0"/>
          <w:divBdr>
            <w:top w:val="none" w:sz="0" w:space="0" w:color="auto"/>
            <w:left w:val="none" w:sz="0" w:space="0" w:color="auto"/>
            <w:bottom w:val="none" w:sz="0" w:space="0" w:color="auto"/>
            <w:right w:val="none" w:sz="0" w:space="0" w:color="auto"/>
          </w:divBdr>
        </w:div>
        <w:div w:id="1656496878">
          <w:marLeft w:val="0"/>
          <w:marRight w:val="0"/>
          <w:marTop w:val="0"/>
          <w:marBottom w:val="0"/>
          <w:divBdr>
            <w:top w:val="none" w:sz="0" w:space="0" w:color="auto"/>
            <w:left w:val="none" w:sz="0" w:space="0" w:color="auto"/>
            <w:bottom w:val="none" w:sz="0" w:space="0" w:color="auto"/>
            <w:right w:val="none" w:sz="0" w:space="0" w:color="auto"/>
          </w:divBdr>
        </w:div>
        <w:div w:id="581839168">
          <w:marLeft w:val="0"/>
          <w:marRight w:val="0"/>
          <w:marTop w:val="0"/>
          <w:marBottom w:val="0"/>
          <w:divBdr>
            <w:top w:val="none" w:sz="0" w:space="0" w:color="auto"/>
            <w:left w:val="none" w:sz="0" w:space="0" w:color="auto"/>
            <w:bottom w:val="none" w:sz="0" w:space="0" w:color="auto"/>
            <w:right w:val="none" w:sz="0" w:space="0" w:color="auto"/>
          </w:divBdr>
        </w:div>
        <w:div w:id="131287706">
          <w:marLeft w:val="0"/>
          <w:marRight w:val="0"/>
          <w:marTop w:val="0"/>
          <w:marBottom w:val="0"/>
          <w:divBdr>
            <w:top w:val="none" w:sz="0" w:space="0" w:color="auto"/>
            <w:left w:val="none" w:sz="0" w:space="0" w:color="auto"/>
            <w:bottom w:val="none" w:sz="0" w:space="0" w:color="auto"/>
            <w:right w:val="none" w:sz="0" w:space="0" w:color="auto"/>
          </w:divBdr>
        </w:div>
      </w:divsChild>
    </w:div>
    <w:div w:id="181943157">
      <w:bodyDiv w:val="1"/>
      <w:marLeft w:val="0"/>
      <w:marRight w:val="0"/>
      <w:marTop w:val="0"/>
      <w:marBottom w:val="0"/>
      <w:divBdr>
        <w:top w:val="none" w:sz="0" w:space="0" w:color="auto"/>
        <w:left w:val="none" w:sz="0" w:space="0" w:color="auto"/>
        <w:bottom w:val="none" w:sz="0" w:space="0" w:color="auto"/>
        <w:right w:val="none" w:sz="0" w:space="0" w:color="auto"/>
      </w:divBdr>
    </w:div>
    <w:div w:id="270212291">
      <w:bodyDiv w:val="1"/>
      <w:marLeft w:val="0"/>
      <w:marRight w:val="0"/>
      <w:marTop w:val="0"/>
      <w:marBottom w:val="0"/>
      <w:divBdr>
        <w:top w:val="none" w:sz="0" w:space="0" w:color="auto"/>
        <w:left w:val="none" w:sz="0" w:space="0" w:color="auto"/>
        <w:bottom w:val="none" w:sz="0" w:space="0" w:color="auto"/>
        <w:right w:val="none" w:sz="0" w:space="0" w:color="auto"/>
      </w:divBdr>
    </w:div>
    <w:div w:id="286208264">
      <w:bodyDiv w:val="1"/>
      <w:marLeft w:val="0"/>
      <w:marRight w:val="0"/>
      <w:marTop w:val="0"/>
      <w:marBottom w:val="0"/>
      <w:divBdr>
        <w:top w:val="none" w:sz="0" w:space="0" w:color="auto"/>
        <w:left w:val="none" w:sz="0" w:space="0" w:color="auto"/>
        <w:bottom w:val="none" w:sz="0" w:space="0" w:color="auto"/>
        <w:right w:val="none" w:sz="0" w:space="0" w:color="auto"/>
      </w:divBdr>
    </w:div>
    <w:div w:id="332488169">
      <w:bodyDiv w:val="1"/>
      <w:marLeft w:val="0"/>
      <w:marRight w:val="0"/>
      <w:marTop w:val="0"/>
      <w:marBottom w:val="0"/>
      <w:divBdr>
        <w:top w:val="none" w:sz="0" w:space="0" w:color="auto"/>
        <w:left w:val="none" w:sz="0" w:space="0" w:color="auto"/>
        <w:bottom w:val="none" w:sz="0" w:space="0" w:color="auto"/>
        <w:right w:val="none" w:sz="0" w:space="0" w:color="auto"/>
      </w:divBdr>
      <w:divsChild>
        <w:div w:id="774248618">
          <w:marLeft w:val="0"/>
          <w:marRight w:val="0"/>
          <w:marTop w:val="0"/>
          <w:marBottom w:val="0"/>
          <w:divBdr>
            <w:top w:val="none" w:sz="0" w:space="0" w:color="auto"/>
            <w:left w:val="none" w:sz="0" w:space="0" w:color="auto"/>
            <w:bottom w:val="none" w:sz="0" w:space="0" w:color="auto"/>
            <w:right w:val="none" w:sz="0" w:space="0" w:color="auto"/>
          </w:divBdr>
        </w:div>
        <w:div w:id="904805532">
          <w:marLeft w:val="0"/>
          <w:marRight w:val="0"/>
          <w:marTop w:val="0"/>
          <w:marBottom w:val="0"/>
          <w:divBdr>
            <w:top w:val="none" w:sz="0" w:space="0" w:color="auto"/>
            <w:left w:val="none" w:sz="0" w:space="0" w:color="auto"/>
            <w:bottom w:val="none" w:sz="0" w:space="0" w:color="auto"/>
            <w:right w:val="none" w:sz="0" w:space="0" w:color="auto"/>
          </w:divBdr>
        </w:div>
        <w:div w:id="1176577589">
          <w:marLeft w:val="0"/>
          <w:marRight w:val="0"/>
          <w:marTop w:val="0"/>
          <w:marBottom w:val="0"/>
          <w:divBdr>
            <w:top w:val="none" w:sz="0" w:space="0" w:color="auto"/>
            <w:left w:val="none" w:sz="0" w:space="0" w:color="auto"/>
            <w:bottom w:val="none" w:sz="0" w:space="0" w:color="auto"/>
            <w:right w:val="none" w:sz="0" w:space="0" w:color="auto"/>
          </w:divBdr>
        </w:div>
        <w:div w:id="1677003374">
          <w:marLeft w:val="0"/>
          <w:marRight w:val="0"/>
          <w:marTop w:val="0"/>
          <w:marBottom w:val="0"/>
          <w:divBdr>
            <w:top w:val="none" w:sz="0" w:space="0" w:color="auto"/>
            <w:left w:val="none" w:sz="0" w:space="0" w:color="auto"/>
            <w:bottom w:val="none" w:sz="0" w:space="0" w:color="auto"/>
            <w:right w:val="none" w:sz="0" w:space="0" w:color="auto"/>
          </w:divBdr>
        </w:div>
        <w:div w:id="867793818">
          <w:marLeft w:val="0"/>
          <w:marRight w:val="0"/>
          <w:marTop w:val="0"/>
          <w:marBottom w:val="0"/>
          <w:divBdr>
            <w:top w:val="none" w:sz="0" w:space="0" w:color="auto"/>
            <w:left w:val="none" w:sz="0" w:space="0" w:color="auto"/>
            <w:bottom w:val="none" w:sz="0" w:space="0" w:color="auto"/>
            <w:right w:val="none" w:sz="0" w:space="0" w:color="auto"/>
          </w:divBdr>
        </w:div>
        <w:div w:id="1596477233">
          <w:marLeft w:val="0"/>
          <w:marRight w:val="0"/>
          <w:marTop w:val="0"/>
          <w:marBottom w:val="0"/>
          <w:divBdr>
            <w:top w:val="none" w:sz="0" w:space="0" w:color="auto"/>
            <w:left w:val="none" w:sz="0" w:space="0" w:color="auto"/>
            <w:bottom w:val="none" w:sz="0" w:space="0" w:color="auto"/>
            <w:right w:val="none" w:sz="0" w:space="0" w:color="auto"/>
          </w:divBdr>
        </w:div>
        <w:div w:id="854416756">
          <w:marLeft w:val="0"/>
          <w:marRight w:val="0"/>
          <w:marTop w:val="0"/>
          <w:marBottom w:val="0"/>
          <w:divBdr>
            <w:top w:val="none" w:sz="0" w:space="0" w:color="auto"/>
            <w:left w:val="none" w:sz="0" w:space="0" w:color="auto"/>
            <w:bottom w:val="none" w:sz="0" w:space="0" w:color="auto"/>
            <w:right w:val="none" w:sz="0" w:space="0" w:color="auto"/>
          </w:divBdr>
        </w:div>
        <w:div w:id="1124813101">
          <w:marLeft w:val="0"/>
          <w:marRight w:val="0"/>
          <w:marTop w:val="0"/>
          <w:marBottom w:val="0"/>
          <w:divBdr>
            <w:top w:val="none" w:sz="0" w:space="0" w:color="auto"/>
            <w:left w:val="none" w:sz="0" w:space="0" w:color="auto"/>
            <w:bottom w:val="none" w:sz="0" w:space="0" w:color="auto"/>
            <w:right w:val="none" w:sz="0" w:space="0" w:color="auto"/>
          </w:divBdr>
        </w:div>
        <w:div w:id="1860268091">
          <w:marLeft w:val="0"/>
          <w:marRight w:val="0"/>
          <w:marTop w:val="0"/>
          <w:marBottom w:val="0"/>
          <w:divBdr>
            <w:top w:val="none" w:sz="0" w:space="0" w:color="auto"/>
            <w:left w:val="none" w:sz="0" w:space="0" w:color="auto"/>
            <w:bottom w:val="none" w:sz="0" w:space="0" w:color="auto"/>
            <w:right w:val="none" w:sz="0" w:space="0" w:color="auto"/>
          </w:divBdr>
        </w:div>
        <w:div w:id="893276794">
          <w:marLeft w:val="0"/>
          <w:marRight w:val="0"/>
          <w:marTop w:val="0"/>
          <w:marBottom w:val="0"/>
          <w:divBdr>
            <w:top w:val="none" w:sz="0" w:space="0" w:color="auto"/>
            <w:left w:val="none" w:sz="0" w:space="0" w:color="auto"/>
            <w:bottom w:val="none" w:sz="0" w:space="0" w:color="auto"/>
            <w:right w:val="none" w:sz="0" w:space="0" w:color="auto"/>
          </w:divBdr>
        </w:div>
        <w:div w:id="541402355">
          <w:marLeft w:val="0"/>
          <w:marRight w:val="0"/>
          <w:marTop w:val="0"/>
          <w:marBottom w:val="0"/>
          <w:divBdr>
            <w:top w:val="none" w:sz="0" w:space="0" w:color="auto"/>
            <w:left w:val="none" w:sz="0" w:space="0" w:color="auto"/>
            <w:bottom w:val="none" w:sz="0" w:space="0" w:color="auto"/>
            <w:right w:val="none" w:sz="0" w:space="0" w:color="auto"/>
          </w:divBdr>
        </w:div>
        <w:div w:id="507869536">
          <w:marLeft w:val="0"/>
          <w:marRight w:val="0"/>
          <w:marTop w:val="0"/>
          <w:marBottom w:val="0"/>
          <w:divBdr>
            <w:top w:val="none" w:sz="0" w:space="0" w:color="auto"/>
            <w:left w:val="none" w:sz="0" w:space="0" w:color="auto"/>
            <w:bottom w:val="none" w:sz="0" w:space="0" w:color="auto"/>
            <w:right w:val="none" w:sz="0" w:space="0" w:color="auto"/>
          </w:divBdr>
        </w:div>
      </w:divsChild>
    </w:div>
    <w:div w:id="352615969">
      <w:bodyDiv w:val="1"/>
      <w:marLeft w:val="0"/>
      <w:marRight w:val="0"/>
      <w:marTop w:val="0"/>
      <w:marBottom w:val="0"/>
      <w:divBdr>
        <w:top w:val="none" w:sz="0" w:space="0" w:color="auto"/>
        <w:left w:val="none" w:sz="0" w:space="0" w:color="auto"/>
        <w:bottom w:val="none" w:sz="0" w:space="0" w:color="auto"/>
        <w:right w:val="none" w:sz="0" w:space="0" w:color="auto"/>
      </w:divBdr>
      <w:divsChild>
        <w:div w:id="1540436950">
          <w:marLeft w:val="0"/>
          <w:marRight w:val="0"/>
          <w:marTop w:val="0"/>
          <w:marBottom w:val="0"/>
          <w:divBdr>
            <w:top w:val="none" w:sz="0" w:space="0" w:color="auto"/>
            <w:left w:val="none" w:sz="0" w:space="0" w:color="auto"/>
            <w:bottom w:val="none" w:sz="0" w:space="0" w:color="auto"/>
            <w:right w:val="none" w:sz="0" w:space="0" w:color="auto"/>
          </w:divBdr>
        </w:div>
        <w:div w:id="1026713322">
          <w:marLeft w:val="0"/>
          <w:marRight w:val="0"/>
          <w:marTop w:val="0"/>
          <w:marBottom w:val="0"/>
          <w:divBdr>
            <w:top w:val="none" w:sz="0" w:space="0" w:color="auto"/>
            <w:left w:val="none" w:sz="0" w:space="0" w:color="auto"/>
            <w:bottom w:val="none" w:sz="0" w:space="0" w:color="auto"/>
            <w:right w:val="none" w:sz="0" w:space="0" w:color="auto"/>
          </w:divBdr>
        </w:div>
        <w:div w:id="1370450641">
          <w:marLeft w:val="0"/>
          <w:marRight w:val="0"/>
          <w:marTop w:val="0"/>
          <w:marBottom w:val="0"/>
          <w:divBdr>
            <w:top w:val="none" w:sz="0" w:space="0" w:color="auto"/>
            <w:left w:val="none" w:sz="0" w:space="0" w:color="auto"/>
            <w:bottom w:val="none" w:sz="0" w:space="0" w:color="auto"/>
            <w:right w:val="none" w:sz="0" w:space="0" w:color="auto"/>
          </w:divBdr>
        </w:div>
        <w:div w:id="238830931">
          <w:marLeft w:val="0"/>
          <w:marRight w:val="0"/>
          <w:marTop w:val="0"/>
          <w:marBottom w:val="0"/>
          <w:divBdr>
            <w:top w:val="none" w:sz="0" w:space="0" w:color="auto"/>
            <w:left w:val="none" w:sz="0" w:space="0" w:color="auto"/>
            <w:bottom w:val="none" w:sz="0" w:space="0" w:color="auto"/>
            <w:right w:val="none" w:sz="0" w:space="0" w:color="auto"/>
          </w:divBdr>
        </w:div>
      </w:divsChild>
    </w:div>
    <w:div w:id="372194068">
      <w:bodyDiv w:val="1"/>
      <w:marLeft w:val="0"/>
      <w:marRight w:val="0"/>
      <w:marTop w:val="0"/>
      <w:marBottom w:val="0"/>
      <w:divBdr>
        <w:top w:val="none" w:sz="0" w:space="0" w:color="auto"/>
        <w:left w:val="none" w:sz="0" w:space="0" w:color="auto"/>
        <w:bottom w:val="none" w:sz="0" w:space="0" w:color="auto"/>
        <w:right w:val="none" w:sz="0" w:space="0" w:color="auto"/>
      </w:divBdr>
      <w:divsChild>
        <w:div w:id="1566991368">
          <w:marLeft w:val="0"/>
          <w:marRight w:val="0"/>
          <w:marTop w:val="0"/>
          <w:marBottom w:val="0"/>
          <w:divBdr>
            <w:top w:val="none" w:sz="0" w:space="0" w:color="auto"/>
            <w:left w:val="none" w:sz="0" w:space="0" w:color="auto"/>
            <w:bottom w:val="none" w:sz="0" w:space="0" w:color="auto"/>
            <w:right w:val="none" w:sz="0" w:space="0" w:color="auto"/>
          </w:divBdr>
        </w:div>
        <w:div w:id="955520569">
          <w:marLeft w:val="0"/>
          <w:marRight w:val="0"/>
          <w:marTop w:val="0"/>
          <w:marBottom w:val="0"/>
          <w:divBdr>
            <w:top w:val="none" w:sz="0" w:space="0" w:color="auto"/>
            <w:left w:val="none" w:sz="0" w:space="0" w:color="auto"/>
            <w:bottom w:val="none" w:sz="0" w:space="0" w:color="auto"/>
            <w:right w:val="none" w:sz="0" w:space="0" w:color="auto"/>
          </w:divBdr>
        </w:div>
        <w:div w:id="660818471">
          <w:marLeft w:val="0"/>
          <w:marRight w:val="0"/>
          <w:marTop w:val="0"/>
          <w:marBottom w:val="0"/>
          <w:divBdr>
            <w:top w:val="none" w:sz="0" w:space="0" w:color="auto"/>
            <w:left w:val="none" w:sz="0" w:space="0" w:color="auto"/>
            <w:bottom w:val="none" w:sz="0" w:space="0" w:color="auto"/>
            <w:right w:val="none" w:sz="0" w:space="0" w:color="auto"/>
          </w:divBdr>
        </w:div>
        <w:div w:id="1485973534">
          <w:marLeft w:val="0"/>
          <w:marRight w:val="0"/>
          <w:marTop w:val="0"/>
          <w:marBottom w:val="0"/>
          <w:divBdr>
            <w:top w:val="none" w:sz="0" w:space="0" w:color="auto"/>
            <w:left w:val="none" w:sz="0" w:space="0" w:color="auto"/>
            <w:bottom w:val="none" w:sz="0" w:space="0" w:color="auto"/>
            <w:right w:val="none" w:sz="0" w:space="0" w:color="auto"/>
          </w:divBdr>
        </w:div>
        <w:div w:id="645554538">
          <w:marLeft w:val="0"/>
          <w:marRight w:val="0"/>
          <w:marTop w:val="0"/>
          <w:marBottom w:val="0"/>
          <w:divBdr>
            <w:top w:val="none" w:sz="0" w:space="0" w:color="auto"/>
            <w:left w:val="none" w:sz="0" w:space="0" w:color="auto"/>
            <w:bottom w:val="none" w:sz="0" w:space="0" w:color="auto"/>
            <w:right w:val="none" w:sz="0" w:space="0" w:color="auto"/>
          </w:divBdr>
        </w:div>
        <w:div w:id="1318875431">
          <w:marLeft w:val="0"/>
          <w:marRight w:val="0"/>
          <w:marTop w:val="0"/>
          <w:marBottom w:val="0"/>
          <w:divBdr>
            <w:top w:val="none" w:sz="0" w:space="0" w:color="auto"/>
            <w:left w:val="none" w:sz="0" w:space="0" w:color="auto"/>
            <w:bottom w:val="none" w:sz="0" w:space="0" w:color="auto"/>
            <w:right w:val="none" w:sz="0" w:space="0" w:color="auto"/>
          </w:divBdr>
        </w:div>
        <w:div w:id="2096317004">
          <w:marLeft w:val="0"/>
          <w:marRight w:val="0"/>
          <w:marTop w:val="0"/>
          <w:marBottom w:val="0"/>
          <w:divBdr>
            <w:top w:val="none" w:sz="0" w:space="0" w:color="auto"/>
            <w:left w:val="none" w:sz="0" w:space="0" w:color="auto"/>
            <w:bottom w:val="none" w:sz="0" w:space="0" w:color="auto"/>
            <w:right w:val="none" w:sz="0" w:space="0" w:color="auto"/>
          </w:divBdr>
        </w:div>
        <w:div w:id="2068071513">
          <w:marLeft w:val="0"/>
          <w:marRight w:val="0"/>
          <w:marTop w:val="0"/>
          <w:marBottom w:val="0"/>
          <w:divBdr>
            <w:top w:val="none" w:sz="0" w:space="0" w:color="auto"/>
            <w:left w:val="none" w:sz="0" w:space="0" w:color="auto"/>
            <w:bottom w:val="none" w:sz="0" w:space="0" w:color="auto"/>
            <w:right w:val="none" w:sz="0" w:space="0" w:color="auto"/>
          </w:divBdr>
        </w:div>
        <w:div w:id="667707049">
          <w:marLeft w:val="0"/>
          <w:marRight w:val="0"/>
          <w:marTop w:val="0"/>
          <w:marBottom w:val="0"/>
          <w:divBdr>
            <w:top w:val="none" w:sz="0" w:space="0" w:color="auto"/>
            <w:left w:val="none" w:sz="0" w:space="0" w:color="auto"/>
            <w:bottom w:val="none" w:sz="0" w:space="0" w:color="auto"/>
            <w:right w:val="none" w:sz="0" w:space="0" w:color="auto"/>
          </w:divBdr>
        </w:div>
        <w:div w:id="452210623">
          <w:marLeft w:val="0"/>
          <w:marRight w:val="0"/>
          <w:marTop w:val="0"/>
          <w:marBottom w:val="0"/>
          <w:divBdr>
            <w:top w:val="none" w:sz="0" w:space="0" w:color="auto"/>
            <w:left w:val="none" w:sz="0" w:space="0" w:color="auto"/>
            <w:bottom w:val="none" w:sz="0" w:space="0" w:color="auto"/>
            <w:right w:val="none" w:sz="0" w:space="0" w:color="auto"/>
          </w:divBdr>
        </w:div>
        <w:div w:id="1316641674">
          <w:marLeft w:val="0"/>
          <w:marRight w:val="0"/>
          <w:marTop w:val="0"/>
          <w:marBottom w:val="0"/>
          <w:divBdr>
            <w:top w:val="none" w:sz="0" w:space="0" w:color="auto"/>
            <w:left w:val="none" w:sz="0" w:space="0" w:color="auto"/>
            <w:bottom w:val="none" w:sz="0" w:space="0" w:color="auto"/>
            <w:right w:val="none" w:sz="0" w:space="0" w:color="auto"/>
          </w:divBdr>
        </w:div>
        <w:div w:id="1454248847">
          <w:marLeft w:val="0"/>
          <w:marRight w:val="0"/>
          <w:marTop w:val="0"/>
          <w:marBottom w:val="0"/>
          <w:divBdr>
            <w:top w:val="none" w:sz="0" w:space="0" w:color="auto"/>
            <w:left w:val="none" w:sz="0" w:space="0" w:color="auto"/>
            <w:bottom w:val="none" w:sz="0" w:space="0" w:color="auto"/>
            <w:right w:val="none" w:sz="0" w:space="0" w:color="auto"/>
          </w:divBdr>
        </w:div>
        <w:div w:id="1945337366">
          <w:marLeft w:val="0"/>
          <w:marRight w:val="0"/>
          <w:marTop w:val="0"/>
          <w:marBottom w:val="0"/>
          <w:divBdr>
            <w:top w:val="none" w:sz="0" w:space="0" w:color="auto"/>
            <w:left w:val="none" w:sz="0" w:space="0" w:color="auto"/>
            <w:bottom w:val="none" w:sz="0" w:space="0" w:color="auto"/>
            <w:right w:val="none" w:sz="0" w:space="0" w:color="auto"/>
          </w:divBdr>
        </w:div>
        <w:div w:id="1330257228">
          <w:marLeft w:val="0"/>
          <w:marRight w:val="0"/>
          <w:marTop w:val="0"/>
          <w:marBottom w:val="0"/>
          <w:divBdr>
            <w:top w:val="none" w:sz="0" w:space="0" w:color="auto"/>
            <w:left w:val="none" w:sz="0" w:space="0" w:color="auto"/>
            <w:bottom w:val="none" w:sz="0" w:space="0" w:color="auto"/>
            <w:right w:val="none" w:sz="0" w:space="0" w:color="auto"/>
          </w:divBdr>
        </w:div>
        <w:div w:id="1810316641">
          <w:marLeft w:val="0"/>
          <w:marRight w:val="0"/>
          <w:marTop w:val="0"/>
          <w:marBottom w:val="0"/>
          <w:divBdr>
            <w:top w:val="none" w:sz="0" w:space="0" w:color="auto"/>
            <w:left w:val="none" w:sz="0" w:space="0" w:color="auto"/>
            <w:bottom w:val="none" w:sz="0" w:space="0" w:color="auto"/>
            <w:right w:val="none" w:sz="0" w:space="0" w:color="auto"/>
          </w:divBdr>
        </w:div>
        <w:div w:id="1282149983">
          <w:marLeft w:val="0"/>
          <w:marRight w:val="0"/>
          <w:marTop w:val="0"/>
          <w:marBottom w:val="0"/>
          <w:divBdr>
            <w:top w:val="none" w:sz="0" w:space="0" w:color="auto"/>
            <w:left w:val="none" w:sz="0" w:space="0" w:color="auto"/>
            <w:bottom w:val="none" w:sz="0" w:space="0" w:color="auto"/>
            <w:right w:val="none" w:sz="0" w:space="0" w:color="auto"/>
          </w:divBdr>
        </w:div>
        <w:div w:id="1664549247">
          <w:marLeft w:val="0"/>
          <w:marRight w:val="0"/>
          <w:marTop w:val="0"/>
          <w:marBottom w:val="0"/>
          <w:divBdr>
            <w:top w:val="none" w:sz="0" w:space="0" w:color="auto"/>
            <w:left w:val="none" w:sz="0" w:space="0" w:color="auto"/>
            <w:bottom w:val="none" w:sz="0" w:space="0" w:color="auto"/>
            <w:right w:val="none" w:sz="0" w:space="0" w:color="auto"/>
          </w:divBdr>
        </w:div>
        <w:div w:id="1538618372">
          <w:marLeft w:val="0"/>
          <w:marRight w:val="0"/>
          <w:marTop w:val="0"/>
          <w:marBottom w:val="0"/>
          <w:divBdr>
            <w:top w:val="none" w:sz="0" w:space="0" w:color="auto"/>
            <w:left w:val="none" w:sz="0" w:space="0" w:color="auto"/>
            <w:bottom w:val="none" w:sz="0" w:space="0" w:color="auto"/>
            <w:right w:val="none" w:sz="0" w:space="0" w:color="auto"/>
          </w:divBdr>
        </w:div>
        <w:div w:id="1506673508">
          <w:marLeft w:val="0"/>
          <w:marRight w:val="0"/>
          <w:marTop w:val="0"/>
          <w:marBottom w:val="0"/>
          <w:divBdr>
            <w:top w:val="none" w:sz="0" w:space="0" w:color="auto"/>
            <w:left w:val="none" w:sz="0" w:space="0" w:color="auto"/>
            <w:bottom w:val="none" w:sz="0" w:space="0" w:color="auto"/>
            <w:right w:val="none" w:sz="0" w:space="0" w:color="auto"/>
          </w:divBdr>
        </w:div>
      </w:divsChild>
    </w:div>
    <w:div w:id="396175553">
      <w:bodyDiv w:val="1"/>
      <w:marLeft w:val="0"/>
      <w:marRight w:val="0"/>
      <w:marTop w:val="0"/>
      <w:marBottom w:val="0"/>
      <w:divBdr>
        <w:top w:val="none" w:sz="0" w:space="0" w:color="auto"/>
        <w:left w:val="none" w:sz="0" w:space="0" w:color="auto"/>
        <w:bottom w:val="none" w:sz="0" w:space="0" w:color="auto"/>
        <w:right w:val="none" w:sz="0" w:space="0" w:color="auto"/>
      </w:divBdr>
    </w:div>
    <w:div w:id="428358623">
      <w:bodyDiv w:val="1"/>
      <w:marLeft w:val="0"/>
      <w:marRight w:val="0"/>
      <w:marTop w:val="0"/>
      <w:marBottom w:val="0"/>
      <w:divBdr>
        <w:top w:val="none" w:sz="0" w:space="0" w:color="auto"/>
        <w:left w:val="none" w:sz="0" w:space="0" w:color="auto"/>
        <w:bottom w:val="none" w:sz="0" w:space="0" w:color="auto"/>
        <w:right w:val="none" w:sz="0" w:space="0" w:color="auto"/>
      </w:divBdr>
    </w:div>
    <w:div w:id="435560480">
      <w:bodyDiv w:val="1"/>
      <w:marLeft w:val="0"/>
      <w:marRight w:val="0"/>
      <w:marTop w:val="0"/>
      <w:marBottom w:val="0"/>
      <w:divBdr>
        <w:top w:val="none" w:sz="0" w:space="0" w:color="auto"/>
        <w:left w:val="none" w:sz="0" w:space="0" w:color="auto"/>
        <w:bottom w:val="none" w:sz="0" w:space="0" w:color="auto"/>
        <w:right w:val="none" w:sz="0" w:space="0" w:color="auto"/>
      </w:divBdr>
    </w:div>
    <w:div w:id="478764853">
      <w:bodyDiv w:val="1"/>
      <w:marLeft w:val="0"/>
      <w:marRight w:val="0"/>
      <w:marTop w:val="0"/>
      <w:marBottom w:val="0"/>
      <w:divBdr>
        <w:top w:val="none" w:sz="0" w:space="0" w:color="auto"/>
        <w:left w:val="none" w:sz="0" w:space="0" w:color="auto"/>
        <w:bottom w:val="none" w:sz="0" w:space="0" w:color="auto"/>
        <w:right w:val="none" w:sz="0" w:space="0" w:color="auto"/>
      </w:divBdr>
      <w:divsChild>
        <w:div w:id="775753779">
          <w:marLeft w:val="0"/>
          <w:marRight w:val="0"/>
          <w:marTop w:val="0"/>
          <w:marBottom w:val="0"/>
          <w:divBdr>
            <w:top w:val="none" w:sz="0" w:space="0" w:color="auto"/>
            <w:left w:val="none" w:sz="0" w:space="0" w:color="auto"/>
            <w:bottom w:val="none" w:sz="0" w:space="0" w:color="auto"/>
            <w:right w:val="none" w:sz="0" w:space="0" w:color="auto"/>
          </w:divBdr>
        </w:div>
        <w:div w:id="2089228661">
          <w:marLeft w:val="0"/>
          <w:marRight w:val="0"/>
          <w:marTop w:val="0"/>
          <w:marBottom w:val="0"/>
          <w:divBdr>
            <w:top w:val="none" w:sz="0" w:space="0" w:color="auto"/>
            <w:left w:val="none" w:sz="0" w:space="0" w:color="auto"/>
            <w:bottom w:val="none" w:sz="0" w:space="0" w:color="auto"/>
            <w:right w:val="none" w:sz="0" w:space="0" w:color="auto"/>
          </w:divBdr>
        </w:div>
        <w:div w:id="820852589">
          <w:marLeft w:val="0"/>
          <w:marRight w:val="0"/>
          <w:marTop w:val="0"/>
          <w:marBottom w:val="0"/>
          <w:divBdr>
            <w:top w:val="none" w:sz="0" w:space="0" w:color="auto"/>
            <w:left w:val="none" w:sz="0" w:space="0" w:color="auto"/>
            <w:bottom w:val="none" w:sz="0" w:space="0" w:color="auto"/>
            <w:right w:val="none" w:sz="0" w:space="0" w:color="auto"/>
          </w:divBdr>
        </w:div>
        <w:div w:id="1915123803">
          <w:marLeft w:val="0"/>
          <w:marRight w:val="0"/>
          <w:marTop w:val="0"/>
          <w:marBottom w:val="0"/>
          <w:divBdr>
            <w:top w:val="none" w:sz="0" w:space="0" w:color="auto"/>
            <w:left w:val="none" w:sz="0" w:space="0" w:color="auto"/>
            <w:bottom w:val="none" w:sz="0" w:space="0" w:color="auto"/>
            <w:right w:val="none" w:sz="0" w:space="0" w:color="auto"/>
          </w:divBdr>
        </w:div>
        <w:div w:id="1997878730">
          <w:marLeft w:val="0"/>
          <w:marRight w:val="0"/>
          <w:marTop w:val="0"/>
          <w:marBottom w:val="0"/>
          <w:divBdr>
            <w:top w:val="none" w:sz="0" w:space="0" w:color="auto"/>
            <w:left w:val="none" w:sz="0" w:space="0" w:color="auto"/>
            <w:bottom w:val="none" w:sz="0" w:space="0" w:color="auto"/>
            <w:right w:val="none" w:sz="0" w:space="0" w:color="auto"/>
          </w:divBdr>
        </w:div>
      </w:divsChild>
    </w:div>
    <w:div w:id="571936032">
      <w:bodyDiv w:val="1"/>
      <w:marLeft w:val="0"/>
      <w:marRight w:val="0"/>
      <w:marTop w:val="0"/>
      <w:marBottom w:val="0"/>
      <w:divBdr>
        <w:top w:val="none" w:sz="0" w:space="0" w:color="auto"/>
        <w:left w:val="none" w:sz="0" w:space="0" w:color="auto"/>
        <w:bottom w:val="none" w:sz="0" w:space="0" w:color="auto"/>
        <w:right w:val="none" w:sz="0" w:space="0" w:color="auto"/>
      </w:divBdr>
    </w:div>
    <w:div w:id="617226873">
      <w:bodyDiv w:val="1"/>
      <w:marLeft w:val="0"/>
      <w:marRight w:val="0"/>
      <w:marTop w:val="0"/>
      <w:marBottom w:val="0"/>
      <w:divBdr>
        <w:top w:val="none" w:sz="0" w:space="0" w:color="auto"/>
        <w:left w:val="none" w:sz="0" w:space="0" w:color="auto"/>
        <w:bottom w:val="none" w:sz="0" w:space="0" w:color="auto"/>
        <w:right w:val="none" w:sz="0" w:space="0" w:color="auto"/>
      </w:divBdr>
    </w:div>
    <w:div w:id="635334507">
      <w:bodyDiv w:val="1"/>
      <w:marLeft w:val="0"/>
      <w:marRight w:val="0"/>
      <w:marTop w:val="0"/>
      <w:marBottom w:val="0"/>
      <w:divBdr>
        <w:top w:val="none" w:sz="0" w:space="0" w:color="auto"/>
        <w:left w:val="none" w:sz="0" w:space="0" w:color="auto"/>
        <w:bottom w:val="none" w:sz="0" w:space="0" w:color="auto"/>
        <w:right w:val="none" w:sz="0" w:space="0" w:color="auto"/>
      </w:divBdr>
    </w:div>
    <w:div w:id="662784103">
      <w:bodyDiv w:val="1"/>
      <w:marLeft w:val="0"/>
      <w:marRight w:val="0"/>
      <w:marTop w:val="0"/>
      <w:marBottom w:val="0"/>
      <w:divBdr>
        <w:top w:val="none" w:sz="0" w:space="0" w:color="auto"/>
        <w:left w:val="none" w:sz="0" w:space="0" w:color="auto"/>
        <w:bottom w:val="none" w:sz="0" w:space="0" w:color="auto"/>
        <w:right w:val="none" w:sz="0" w:space="0" w:color="auto"/>
      </w:divBdr>
    </w:div>
    <w:div w:id="702557120">
      <w:bodyDiv w:val="1"/>
      <w:marLeft w:val="0"/>
      <w:marRight w:val="0"/>
      <w:marTop w:val="0"/>
      <w:marBottom w:val="0"/>
      <w:divBdr>
        <w:top w:val="none" w:sz="0" w:space="0" w:color="auto"/>
        <w:left w:val="none" w:sz="0" w:space="0" w:color="auto"/>
        <w:bottom w:val="none" w:sz="0" w:space="0" w:color="auto"/>
        <w:right w:val="none" w:sz="0" w:space="0" w:color="auto"/>
      </w:divBdr>
    </w:div>
    <w:div w:id="703022002">
      <w:bodyDiv w:val="1"/>
      <w:marLeft w:val="0"/>
      <w:marRight w:val="0"/>
      <w:marTop w:val="0"/>
      <w:marBottom w:val="0"/>
      <w:divBdr>
        <w:top w:val="none" w:sz="0" w:space="0" w:color="auto"/>
        <w:left w:val="none" w:sz="0" w:space="0" w:color="auto"/>
        <w:bottom w:val="none" w:sz="0" w:space="0" w:color="auto"/>
        <w:right w:val="none" w:sz="0" w:space="0" w:color="auto"/>
      </w:divBdr>
      <w:divsChild>
        <w:div w:id="1951013478">
          <w:marLeft w:val="0"/>
          <w:marRight w:val="0"/>
          <w:marTop w:val="0"/>
          <w:marBottom w:val="0"/>
          <w:divBdr>
            <w:top w:val="none" w:sz="0" w:space="0" w:color="auto"/>
            <w:left w:val="none" w:sz="0" w:space="0" w:color="auto"/>
            <w:bottom w:val="none" w:sz="0" w:space="0" w:color="auto"/>
            <w:right w:val="none" w:sz="0" w:space="0" w:color="auto"/>
          </w:divBdr>
        </w:div>
        <w:div w:id="1342510519">
          <w:marLeft w:val="0"/>
          <w:marRight w:val="0"/>
          <w:marTop w:val="0"/>
          <w:marBottom w:val="0"/>
          <w:divBdr>
            <w:top w:val="none" w:sz="0" w:space="0" w:color="auto"/>
            <w:left w:val="none" w:sz="0" w:space="0" w:color="auto"/>
            <w:bottom w:val="none" w:sz="0" w:space="0" w:color="auto"/>
            <w:right w:val="none" w:sz="0" w:space="0" w:color="auto"/>
          </w:divBdr>
        </w:div>
      </w:divsChild>
    </w:div>
    <w:div w:id="718555826">
      <w:bodyDiv w:val="1"/>
      <w:marLeft w:val="0"/>
      <w:marRight w:val="0"/>
      <w:marTop w:val="0"/>
      <w:marBottom w:val="0"/>
      <w:divBdr>
        <w:top w:val="none" w:sz="0" w:space="0" w:color="auto"/>
        <w:left w:val="none" w:sz="0" w:space="0" w:color="auto"/>
        <w:bottom w:val="none" w:sz="0" w:space="0" w:color="auto"/>
        <w:right w:val="none" w:sz="0" w:space="0" w:color="auto"/>
      </w:divBdr>
    </w:div>
    <w:div w:id="723993253">
      <w:bodyDiv w:val="1"/>
      <w:marLeft w:val="0"/>
      <w:marRight w:val="0"/>
      <w:marTop w:val="0"/>
      <w:marBottom w:val="0"/>
      <w:divBdr>
        <w:top w:val="none" w:sz="0" w:space="0" w:color="auto"/>
        <w:left w:val="none" w:sz="0" w:space="0" w:color="auto"/>
        <w:bottom w:val="none" w:sz="0" w:space="0" w:color="auto"/>
        <w:right w:val="none" w:sz="0" w:space="0" w:color="auto"/>
      </w:divBdr>
      <w:divsChild>
        <w:div w:id="2094737838">
          <w:marLeft w:val="0"/>
          <w:marRight w:val="0"/>
          <w:marTop w:val="0"/>
          <w:marBottom w:val="0"/>
          <w:divBdr>
            <w:top w:val="none" w:sz="0" w:space="0" w:color="auto"/>
            <w:left w:val="none" w:sz="0" w:space="0" w:color="auto"/>
            <w:bottom w:val="none" w:sz="0" w:space="0" w:color="auto"/>
            <w:right w:val="none" w:sz="0" w:space="0" w:color="auto"/>
          </w:divBdr>
        </w:div>
        <w:div w:id="283774935">
          <w:marLeft w:val="0"/>
          <w:marRight w:val="0"/>
          <w:marTop w:val="0"/>
          <w:marBottom w:val="0"/>
          <w:divBdr>
            <w:top w:val="none" w:sz="0" w:space="0" w:color="auto"/>
            <w:left w:val="none" w:sz="0" w:space="0" w:color="auto"/>
            <w:bottom w:val="none" w:sz="0" w:space="0" w:color="auto"/>
            <w:right w:val="none" w:sz="0" w:space="0" w:color="auto"/>
          </w:divBdr>
        </w:div>
      </w:divsChild>
    </w:div>
    <w:div w:id="740837021">
      <w:bodyDiv w:val="1"/>
      <w:marLeft w:val="0"/>
      <w:marRight w:val="0"/>
      <w:marTop w:val="0"/>
      <w:marBottom w:val="0"/>
      <w:divBdr>
        <w:top w:val="none" w:sz="0" w:space="0" w:color="auto"/>
        <w:left w:val="none" w:sz="0" w:space="0" w:color="auto"/>
        <w:bottom w:val="none" w:sz="0" w:space="0" w:color="auto"/>
        <w:right w:val="none" w:sz="0" w:space="0" w:color="auto"/>
      </w:divBdr>
    </w:div>
    <w:div w:id="751901714">
      <w:bodyDiv w:val="1"/>
      <w:marLeft w:val="0"/>
      <w:marRight w:val="0"/>
      <w:marTop w:val="0"/>
      <w:marBottom w:val="0"/>
      <w:divBdr>
        <w:top w:val="none" w:sz="0" w:space="0" w:color="auto"/>
        <w:left w:val="none" w:sz="0" w:space="0" w:color="auto"/>
        <w:bottom w:val="none" w:sz="0" w:space="0" w:color="auto"/>
        <w:right w:val="none" w:sz="0" w:space="0" w:color="auto"/>
      </w:divBdr>
    </w:div>
    <w:div w:id="859124662">
      <w:bodyDiv w:val="1"/>
      <w:marLeft w:val="0"/>
      <w:marRight w:val="0"/>
      <w:marTop w:val="0"/>
      <w:marBottom w:val="0"/>
      <w:divBdr>
        <w:top w:val="none" w:sz="0" w:space="0" w:color="auto"/>
        <w:left w:val="none" w:sz="0" w:space="0" w:color="auto"/>
        <w:bottom w:val="none" w:sz="0" w:space="0" w:color="auto"/>
        <w:right w:val="none" w:sz="0" w:space="0" w:color="auto"/>
      </w:divBdr>
    </w:div>
    <w:div w:id="902376005">
      <w:bodyDiv w:val="1"/>
      <w:marLeft w:val="0"/>
      <w:marRight w:val="0"/>
      <w:marTop w:val="0"/>
      <w:marBottom w:val="0"/>
      <w:divBdr>
        <w:top w:val="none" w:sz="0" w:space="0" w:color="auto"/>
        <w:left w:val="none" w:sz="0" w:space="0" w:color="auto"/>
        <w:bottom w:val="none" w:sz="0" w:space="0" w:color="auto"/>
        <w:right w:val="none" w:sz="0" w:space="0" w:color="auto"/>
      </w:divBdr>
      <w:divsChild>
        <w:div w:id="324476149">
          <w:marLeft w:val="0"/>
          <w:marRight w:val="0"/>
          <w:marTop w:val="0"/>
          <w:marBottom w:val="0"/>
          <w:divBdr>
            <w:top w:val="none" w:sz="0" w:space="0" w:color="auto"/>
            <w:left w:val="none" w:sz="0" w:space="0" w:color="auto"/>
            <w:bottom w:val="none" w:sz="0" w:space="0" w:color="auto"/>
            <w:right w:val="none" w:sz="0" w:space="0" w:color="auto"/>
          </w:divBdr>
        </w:div>
        <w:div w:id="101612744">
          <w:marLeft w:val="0"/>
          <w:marRight w:val="0"/>
          <w:marTop w:val="0"/>
          <w:marBottom w:val="0"/>
          <w:divBdr>
            <w:top w:val="none" w:sz="0" w:space="0" w:color="auto"/>
            <w:left w:val="none" w:sz="0" w:space="0" w:color="auto"/>
            <w:bottom w:val="none" w:sz="0" w:space="0" w:color="auto"/>
            <w:right w:val="none" w:sz="0" w:space="0" w:color="auto"/>
          </w:divBdr>
        </w:div>
      </w:divsChild>
    </w:div>
    <w:div w:id="953097320">
      <w:bodyDiv w:val="1"/>
      <w:marLeft w:val="0"/>
      <w:marRight w:val="0"/>
      <w:marTop w:val="0"/>
      <w:marBottom w:val="0"/>
      <w:divBdr>
        <w:top w:val="none" w:sz="0" w:space="0" w:color="auto"/>
        <w:left w:val="none" w:sz="0" w:space="0" w:color="auto"/>
        <w:bottom w:val="none" w:sz="0" w:space="0" w:color="auto"/>
        <w:right w:val="none" w:sz="0" w:space="0" w:color="auto"/>
      </w:divBdr>
      <w:divsChild>
        <w:div w:id="1240945273">
          <w:marLeft w:val="0"/>
          <w:marRight w:val="0"/>
          <w:marTop w:val="0"/>
          <w:marBottom w:val="0"/>
          <w:divBdr>
            <w:top w:val="none" w:sz="0" w:space="0" w:color="auto"/>
            <w:left w:val="none" w:sz="0" w:space="0" w:color="auto"/>
            <w:bottom w:val="none" w:sz="0" w:space="0" w:color="auto"/>
            <w:right w:val="none" w:sz="0" w:space="0" w:color="auto"/>
          </w:divBdr>
        </w:div>
        <w:div w:id="190383931">
          <w:marLeft w:val="0"/>
          <w:marRight w:val="0"/>
          <w:marTop w:val="0"/>
          <w:marBottom w:val="0"/>
          <w:divBdr>
            <w:top w:val="none" w:sz="0" w:space="0" w:color="auto"/>
            <w:left w:val="none" w:sz="0" w:space="0" w:color="auto"/>
            <w:bottom w:val="none" w:sz="0" w:space="0" w:color="auto"/>
            <w:right w:val="none" w:sz="0" w:space="0" w:color="auto"/>
          </w:divBdr>
        </w:div>
        <w:div w:id="1866558260">
          <w:marLeft w:val="0"/>
          <w:marRight w:val="0"/>
          <w:marTop w:val="0"/>
          <w:marBottom w:val="0"/>
          <w:divBdr>
            <w:top w:val="none" w:sz="0" w:space="0" w:color="auto"/>
            <w:left w:val="none" w:sz="0" w:space="0" w:color="auto"/>
            <w:bottom w:val="none" w:sz="0" w:space="0" w:color="auto"/>
            <w:right w:val="none" w:sz="0" w:space="0" w:color="auto"/>
          </w:divBdr>
        </w:div>
        <w:div w:id="1111631573">
          <w:marLeft w:val="0"/>
          <w:marRight w:val="0"/>
          <w:marTop w:val="0"/>
          <w:marBottom w:val="0"/>
          <w:divBdr>
            <w:top w:val="none" w:sz="0" w:space="0" w:color="auto"/>
            <w:left w:val="none" w:sz="0" w:space="0" w:color="auto"/>
            <w:bottom w:val="none" w:sz="0" w:space="0" w:color="auto"/>
            <w:right w:val="none" w:sz="0" w:space="0" w:color="auto"/>
          </w:divBdr>
        </w:div>
        <w:div w:id="973145226">
          <w:marLeft w:val="0"/>
          <w:marRight w:val="0"/>
          <w:marTop w:val="0"/>
          <w:marBottom w:val="0"/>
          <w:divBdr>
            <w:top w:val="none" w:sz="0" w:space="0" w:color="auto"/>
            <w:left w:val="none" w:sz="0" w:space="0" w:color="auto"/>
            <w:bottom w:val="none" w:sz="0" w:space="0" w:color="auto"/>
            <w:right w:val="none" w:sz="0" w:space="0" w:color="auto"/>
          </w:divBdr>
        </w:div>
      </w:divsChild>
    </w:div>
    <w:div w:id="987326409">
      <w:bodyDiv w:val="1"/>
      <w:marLeft w:val="0"/>
      <w:marRight w:val="0"/>
      <w:marTop w:val="0"/>
      <w:marBottom w:val="0"/>
      <w:divBdr>
        <w:top w:val="none" w:sz="0" w:space="0" w:color="auto"/>
        <w:left w:val="none" w:sz="0" w:space="0" w:color="auto"/>
        <w:bottom w:val="none" w:sz="0" w:space="0" w:color="auto"/>
        <w:right w:val="none" w:sz="0" w:space="0" w:color="auto"/>
      </w:divBdr>
    </w:div>
    <w:div w:id="991176302">
      <w:bodyDiv w:val="1"/>
      <w:marLeft w:val="0"/>
      <w:marRight w:val="0"/>
      <w:marTop w:val="0"/>
      <w:marBottom w:val="0"/>
      <w:divBdr>
        <w:top w:val="none" w:sz="0" w:space="0" w:color="auto"/>
        <w:left w:val="none" w:sz="0" w:space="0" w:color="auto"/>
        <w:bottom w:val="none" w:sz="0" w:space="0" w:color="auto"/>
        <w:right w:val="none" w:sz="0" w:space="0" w:color="auto"/>
      </w:divBdr>
    </w:div>
    <w:div w:id="1022709244">
      <w:bodyDiv w:val="1"/>
      <w:marLeft w:val="0"/>
      <w:marRight w:val="0"/>
      <w:marTop w:val="0"/>
      <w:marBottom w:val="0"/>
      <w:divBdr>
        <w:top w:val="none" w:sz="0" w:space="0" w:color="auto"/>
        <w:left w:val="none" w:sz="0" w:space="0" w:color="auto"/>
        <w:bottom w:val="none" w:sz="0" w:space="0" w:color="auto"/>
        <w:right w:val="none" w:sz="0" w:space="0" w:color="auto"/>
      </w:divBdr>
      <w:divsChild>
        <w:div w:id="781727240">
          <w:marLeft w:val="0"/>
          <w:marRight w:val="0"/>
          <w:marTop w:val="0"/>
          <w:marBottom w:val="0"/>
          <w:divBdr>
            <w:top w:val="none" w:sz="0" w:space="0" w:color="auto"/>
            <w:left w:val="none" w:sz="0" w:space="0" w:color="auto"/>
            <w:bottom w:val="none" w:sz="0" w:space="0" w:color="auto"/>
            <w:right w:val="none" w:sz="0" w:space="0" w:color="auto"/>
          </w:divBdr>
        </w:div>
        <w:div w:id="1712152493">
          <w:marLeft w:val="0"/>
          <w:marRight w:val="0"/>
          <w:marTop w:val="0"/>
          <w:marBottom w:val="0"/>
          <w:divBdr>
            <w:top w:val="none" w:sz="0" w:space="0" w:color="auto"/>
            <w:left w:val="none" w:sz="0" w:space="0" w:color="auto"/>
            <w:bottom w:val="none" w:sz="0" w:space="0" w:color="auto"/>
            <w:right w:val="none" w:sz="0" w:space="0" w:color="auto"/>
          </w:divBdr>
        </w:div>
        <w:div w:id="271517034">
          <w:marLeft w:val="0"/>
          <w:marRight w:val="0"/>
          <w:marTop w:val="0"/>
          <w:marBottom w:val="0"/>
          <w:divBdr>
            <w:top w:val="none" w:sz="0" w:space="0" w:color="auto"/>
            <w:left w:val="none" w:sz="0" w:space="0" w:color="auto"/>
            <w:bottom w:val="none" w:sz="0" w:space="0" w:color="auto"/>
            <w:right w:val="none" w:sz="0" w:space="0" w:color="auto"/>
          </w:divBdr>
        </w:div>
        <w:div w:id="853573424">
          <w:marLeft w:val="0"/>
          <w:marRight w:val="0"/>
          <w:marTop w:val="0"/>
          <w:marBottom w:val="0"/>
          <w:divBdr>
            <w:top w:val="none" w:sz="0" w:space="0" w:color="auto"/>
            <w:left w:val="none" w:sz="0" w:space="0" w:color="auto"/>
            <w:bottom w:val="none" w:sz="0" w:space="0" w:color="auto"/>
            <w:right w:val="none" w:sz="0" w:space="0" w:color="auto"/>
          </w:divBdr>
        </w:div>
        <w:div w:id="2052344593">
          <w:marLeft w:val="0"/>
          <w:marRight w:val="0"/>
          <w:marTop w:val="0"/>
          <w:marBottom w:val="0"/>
          <w:divBdr>
            <w:top w:val="none" w:sz="0" w:space="0" w:color="auto"/>
            <w:left w:val="none" w:sz="0" w:space="0" w:color="auto"/>
            <w:bottom w:val="none" w:sz="0" w:space="0" w:color="auto"/>
            <w:right w:val="none" w:sz="0" w:space="0" w:color="auto"/>
          </w:divBdr>
        </w:div>
        <w:div w:id="1640765432">
          <w:marLeft w:val="0"/>
          <w:marRight w:val="0"/>
          <w:marTop w:val="0"/>
          <w:marBottom w:val="0"/>
          <w:divBdr>
            <w:top w:val="none" w:sz="0" w:space="0" w:color="auto"/>
            <w:left w:val="none" w:sz="0" w:space="0" w:color="auto"/>
            <w:bottom w:val="none" w:sz="0" w:space="0" w:color="auto"/>
            <w:right w:val="none" w:sz="0" w:space="0" w:color="auto"/>
          </w:divBdr>
        </w:div>
        <w:div w:id="108546622">
          <w:marLeft w:val="0"/>
          <w:marRight w:val="0"/>
          <w:marTop w:val="0"/>
          <w:marBottom w:val="0"/>
          <w:divBdr>
            <w:top w:val="none" w:sz="0" w:space="0" w:color="auto"/>
            <w:left w:val="none" w:sz="0" w:space="0" w:color="auto"/>
            <w:bottom w:val="none" w:sz="0" w:space="0" w:color="auto"/>
            <w:right w:val="none" w:sz="0" w:space="0" w:color="auto"/>
          </w:divBdr>
        </w:div>
        <w:div w:id="1572885884">
          <w:marLeft w:val="0"/>
          <w:marRight w:val="0"/>
          <w:marTop w:val="0"/>
          <w:marBottom w:val="0"/>
          <w:divBdr>
            <w:top w:val="none" w:sz="0" w:space="0" w:color="auto"/>
            <w:left w:val="none" w:sz="0" w:space="0" w:color="auto"/>
            <w:bottom w:val="none" w:sz="0" w:space="0" w:color="auto"/>
            <w:right w:val="none" w:sz="0" w:space="0" w:color="auto"/>
          </w:divBdr>
        </w:div>
        <w:div w:id="397561412">
          <w:marLeft w:val="0"/>
          <w:marRight w:val="0"/>
          <w:marTop w:val="0"/>
          <w:marBottom w:val="0"/>
          <w:divBdr>
            <w:top w:val="none" w:sz="0" w:space="0" w:color="auto"/>
            <w:left w:val="none" w:sz="0" w:space="0" w:color="auto"/>
            <w:bottom w:val="none" w:sz="0" w:space="0" w:color="auto"/>
            <w:right w:val="none" w:sz="0" w:space="0" w:color="auto"/>
          </w:divBdr>
        </w:div>
        <w:div w:id="693306461">
          <w:marLeft w:val="0"/>
          <w:marRight w:val="0"/>
          <w:marTop w:val="0"/>
          <w:marBottom w:val="0"/>
          <w:divBdr>
            <w:top w:val="none" w:sz="0" w:space="0" w:color="auto"/>
            <w:left w:val="none" w:sz="0" w:space="0" w:color="auto"/>
            <w:bottom w:val="none" w:sz="0" w:space="0" w:color="auto"/>
            <w:right w:val="none" w:sz="0" w:space="0" w:color="auto"/>
          </w:divBdr>
        </w:div>
        <w:div w:id="1630432047">
          <w:marLeft w:val="0"/>
          <w:marRight w:val="0"/>
          <w:marTop w:val="0"/>
          <w:marBottom w:val="0"/>
          <w:divBdr>
            <w:top w:val="none" w:sz="0" w:space="0" w:color="auto"/>
            <w:left w:val="none" w:sz="0" w:space="0" w:color="auto"/>
            <w:bottom w:val="none" w:sz="0" w:space="0" w:color="auto"/>
            <w:right w:val="none" w:sz="0" w:space="0" w:color="auto"/>
          </w:divBdr>
        </w:div>
        <w:div w:id="427507481">
          <w:marLeft w:val="0"/>
          <w:marRight w:val="0"/>
          <w:marTop w:val="0"/>
          <w:marBottom w:val="0"/>
          <w:divBdr>
            <w:top w:val="none" w:sz="0" w:space="0" w:color="auto"/>
            <w:left w:val="none" w:sz="0" w:space="0" w:color="auto"/>
            <w:bottom w:val="none" w:sz="0" w:space="0" w:color="auto"/>
            <w:right w:val="none" w:sz="0" w:space="0" w:color="auto"/>
          </w:divBdr>
        </w:div>
      </w:divsChild>
    </w:div>
    <w:div w:id="1037585556">
      <w:bodyDiv w:val="1"/>
      <w:marLeft w:val="0"/>
      <w:marRight w:val="0"/>
      <w:marTop w:val="0"/>
      <w:marBottom w:val="0"/>
      <w:divBdr>
        <w:top w:val="none" w:sz="0" w:space="0" w:color="auto"/>
        <w:left w:val="none" w:sz="0" w:space="0" w:color="auto"/>
        <w:bottom w:val="none" w:sz="0" w:space="0" w:color="auto"/>
        <w:right w:val="none" w:sz="0" w:space="0" w:color="auto"/>
      </w:divBdr>
    </w:div>
    <w:div w:id="1072893937">
      <w:bodyDiv w:val="1"/>
      <w:marLeft w:val="0"/>
      <w:marRight w:val="0"/>
      <w:marTop w:val="0"/>
      <w:marBottom w:val="0"/>
      <w:divBdr>
        <w:top w:val="none" w:sz="0" w:space="0" w:color="auto"/>
        <w:left w:val="none" w:sz="0" w:space="0" w:color="auto"/>
        <w:bottom w:val="none" w:sz="0" w:space="0" w:color="auto"/>
        <w:right w:val="none" w:sz="0" w:space="0" w:color="auto"/>
      </w:divBdr>
      <w:divsChild>
        <w:div w:id="1356537986">
          <w:marLeft w:val="0"/>
          <w:marRight w:val="0"/>
          <w:marTop w:val="0"/>
          <w:marBottom w:val="0"/>
          <w:divBdr>
            <w:top w:val="none" w:sz="0" w:space="0" w:color="auto"/>
            <w:left w:val="none" w:sz="0" w:space="0" w:color="auto"/>
            <w:bottom w:val="none" w:sz="0" w:space="0" w:color="auto"/>
            <w:right w:val="none" w:sz="0" w:space="0" w:color="auto"/>
          </w:divBdr>
        </w:div>
        <w:div w:id="876039595">
          <w:marLeft w:val="0"/>
          <w:marRight w:val="0"/>
          <w:marTop w:val="0"/>
          <w:marBottom w:val="0"/>
          <w:divBdr>
            <w:top w:val="none" w:sz="0" w:space="0" w:color="auto"/>
            <w:left w:val="none" w:sz="0" w:space="0" w:color="auto"/>
            <w:bottom w:val="none" w:sz="0" w:space="0" w:color="auto"/>
            <w:right w:val="none" w:sz="0" w:space="0" w:color="auto"/>
          </w:divBdr>
        </w:div>
        <w:div w:id="836579244">
          <w:marLeft w:val="0"/>
          <w:marRight w:val="0"/>
          <w:marTop w:val="0"/>
          <w:marBottom w:val="0"/>
          <w:divBdr>
            <w:top w:val="none" w:sz="0" w:space="0" w:color="auto"/>
            <w:left w:val="none" w:sz="0" w:space="0" w:color="auto"/>
            <w:bottom w:val="none" w:sz="0" w:space="0" w:color="auto"/>
            <w:right w:val="none" w:sz="0" w:space="0" w:color="auto"/>
          </w:divBdr>
        </w:div>
        <w:div w:id="11228772">
          <w:marLeft w:val="0"/>
          <w:marRight w:val="0"/>
          <w:marTop w:val="0"/>
          <w:marBottom w:val="0"/>
          <w:divBdr>
            <w:top w:val="none" w:sz="0" w:space="0" w:color="auto"/>
            <w:left w:val="none" w:sz="0" w:space="0" w:color="auto"/>
            <w:bottom w:val="none" w:sz="0" w:space="0" w:color="auto"/>
            <w:right w:val="none" w:sz="0" w:space="0" w:color="auto"/>
          </w:divBdr>
        </w:div>
        <w:div w:id="1237282912">
          <w:marLeft w:val="0"/>
          <w:marRight w:val="0"/>
          <w:marTop w:val="0"/>
          <w:marBottom w:val="0"/>
          <w:divBdr>
            <w:top w:val="none" w:sz="0" w:space="0" w:color="auto"/>
            <w:left w:val="none" w:sz="0" w:space="0" w:color="auto"/>
            <w:bottom w:val="none" w:sz="0" w:space="0" w:color="auto"/>
            <w:right w:val="none" w:sz="0" w:space="0" w:color="auto"/>
          </w:divBdr>
        </w:div>
      </w:divsChild>
    </w:div>
    <w:div w:id="1085689641">
      <w:bodyDiv w:val="1"/>
      <w:marLeft w:val="0"/>
      <w:marRight w:val="0"/>
      <w:marTop w:val="0"/>
      <w:marBottom w:val="0"/>
      <w:divBdr>
        <w:top w:val="none" w:sz="0" w:space="0" w:color="auto"/>
        <w:left w:val="none" w:sz="0" w:space="0" w:color="auto"/>
        <w:bottom w:val="none" w:sz="0" w:space="0" w:color="auto"/>
        <w:right w:val="none" w:sz="0" w:space="0" w:color="auto"/>
      </w:divBdr>
    </w:div>
    <w:div w:id="1090347548">
      <w:bodyDiv w:val="1"/>
      <w:marLeft w:val="0"/>
      <w:marRight w:val="0"/>
      <w:marTop w:val="0"/>
      <w:marBottom w:val="0"/>
      <w:divBdr>
        <w:top w:val="none" w:sz="0" w:space="0" w:color="auto"/>
        <w:left w:val="none" w:sz="0" w:space="0" w:color="auto"/>
        <w:bottom w:val="none" w:sz="0" w:space="0" w:color="auto"/>
        <w:right w:val="none" w:sz="0" w:space="0" w:color="auto"/>
      </w:divBdr>
    </w:div>
    <w:div w:id="1110902568">
      <w:bodyDiv w:val="1"/>
      <w:marLeft w:val="0"/>
      <w:marRight w:val="0"/>
      <w:marTop w:val="0"/>
      <w:marBottom w:val="0"/>
      <w:divBdr>
        <w:top w:val="none" w:sz="0" w:space="0" w:color="auto"/>
        <w:left w:val="none" w:sz="0" w:space="0" w:color="auto"/>
        <w:bottom w:val="none" w:sz="0" w:space="0" w:color="auto"/>
        <w:right w:val="none" w:sz="0" w:space="0" w:color="auto"/>
      </w:divBdr>
    </w:div>
    <w:div w:id="1131752775">
      <w:bodyDiv w:val="1"/>
      <w:marLeft w:val="0"/>
      <w:marRight w:val="0"/>
      <w:marTop w:val="0"/>
      <w:marBottom w:val="0"/>
      <w:divBdr>
        <w:top w:val="none" w:sz="0" w:space="0" w:color="auto"/>
        <w:left w:val="none" w:sz="0" w:space="0" w:color="auto"/>
        <w:bottom w:val="none" w:sz="0" w:space="0" w:color="auto"/>
        <w:right w:val="none" w:sz="0" w:space="0" w:color="auto"/>
      </w:divBdr>
    </w:div>
    <w:div w:id="1138036148">
      <w:bodyDiv w:val="1"/>
      <w:marLeft w:val="0"/>
      <w:marRight w:val="0"/>
      <w:marTop w:val="0"/>
      <w:marBottom w:val="0"/>
      <w:divBdr>
        <w:top w:val="none" w:sz="0" w:space="0" w:color="auto"/>
        <w:left w:val="none" w:sz="0" w:space="0" w:color="auto"/>
        <w:bottom w:val="none" w:sz="0" w:space="0" w:color="auto"/>
        <w:right w:val="none" w:sz="0" w:space="0" w:color="auto"/>
      </w:divBdr>
      <w:divsChild>
        <w:div w:id="1179006351">
          <w:marLeft w:val="0"/>
          <w:marRight w:val="0"/>
          <w:marTop w:val="0"/>
          <w:marBottom w:val="0"/>
          <w:divBdr>
            <w:top w:val="none" w:sz="0" w:space="0" w:color="auto"/>
            <w:left w:val="none" w:sz="0" w:space="0" w:color="auto"/>
            <w:bottom w:val="none" w:sz="0" w:space="0" w:color="auto"/>
            <w:right w:val="none" w:sz="0" w:space="0" w:color="auto"/>
          </w:divBdr>
        </w:div>
        <w:div w:id="1338119820">
          <w:marLeft w:val="0"/>
          <w:marRight w:val="0"/>
          <w:marTop w:val="0"/>
          <w:marBottom w:val="0"/>
          <w:divBdr>
            <w:top w:val="none" w:sz="0" w:space="0" w:color="auto"/>
            <w:left w:val="none" w:sz="0" w:space="0" w:color="auto"/>
            <w:bottom w:val="none" w:sz="0" w:space="0" w:color="auto"/>
            <w:right w:val="none" w:sz="0" w:space="0" w:color="auto"/>
          </w:divBdr>
        </w:div>
        <w:div w:id="2121335185">
          <w:marLeft w:val="0"/>
          <w:marRight w:val="0"/>
          <w:marTop w:val="0"/>
          <w:marBottom w:val="0"/>
          <w:divBdr>
            <w:top w:val="none" w:sz="0" w:space="0" w:color="auto"/>
            <w:left w:val="none" w:sz="0" w:space="0" w:color="auto"/>
            <w:bottom w:val="none" w:sz="0" w:space="0" w:color="auto"/>
            <w:right w:val="none" w:sz="0" w:space="0" w:color="auto"/>
          </w:divBdr>
        </w:div>
        <w:div w:id="582488981">
          <w:marLeft w:val="0"/>
          <w:marRight w:val="0"/>
          <w:marTop w:val="0"/>
          <w:marBottom w:val="0"/>
          <w:divBdr>
            <w:top w:val="none" w:sz="0" w:space="0" w:color="auto"/>
            <w:left w:val="none" w:sz="0" w:space="0" w:color="auto"/>
            <w:bottom w:val="none" w:sz="0" w:space="0" w:color="auto"/>
            <w:right w:val="none" w:sz="0" w:space="0" w:color="auto"/>
          </w:divBdr>
        </w:div>
        <w:div w:id="1423836865">
          <w:marLeft w:val="0"/>
          <w:marRight w:val="0"/>
          <w:marTop w:val="0"/>
          <w:marBottom w:val="0"/>
          <w:divBdr>
            <w:top w:val="none" w:sz="0" w:space="0" w:color="auto"/>
            <w:left w:val="none" w:sz="0" w:space="0" w:color="auto"/>
            <w:bottom w:val="none" w:sz="0" w:space="0" w:color="auto"/>
            <w:right w:val="none" w:sz="0" w:space="0" w:color="auto"/>
          </w:divBdr>
        </w:div>
        <w:div w:id="752050085">
          <w:marLeft w:val="0"/>
          <w:marRight w:val="0"/>
          <w:marTop w:val="0"/>
          <w:marBottom w:val="0"/>
          <w:divBdr>
            <w:top w:val="none" w:sz="0" w:space="0" w:color="auto"/>
            <w:left w:val="none" w:sz="0" w:space="0" w:color="auto"/>
            <w:bottom w:val="none" w:sz="0" w:space="0" w:color="auto"/>
            <w:right w:val="none" w:sz="0" w:space="0" w:color="auto"/>
          </w:divBdr>
        </w:div>
        <w:div w:id="1701979247">
          <w:marLeft w:val="0"/>
          <w:marRight w:val="0"/>
          <w:marTop w:val="0"/>
          <w:marBottom w:val="0"/>
          <w:divBdr>
            <w:top w:val="none" w:sz="0" w:space="0" w:color="auto"/>
            <w:left w:val="none" w:sz="0" w:space="0" w:color="auto"/>
            <w:bottom w:val="none" w:sz="0" w:space="0" w:color="auto"/>
            <w:right w:val="none" w:sz="0" w:space="0" w:color="auto"/>
          </w:divBdr>
        </w:div>
      </w:divsChild>
    </w:div>
    <w:div w:id="1141460255">
      <w:bodyDiv w:val="1"/>
      <w:marLeft w:val="0"/>
      <w:marRight w:val="0"/>
      <w:marTop w:val="0"/>
      <w:marBottom w:val="0"/>
      <w:divBdr>
        <w:top w:val="none" w:sz="0" w:space="0" w:color="auto"/>
        <w:left w:val="none" w:sz="0" w:space="0" w:color="auto"/>
        <w:bottom w:val="none" w:sz="0" w:space="0" w:color="auto"/>
        <w:right w:val="none" w:sz="0" w:space="0" w:color="auto"/>
      </w:divBdr>
      <w:divsChild>
        <w:div w:id="516577564">
          <w:marLeft w:val="0"/>
          <w:marRight w:val="0"/>
          <w:marTop w:val="0"/>
          <w:marBottom w:val="0"/>
          <w:divBdr>
            <w:top w:val="none" w:sz="0" w:space="0" w:color="auto"/>
            <w:left w:val="none" w:sz="0" w:space="0" w:color="auto"/>
            <w:bottom w:val="none" w:sz="0" w:space="0" w:color="auto"/>
            <w:right w:val="none" w:sz="0" w:space="0" w:color="auto"/>
          </w:divBdr>
        </w:div>
        <w:div w:id="980378646">
          <w:marLeft w:val="0"/>
          <w:marRight w:val="0"/>
          <w:marTop w:val="0"/>
          <w:marBottom w:val="0"/>
          <w:divBdr>
            <w:top w:val="none" w:sz="0" w:space="0" w:color="auto"/>
            <w:left w:val="none" w:sz="0" w:space="0" w:color="auto"/>
            <w:bottom w:val="none" w:sz="0" w:space="0" w:color="auto"/>
            <w:right w:val="none" w:sz="0" w:space="0" w:color="auto"/>
          </w:divBdr>
        </w:div>
        <w:div w:id="1368334609">
          <w:marLeft w:val="0"/>
          <w:marRight w:val="0"/>
          <w:marTop w:val="0"/>
          <w:marBottom w:val="0"/>
          <w:divBdr>
            <w:top w:val="none" w:sz="0" w:space="0" w:color="auto"/>
            <w:left w:val="none" w:sz="0" w:space="0" w:color="auto"/>
            <w:bottom w:val="none" w:sz="0" w:space="0" w:color="auto"/>
            <w:right w:val="none" w:sz="0" w:space="0" w:color="auto"/>
          </w:divBdr>
        </w:div>
        <w:div w:id="230166092">
          <w:marLeft w:val="0"/>
          <w:marRight w:val="0"/>
          <w:marTop w:val="0"/>
          <w:marBottom w:val="0"/>
          <w:divBdr>
            <w:top w:val="none" w:sz="0" w:space="0" w:color="auto"/>
            <w:left w:val="none" w:sz="0" w:space="0" w:color="auto"/>
            <w:bottom w:val="none" w:sz="0" w:space="0" w:color="auto"/>
            <w:right w:val="none" w:sz="0" w:space="0" w:color="auto"/>
          </w:divBdr>
        </w:div>
        <w:div w:id="1947151642">
          <w:marLeft w:val="0"/>
          <w:marRight w:val="0"/>
          <w:marTop w:val="0"/>
          <w:marBottom w:val="0"/>
          <w:divBdr>
            <w:top w:val="none" w:sz="0" w:space="0" w:color="auto"/>
            <w:left w:val="none" w:sz="0" w:space="0" w:color="auto"/>
            <w:bottom w:val="none" w:sz="0" w:space="0" w:color="auto"/>
            <w:right w:val="none" w:sz="0" w:space="0" w:color="auto"/>
          </w:divBdr>
        </w:div>
        <w:div w:id="1210652831">
          <w:marLeft w:val="0"/>
          <w:marRight w:val="0"/>
          <w:marTop w:val="0"/>
          <w:marBottom w:val="0"/>
          <w:divBdr>
            <w:top w:val="none" w:sz="0" w:space="0" w:color="auto"/>
            <w:left w:val="none" w:sz="0" w:space="0" w:color="auto"/>
            <w:bottom w:val="none" w:sz="0" w:space="0" w:color="auto"/>
            <w:right w:val="none" w:sz="0" w:space="0" w:color="auto"/>
          </w:divBdr>
        </w:div>
        <w:div w:id="580480546">
          <w:marLeft w:val="0"/>
          <w:marRight w:val="0"/>
          <w:marTop w:val="0"/>
          <w:marBottom w:val="0"/>
          <w:divBdr>
            <w:top w:val="none" w:sz="0" w:space="0" w:color="auto"/>
            <w:left w:val="none" w:sz="0" w:space="0" w:color="auto"/>
            <w:bottom w:val="none" w:sz="0" w:space="0" w:color="auto"/>
            <w:right w:val="none" w:sz="0" w:space="0" w:color="auto"/>
          </w:divBdr>
        </w:div>
      </w:divsChild>
    </w:div>
    <w:div w:id="1147745563">
      <w:bodyDiv w:val="1"/>
      <w:marLeft w:val="0"/>
      <w:marRight w:val="0"/>
      <w:marTop w:val="0"/>
      <w:marBottom w:val="0"/>
      <w:divBdr>
        <w:top w:val="none" w:sz="0" w:space="0" w:color="auto"/>
        <w:left w:val="none" w:sz="0" w:space="0" w:color="auto"/>
        <w:bottom w:val="none" w:sz="0" w:space="0" w:color="auto"/>
        <w:right w:val="none" w:sz="0" w:space="0" w:color="auto"/>
      </w:divBdr>
      <w:divsChild>
        <w:div w:id="157893567">
          <w:marLeft w:val="0"/>
          <w:marRight w:val="0"/>
          <w:marTop w:val="0"/>
          <w:marBottom w:val="0"/>
          <w:divBdr>
            <w:top w:val="none" w:sz="0" w:space="0" w:color="auto"/>
            <w:left w:val="none" w:sz="0" w:space="0" w:color="auto"/>
            <w:bottom w:val="none" w:sz="0" w:space="0" w:color="auto"/>
            <w:right w:val="none" w:sz="0" w:space="0" w:color="auto"/>
          </w:divBdr>
        </w:div>
        <w:div w:id="309135535">
          <w:marLeft w:val="0"/>
          <w:marRight w:val="0"/>
          <w:marTop w:val="0"/>
          <w:marBottom w:val="0"/>
          <w:divBdr>
            <w:top w:val="none" w:sz="0" w:space="0" w:color="auto"/>
            <w:left w:val="none" w:sz="0" w:space="0" w:color="auto"/>
            <w:bottom w:val="none" w:sz="0" w:space="0" w:color="auto"/>
            <w:right w:val="none" w:sz="0" w:space="0" w:color="auto"/>
          </w:divBdr>
        </w:div>
        <w:div w:id="650057143">
          <w:marLeft w:val="0"/>
          <w:marRight w:val="0"/>
          <w:marTop w:val="0"/>
          <w:marBottom w:val="0"/>
          <w:divBdr>
            <w:top w:val="none" w:sz="0" w:space="0" w:color="auto"/>
            <w:left w:val="none" w:sz="0" w:space="0" w:color="auto"/>
            <w:bottom w:val="none" w:sz="0" w:space="0" w:color="auto"/>
            <w:right w:val="none" w:sz="0" w:space="0" w:color="auto"/>
          </w:divBdr>
        </w:div>
        <w:div w:id="158928772">
          <w:marLeft w:val="0"/>
          <w:marRight w:val="0"/>
          <w:marTop w:val="0"/>
          <w:marBottom w:val="0"/>
          <w:divBdr>
            <w:top w:val="none" w:sz="0" w:space="0" w:color="auto"/>
            <w:left w:val="none" w:sz="0" w:space="0" w:color="auto"/>
            <w:bottom w:val="none" w:sz="0" w:space="0" w:color="auto"/>
            <w:right w:val="none" w:sz="0" w:space="0" w:color="auto"/>
          </w:divBdr>
        </w:div>
        <w:div w:id="1455053001">
          <w:marLeft w:val="0"/>
          <w:marRight w:val="0"/>
          <w:marTop w:val="0"/>
          <w:marBottom w:val="0"/>
          <w:divBdr>
            <w:top w:val="none" w:sz="0" w:space="0" w:color="auto"/>
            <w:left w:val="none" w:sz="0" w:space="0" w:color="auto"/>
            <w:bottom w:val="none" w:sz="0" w:space="0" w:color="auto"/>
            <w:right w:val="none" w:sz="0" w:space="0" w:color="auto"/>
          </w:divBdr>
        </w:div>
        <w:div w:id="989093626">
          <w:marLeft w:val="0"/>
          <w:marRight w:val="0"/>
          <w:marTop w:val="0"/>
          <w:marBottom w:val="0"/>
          <w:divBdr>
            <w:top w:val="none" w:sz="0" w:space="0" w:color="auto"/>
            <w:left w:val="none" w:sz="0" w:space="0" w:color="auto"/>
            <w:bottom w:val="none" w:sz="0" w:space="0" w:color="auto"/>
            <w:right w:val="none" w:sz="0" w:space="0" w:color="auto"/>
          </w:divBdr>
        </w:div>
      </w:divsChild>
    </w:div>
    <w:div w:id="1212427791">
      <w:bodyDiv w:val="1"/>
      <w:marLeft w:val="0"/>
      <w:marRight w:val="0"/>
      <w:marTop w:val="0"/>
      <w:marBottom w:val="0"/>
      <w:divBdr>
        <w:top w:val="none" w:sz="0" w:space="0" w:color="auto"/>
        <w:left w:val="none" w:sz="0" w:space="0" w:color="auto"/>
        <w:bottom w:val="none" w:sz="0" w:space="0" w:color="auto"/>
        <w:right w:val="none" w:sz="0" w:space="0" w:color="auto"/>
      </w:divBdr>
    </w:div>
    <w:div w:id="1218467777">
      <w:bodyDiv w:val="1"/>
      <w:marLeft w:val="0"/>
      <w:marRight w:val="0"/>
      <w:marTop w:val="0"/>
      <w:marBottom w:val="0"/>
      <w:divBdr>
        <w:top w:val="none" w:sz="0" w:space="0" w:color="auto"/>
        <w:left w:val="none" w:sz="0" w:space="0" w:color="auto"/>
        <w:bottom w:val="none" w:sz="0" w:space="0" w:color="auto"/>
        <w:right w:val="none" w:sz="0" w:space="0" w:color="auto"/>
      </w:divBdr>
      <w:divsChild>
        <w:div w:id="655260406">
          <w:marLeft w:val="0"/>
          <w:marRight w:val="0"/>
          <w:marTop w:val="0"/>
          <w:marBottom w:val="0"/>
          <w:divBdr>
            <w:top w:val="none" w:sz="0" w:space="0" w:color="auto"/>
            <w:left w:val="none" w:sz="0" w:space="0" w:color="auto"/>
            <w:bottom w:val="none" w:sz="0" w:space="0" w:color="auto"/>
            <w:right w:val="none" w:sz="0" w:space="0" w:color="auto"/>
          </w:divBdr>
        </w:div>
        <w:div w:id="1649624995">
          <w:marLeft w:val="0"/>
          <w:marRight w:val="0"/>
          <w:marTop w:val="0"/>
          <w:marBottom w:val="0"/>
          <w:divBdr>
            <w:top w:val="none" w:sz="0" w:space="0" w:color="auto"/>
            <w:left w:val="none" w:sz="0" w:space="0" w:color="auto"/>
            <w:bottom w:val="none" w:sz="0" w:space="0" w:color="auto"/>
            <w:right w:val="none" w:sz="0" w:space="0" w:color="auto"/>
          </w:divBdr>
        </w:div>
      </w:divsChild>
    </w:div>
    <w:div w:id="1222912073">
      <w:bodyDiv w:val="1"/>
      <w:marLeft w:val="0"/>
      <w:marRight w:val="0"/>
      <w:marTop w:val="0"/>
      <w:marBottom w:val="0"/>
      <w:divBdr>
        <w:top w:val="none" w:sz="0" w:space="0" w:color="auto"/>
        <w:left w:val="none" w:sz="0" w:space="0" w:color="auto"/>
        <w:bottom w:val="none" w:sz="0" w:space="0" w:color="auto"/>
        <w:right w:val="none" w:sz="0" w:space="0" w:color="auto"/>
      </w:divBdr>
    </w:div>
    <w:div w:id="1234857122">
      <w:bodyDiv w:val="1"/>
      <w:marLeft w:val="0"/>
      <w:marRight w:val="0"/>
      <w:marTop w:val="0"/>
      <w:marBottom w:val="0"/>
      <w:divBdr>
        <w:top w:val="none" w:sz="0" w:space="0" w:color="auto"/>
        <w:left w:val="none" w:sz="0" w:space="0" w:color="auto"/>
        <w:bottom w:val="none" w:sz="0" w:space="0" w:color="auto"/>
        <w:right w:val="none" w:sz="0" w:space="0" w:color="auto"/>
      </w:divBdr>
    </w:div>
    <w:div w:id="1244416631">
      <w:bodyDiv w:val="1"/>
      <w:marLeft w:val="0"/>
      <w:marRight w:val="0"/>
      <w:marTop w:val="0"/>
      <w:marBottom w:val="0"/>
      <w:divBdr>
        <w:top w:val="none" w:sz="0" w:space="0" w:color="auto"/>
        <w:left w:val="none" w:sz="0" w:space="0" w:color="auto"/>
        <w:bottom w:val="none" w:sz="0" w:space="0" w:color="auto"/>
        <w:right w:val="none" w:sz="0" w:space="0" w:color="auto"/>
      </w:divBdr>
    </w:div>
    <w:div w:id="1248925433">
      <w:bodyDiv w:val="1"/>
      <w:marLeft w:val="0"/>
      <w:marRight w:val="0"/>
      <w:marTop w:val="0"/>
      <w:marBottom w:val="0"/>
      <w:divBdr>
        <w:top w:val="none" w:sz="0" w:space="0" w:color="auto"/>
        <w:left w:val="none" w:sz="0" w:space="0" w:color="auto"/>
        <w:bottom w:val="none" w:sz="0" w:space="0" w:color="auto"/>
        <w:right w:val="none" w:sz="0" w:space="0" w:color="auto"/>
      </w:divBdr>
    </w:div>
    <w:div w:id="1282418285">
      <w:bodyDiv w:val="1"/>
      <w:marLeft w:val="0"/>
      <w:marRight w:val="0"/>
      <w:marTop w:val="0"/>
      <w:marBottom w:val="0"/>
      <w:divBdr>
        <w:top w:val="none" w:sz="0" w:space="0" w:color="auto"/>
        <w:left w:val="none" w:sz="0" w:space="0" w:color="auto"/>
        <w:bottom w:val="none" w:sz="0" w:space="0" w:color="auto"/>
        <w:right w:val="none" w:sz="0" w:space="0" w:color="auto"/>
      </w:divBdr>
    </w:div>
    <w:div w:id="1403748090">
      <w:bodyDiv w:val="1"/>
      <w:marLeft w:val="0"/>
      <w:marRight w:val="0"/>
      <w:marTop w:val="0"/>
      <w:marBottom w:val="0"/>
      <w:divBdr>
        <w:top w:val="none" w:sz="0" w:space="0" w:color="auto"/>
        <w:left w:val="none" w:sz="0" w:space="0" w:color="auto"/>
        <w:bottom w:val="none" w:sz="0" w:space="0" w:color="auto"/>
        <w:right w:val="none" w:sz="0" w:space="0" w:color="auto"/>
      </w:divBdr>
    </w:div>
    <w:div w:id="1406338081">
      <w:bodyDiv w:val="1"/>
      <w:marLeft w:val="0"/>
      <w:marRight w:val="0"/>
      <w:marTop w:val="0"/>
      <w:marBottom w:val="0"/>
      <w:divBdr>
        <w:top w:val="none" w:sz="0" w:space="0" w:color="auto"/>
        <w:left w:val="none" w:sz="0" w:space="0" w:color="auto"/>
        <w:bottom w:val="none" w:sz="0" w:space="0" w:color="auto"/>
        <w:right w:val="none" w:sz="0" w:space="0" w:color="auto"/>
      </w:divBdr>
      <w:divsChild>
        <w:div w:id="1907032915">
          <w:marLeft w:val="0"/>
          <w:marRight w:val="0"/>
          <w:marTop w:val="0"/>
          <w:marBottom w:val="0"/>
          <w:divBdr>
            <w:top w:val="none" w:sz="0" w:space="0" w:color="auto"/>
            <w:left w:val="none" w:sz="0" w:space="0" w:color="auto"/>
            <w:bottom w:val="none" w:sz="0" w:space="0" w:color="auto"/>
            <w:right w:val="none" w:sz="0" w:space="0" w:color="auto"/>
          </w:divBdr>
        </w:div>
        <w:div w:id="325792379">
          <w:marLeft w:val="0"/>
          <w:marRight w:val="0"/>
          <w:marTop w:val="0"/>
          <w:marBottom w:val="0"/>
          <w:divBdr>
            <w:top w:val="none" w:sz="0" w:space="0" w:color="auto"/>
            <w:left w:val="none" w:sz="0" w:space="0" w:color="auto"/>
            <w:bottom w:val="none" w:sz="0" w:space="0" w:color="auto"/>
            <w:right w:val="none" w:sz="0" w:space="0" w:color="auto"/>
          </w:divBdr>
        </w:div>
        <w:div w:id="691223911">
          <w:marLeft w:val="0"/>
          <w:marRight w:val="0"/>
          <w:marTop w:val="0"/>
          <w:marBottom w:val="0"/>
          <w:divBdr>
            <w:top w:val="none" w:sz="0" w:space="0" w:color="auto"/>
            <w:left w:val="none" w:sz="0" w:space="0" w:color="auto"/>
            <w:bottom w:val="none" w:sz="0" w:space="0" w:color="auto"/>
            <w:right w:val="none" w:sz="0" w:space="0" w:color="auto"/>
          </w:divBdr>
        </w:div>
        <w:div w:id="786505866">
          <w:marLeft w:val="0"/>
          <w:marRight w:val="0"/>
          <w:marTop w:val="0"/>
          <w:marBottom w:val="0"/>
          <w:divBdr>
            <w:top w:val="none" w:sz="0" w:space="0" w:color="auto"/>
            <w:left w:val="none" w:sz="0" w:space="0" w:color="auto"/>
            <w:bottom w:val="none" w:sz="0" w:space="0" w:color="auto"/>
            <w:right w:val="none" w:sz="0" w:space="0" w:color="auto"/>
          </w:divBdr>
        </w:div>
        <w:div w:id="1580482051">
          <w:marLeft w:val="0"/>
          <w:marRight w:val="0"/>
          <w:marTop w:val="0"/>
          <w:marBottom w:val="0"/>
          <w:divBdr>
            <w:top w:val="none" w:sz="0" w:space="0" w:color="auto"/>
            <w:left w:val="none" w:sz="0" w:space="0" w:color="auto"/>
            <w:bottom w:val="none" w:sz="0" w:space="0" w:color="auto"/>
            <w:right w:val="none" w:sz="0" w:space="0" w:color="auto"/>
          </w:divBdr>
        </w:div>
        <w:div w:id="343020241">
          <w:marLeft w:val="0"/>
          <w:marRight w:val="0"/>
          <w:marTop w:val="0"/>
          <w:marBottom w:val="0"/>
          <w:divBdr>
            <w:top w:val="none" w:sz="0" w:space="0" w:color="auto"/>
            <w:left w:val="none" w:sz="0" w:space="0" w:color="auto"/>
            <w:bottom w:val="none" w:sz="0" w:space="0" w:color="auto"/>
            <w:right w:val="none" w:sz="0" w:space="0" w:color="auto"/>
          </w:divBdr>
        </w:div>
        <w:div w:id="1509952923">
          <w:marLeft w:val="0"/>
          <w:marRight w:val="0"/>
          <w:marTop w:val="0"/>
          <w:marBottom w:val="0"/>
          <w:divBdr>
            <w:top w:val="none" w:sz="0" w:space="0" w:color="auto"/>
            <w:left w:val="none" w:sz="0" w:space="0" w:color="auto"/>
            <w:bottom w:val="none" w:sz="0" w:space="0" w:color="auto"/>
            <w:right w:val="none" w:sz="0" w:space="0" w:color="auto"/>
          </w:divBdr>
        </w:div>
        <w:div w:id="2077388387">
          <w:marLeft w:val="0"/>
          <w:marRight w:val="0"/>
          <w:marTop w:val="0"/>
          <w:marBottom w:val="0"/>
          <w:divBdr>
            <w:top w:val="none" w:sz="0" w:space="0" w:color="auto"/>
            <w:left w:val="none" w:sz="0" w:space="0" w:color="auto"/>
            <w:bottom w:val="none" w:sz="0" w:space="0" w:color="auto"/>
            <w:right w:val="none" w:sz="0" w:space="0" w:color="auto"/>
          </w:divBdr>
        </w:div>
        <w:div w:id="1940596584">
          <w:marLeft w:val="0"/>
          <w:marRight w:val="0"/>
          <w:marTop w:val="0"/>
          <w:marBottom w:val="0"/>
          <w:divBdr>
            <w:top w:val="none" w:sz="0" w:space="0" w:color="auto"/>
            <w:left w:val="none" w:sz="0" w:space="0" w:color="auto"/>
            <w:bottom w:val="none" w:sz="0" w:space="0" w:color="auto"/>
            <w:right w:val="none" w:sz="0" w:space="0" w:color="auto"/>
          </w:divBdr>
        </w:div>
        <w:div w:id="1662348146">
          <w:marLeft w:val="0"/>
          <w:marRight w:val="0"/>
          <w:marTop w:val="0"/>
          <w:marBottom w:val="0"/>
          <w:divBdr>
            <w:top w:val="none" w:sz="0" w:space="0" w:color="auto"/>
            <w:left w:val="none" w:sz="0" w:space="0" w:color="auto"/>
            <w:bottom w:val="none" w:sz="0" w:space="0" w:color="auto"/>
            <w:right w:val="none" w:sz="0" w:space="0" w:color="auto"/>
          </w:divBdr>
        </w:div>
        <w:div w:id="636883730">
          <w:marLeft w:val="0"/>
          <w:marRight w:val="0"/>
          <w:marTop w:val="0"/>
          <w:marBottom w:val="0"/>
          <w:divBdr>
            <w:top w:val="none" w:sz="0" w:space="0" w:color="auto"/>
            <w:left w:val="none" w:sz="0" w:space="0" w:color="auto"/>
            <w:bottom w:val="none" w:sz="0" w:space="0" w:color="auto"/>
            <w:right w:val="none" w:sz="0" w:space="0" w:color="auto"/>
          </w:divBdr>
        </w:div>
        <w:div w:id="388189618">
          <w:marLeft w:val="0"/>
          <w:marRight w:val="0"/>
          <w:marTop w:val="0"/>
          <w:marBottom w:val="0"/>
          <w:divBdr>
            <w:top w:val="none" w:sz="0" w:space="0" w:color="auto"/>
            <w:left w:val="none" w:sz="0" w:space="0" w:color="auto"/>
            <w:bottom w:val="none" w:sz="0" w:space="0" w:color="auto"/>
            <w:right w:val="none" w:sz="0" w:space="0" w:color="auto"/>
          </w:divBdr>
        </w:div>
        <w:div w:id="1163544943">
          <w:marLeft w:val="0"/>
          <w:marRight w:val="0"/>
          <w:marTop w:val="0"/>
          <w:marBottom w:val="0"/>
          <w:divBdr>
            <w:top w:val="none" w:sz="0" w:space="0" w:color="auto"/>
            <w:left w:val="none" w:sz="0" w:space="0" w:color="auto"/>
            <w:bottom w:val="none" w:sz="0" w:space="0" w:color="auto"/>
            <w:right w:val="none" w:sz="0" w:space="0" w:color="auto"/>
          </w:divBdr>
        </w:div>
        <w:div w:id="959579086">
          <w:marLeft w:val="0"/>
          <w:marRight w:val="0"/>
          <w:marTop w:val="0"/>
          <w:marBottom w:val="0"/>
          <w:divBdr>
            <w:top w:val="none" w:sz="0" w:space="0" w:color="auto"/>
            <w:left w:val="none" w:sz="0" w:space="0" w:color="auto"/>
            <w:bottom w:val="none" w:sz="0" w:space="0" w:color="auto"/>
            <w:right w:val="none" w:sz="0" w:space="0" w:color="auto"/>
          </w:divBdr>
        </w:div>
        <w:div w:id="2054773115">
          <w:marLeft w:val="0"/>
          <w:marRight w:val="0"/>
          <w:marTop w:val="0"/>
          <w:marBottom w:val="0"/>
          <w:divBdr>
            <w:top w:val="none" w:sz="0" w:space="0" w:color="auto"/>
            <w:left w:val="none" w:sz="0" w:space="0" w:color="auto"/>
            <w:bottom w:val="none" w:sz="0" w:space="0" w:color="auto"/>
            <w:right w:val="none" w:sz="0" w:space="0" w:color="auto"/>
          </w:divBdr>
        </w:div>
        <w:div w:id="1523939629">
          <w:marLeft w:val="0"/>
          <w:marRight w:val="0"/>
          <w:marTop w:val="0"/>
          <w:marBottom w:val="0"/>
          <w:divBdr>
            <w:top w:val="none" w:sz="0" w:space="0" w:color="auto"/>
            <w:left w:val="none" w:sz="0" w:space="0" w:color="auto"/>
            <w:bottom w:val="none" w:sz="0" w:space="0" w:color="auto"/>
            <w:right w:val="none" w:sz="0" w:space="0" w:color="auto"/>
          </w:divBdr>
        </w:div>
        <w:div w:id="1617179408">
          <w:marLeft w:val="0"/>
          <w:marRight w:val="0"/>
          <w:marTop w:val="0"/>
          <w:marBottom w:val="0"/>
          <w:divBdr>
            <w:top w:val="none" w:sz="0" w:space="0" w:color="auto"/>
            <w:left w:val="none" w:sz="0" w:space="0" w:color="auto"/>
            <w:bottom w:val="none" w:sz="0" w:space="0" w:color="auto"/>
            <w:right w:val="none" w:sz="0" w:space="0" w:color="auto"/>
          </w:divBdr>
        </w:div>
        <w:div w:id="288629913">
          <w:marLeft w:val="0"/>
          <w:marRight w:val="0"/>
          <w:marTop w:val="0"/>
          <w:marBottom w:val="0"/>
          <w:divBdr>
            <w:top w:val="none" w:sz="0" w:space="0" w:color="auto"/>
            <w:left w:val="none" w:sz="0" w:space="0" w:color="auto"/>
            <w:bottom w:val="none" w:sz="0" w:space="0" w:color="auto"/>
            <w:right w:val="none" w:sz="0" w:space="0" w:color="auto"/>
          </w:divBdr>
        </w:div>
        <w:div w:id="54820794">
          <w:marLeft w:val="0"/>
          <w:marRight w:val="0"/>
          <w:marTop w:val="0"/>
          <w:marBottom w:val="0"/>
          <w:divBdr>
            <w:top w:val="none" w:sz="0" w:space="0" w:color="auto"/>
            <w:left w:val="none" w:sz="0" w:space="0" w:color="auto"/>
            <w:bottom w:val="none" w:sz="0" w:space="0" w:color="auto"/>
            <w:right w:val="none" w:sz="0" w:space="0" w:color="auto"/>
          </w:divBdr>
        </w:div>
        <w:div w:id="527765431">
          <w:marLeft w:val="0"/>
          <w:marRight w:val="0"/>
          <w:marTop w:val="0"/>
          <w:marBottom w:val="0"/>
          <w:divBdr>
            <w:top w:val="none" w:sz="0" w:space="0" w:color="auto"/>
            <w:left w:val="none" w:sz="0" w:space="0" w:color="auto"/>
            <w:bottom w:val="none" w:sz="0" w:space="0" w:color="auto"/>
            <w:right w:val="none" w:sz="0" w:space="0" w:color="auto"/>
          </w:divBdr>
        </w:div>
        <w:div w:id="1739356312">
          <w:marLeft w:val="0"/>
          <w:marRight w:val="0"/>
          <w:marTop w:val="0"/>
          <w:marBottom w:val="0"/>
          <w:divBdr>
            <w:top w:val="none" w:sz="0" w:space="0" w:color="auto"/>
            <w:left w:val="none" w:sz="0" w:space="0" w:color="auto"/>
            <w:bottom w:val="none" w:sz="0" w:space="0" w:color="auto"/>
            <w:right w:val="none" w:sz="0" w:space="0" w:color="auto"/>
          </w:divBdr>
        </w:div>
        <w:div w:id="457918693">
          <w:marLeft w:val="0"/>
          <w:marRight w:val="0"/>
          <w:marTop w:val="0"/>
          <w:marBottom w:val="0"/>
          <w:divBdr>
            <w:top w:val="none" w:sz="0" w:space="0" w:color="auto"/>
            <w:left w:val="none" w:sz="0" w:space="0" w:color="auto"/>
            <w:bottom w:val="none" w:sz="0" w:space="0" w:color="auto"/>
            <w:right w:val="none" w:sz="0" w:space="0" w:color="auto"/>
          </w:divBdr>
        </w:div>
        <w:div w:id="604653140">
          <w:marLeft w:val="0"/>
          <w:marRight w:val="0"/>
          <w:marTop w:val="0"/>
          <w:marBottom w:val="0"/>
          <w:divBdr>
            <w:top w:val="none" w:sz="0" w:space="0" w:color="auto"/>
            <w:left w:val="none" w:sz="0" w:space="0" w:color="auto"/>
            <w:bottom w:val="none" w:sz="0" w:space="0" w:color="auto"/>
            <w:right w:val="none" w:sz="0" w:space="0" w:color="auto"/>
          </w:divBdr>
        </w:div>
        <w:div w:id="689836415">
          <w:marLeft w:val="0"/>
          <w:marRight w:val="0"/>
          <w:marTop w:val="0"/>
          <w:marBottom w:val="0"/>
          <w:divBdr>
            <w:top w:val="none" w:sz="0" w:space="0" w:color="auto"/>
            <w:left w:val="none" w:sz="0" w:space="0" w:color="auto"/>
            <w:bottom w:val="none" w:sz="0" w:space="0" w:color="auto"/>
            <w:right w:val="none" w:sz="0" w:space="0" w:color="auto"/>
          </w:divBdr>
        </w:div>
      </w:divsChild>
    </w:div>
    <w:div w:id="1406609981">
      <w:bodyDiv w:val="1"/>
      <w:marLeft w:val="0"/>
      <w:marRight w:val="0"/>
      <w:marTop w:val="0"/>
      <w:marBottom w:val="0"/>
      <w:divBdr>
        <w:top w:val="none" w:sz="0" w:space="0" w:color="auto"/>
        <w:left w:val="none" w:sz="0" w:space="0" w:color="auto"/>
        <w:bottom w:val="none" w:sz="0" w:space="0" w:color="auto"/>
        <w:right w:val="none" w:sz="0" w:space="0" w:color="auto"/>
      </w:divBdr>
    </w:div>
    <w:div w:id="1449276688">
      <w:bodyDiv w:val="1"/>
      <w:marLeft w:val="0"/>
      <w:marRight w:val="0"/>
      <w:marTop w:val="0"/>
      <w:marBottom w:val="0"/>
      <w:divBdr>
        <w:top w:val="none" w:sz="0" w:space="0" w:color="auto"/>
        <w:left w:val="none" w:sz="0" w:space="0" w:color="auto"/>
        <w:bottom w:val="none" w:sz="0" w:space="0" w:color="auto"/>
        <w:right w:val="none" w:sz="0" w:space="0" w:color="auto"/>
      </w:divBdr>
      <w:divsChild>
        <w:div w:id="1409428281">
          <w:marLeft w:val="0"/>
          <w:marRight w:val="0"/>
          <w:marTop w:val="0"/>
          <w:marBottom w:val="0"/>
          <w:divBdr>
            <w:top w:val="none" w:sz="0" w:space="0" w:color="auto"/>
            <w:left w:val="none" w:sz="0" w:space="0" w:color="auto"/>
            <w:bottom w:val="none" w:sz="0" w:space="0" w:color="auto"/>
            <w:right w:val="none" w:sz="0" w:space="0" w:color="auto"/>
          </w:divBdr>
        </w:div>
        <w:div w:id="750544869">
          <w:marLeft w:val="0"/>
          <w:marRight w:val="0"/>
          <w:marTop w:val="0"/>
          <w:marBottom w:val="0"/>
          <w:divBdr>
            <w:top w:val="none" w:sz="0" w:space="0" w:color="auto"/>
            <w:left w:val="none" w:sz="0" w:space="0" w:color="auto"/>
            <w:bottom w:val="none" w:sz="0" w:space="0" w:color="auto"/>
            <w:right w:val="none" w:sz="0" w:space="0" w:color="auto"/>
          </w:divBdr>
        </w:div>
        <w:div w:id="1360546573">
          <w:marLeft w:val="0"/>
          <w:marRight w:val="0"/>
          <w:marTop w:val="0"/>
          <w:marBottom w:val="0"/>
          <w:divBdr>
            <w:top w:val="none" w:sz="0" w:space="0" w:color="auto"/>
            <w:left w:val="none" w:sz="0" w:space="0" w:color="auto"/>
            <w:bottom w:val="none" w:sz="0" w:space="0" w:color="auto"/>
            <w:right w:val="none" w:sz="0" w:space="0" w:color="auto"/>
          </w:divBdr>
        </w:div>
        <w:div w:id="1402025627">
          <w:marLeft w:val="0"/>
          <w:marRight w:val="0"/>
          <w:marTop w:val="0"/>
          <w:marBottom w:val="0"/>
          <w:divBdr>
            <w:top w:val="none" w:sz="0" w:space="0" w:color="auto"/>
            <w:left w:val="none" w:sz="0" w:space="0" w:color="auto"/>
            <w:bottom w:val="none" w:sz="0" w:space="0" w:color="auto"/>
            <w:right w:val="none" w:sz="0" w:space="0" w:color="auto"/>
          </w:divBdr>
        </w:div>
        <w:div w:id="1937251669">
          <w:marLeft w:val="0"/>
          <w:marRight w:val="0"/>
          <w:marTop w:val="0"/>
          <w:marBottom w:val="0"/>
          <w:divBdr>
            <w:top w:val="none" w:sz="0" w:space="0" w:color="auto"/>
            <w:left w:val="none" w:sz="0" w:space="0" w:color="auto"/>
            <w:bottom w:val="none" w:sz="0" w:space="0" w:color="auto"/>
            <w:right w:val="none" w:sz="0" w:space="0" w:color="auto"/>
          </w:divBdr>
        </w:div>
        <w:div w:id="1413550985">
          <w:marLeft w:val="0"/>
          <w:marRight w:val="0"/>
          <w:marTop w:val="0"/>
          <w:marBottom w:val="0"/>
          <w:divBdr>
            <w:top w:val="none" w:sz="0" w:space="0" w:color="auto"/>
            <w:left w:val="none" w:sz="0" w:space="0" w:color="auto"/>
            <w:bottom w:val="none" w:sz="0" w:space="0" w:color="auto"/>
            <w:right w:val="none" w:sz="0" w:space="0" w:color="auto"/>
          </w:divBdr>
        </w:div>
        <w:div w:id="164126654">
          <w:marLeft w:val="0"/>
          <w:marRight w:val="0"/>
          <w:marTop w:val="0"/>
          <w:marBottom w:val="0"/>
          <w:divBdr>
            <w:top w:val="none" w:sz="0" w:space="0" w:color="auto"/>
            <w:left w:val="none" w:sz="0" w:space="0" w:color="auto"/>
            <w:bottom w:val="none" w:sz="0" w:space="0" w:color="auto"/>
            <w:right w:val="none" w:sz="0" w:space="0" w:color="auto"/>
          </w:divBdr>
        </w:div>
        <w:div w:id="584192376">
          <w:marLeft w:val="0"/>
          <w:marRight w:val="0"/>
          <w:marTop w:val="0"/>
          <w:marBottom w:val="0"/>
          <w:divBdr>
            <w:top w:val="none" w:sz="0" w:space="0" w:color="auto"/>
            <w:left w:val="none" w:sz="0" w:space="0" w:color="auto"/>
            <w:bottom w:val="none" w:sz="0" w:space="0" w:color="auto"/>
            <w:right w:val="none" w:sz="0" w:space="0" w:color="auto"/>
          </w:divBdr>
        </w:div>
        <w:div w:id="761298338">
          <w:marLeft w:val="0"/>
          <w:marRight w:val="0"/>
          <w:marTop w:val="0"/>
          <w:marBottom w:val="0"/>
          <w:divBdr>
            <w:top w:val="none" w:sz="0" w:space="0" w:color="auto"/>
            <w:left w:val="none" w:sz="0" w:space="0" w:color="auto"/>
            <w:bottom w:val="none" w:sz="0" w:space="0" w:color="auto"/>
            <w:right w:val="none" w:sz="0" w:space="0" w:color="auto"/>
          </w:divBdr>
        </w:div>
        <w:div w:id="1269898336">
          <w:marLeft w:val="0"/>
          <w:marRight w:val="0"/>
          <w:marTop w:val="0"/>
          <w:marBottom w:val="0"/>
          <w:divBdr>
            <w:top w:val="none" w:sz="0" w:space="0" w:color="auto"/>
            <w:left w:val="none" w:sz="0" w:space="0" w:color="auto"/>
            <w:bottom w:val="none" w:sz="0" w:space="0" w:color="auto"/>
            <w:right w:val="none" w:sz="0" w:space="0" w:color="auto"/>
          </w:divBdr>
        </w:div>
        <w:div w:id="228197505">
          <w:marLeft w:val="0"/>
          <w:marRight w:val="0"/>
          <w:marTop w:val="0"/>
          <w:marBottom w:val="0"/>
          <w:divBdr>
            <w:top w:val="none" w:sz="0" w:space="0" w:color="auto"/>
            <w:left w:val="none" w:sz="0" w:space="0" w:color="auto"/>
            <w:bottom w:val="none" w:sz="0" w:space="0" w:color="auto"/>
            <w:right w:val="none" w:sz="0" w:space="0" w:color="auto"/>
          </w:divBdr>
        </w:div>
      </w:divsChild>
    </w:div>
    <w:div w:id="1476680961">
      <w:bodyDiv w:val="1"/>
      <w:marLeft w:val="0"/>
      <w:marRight w:val="0"/>
      <w:marTop w:val="0"/>
      <w:marBottom w:val="0"/>
      <w:divBdr>
        <w:top w:val="none" w:sz="0" w:space="0" w:color="auto"/>
        <w:left w:val="none" w:sz="0" w:space="0" w:color="auto"/>
        <w:bottom w:val="none" w:sz="0" w:space="0" w:color="auto"/>
        <w:right w:val="none" w:sz="0" w:space="0" w:color="auto"/>
      </w:divBdr>
      <w:divsChild>
        <w:div w:id="326792030">
          <w:marLeft w:val="0"/>
          <w:marRight w:val="0"/>
          <w:marTop w:val="0"/>
          <w:marBottom w:val="0"/>
          <w:divBdr>
            <w:top w:val="none" w:sz="0" w:space="0" w:color="auto"/>
            <w:left w:val="none" w:sz="0" w:space="0" w:color="auto"/>
            <w:bottom w:val="none" w:sz="0" w:space="0" w:color="auto"/>
            <w:right w:val="none" w:sz="0" w:space="0" w:color="auto"/>
          </w:divBdr>
        </w:div>
        <w:div w:id="380174698">
          <w:marLeft w:val="0"/>
          <w:marRight w:val="0"/>
          <w:marTop w:val="0"/>
          <w:marBottom w:val="0"/>
          <w:divBdr>
            <w:top w:val="none" w:sz="0" w:space="0" w:color="auto"/>
            <w:left w:val="none" w:sz="0" w:space="0" w:color="auto"/>
            <w:bottom w:val="none" w:sz="0" w:space="0" w:color="auto"/>
            <w:right w:val="none" w:sz="0" w:space="0" w:color="auto"/>
          </w:divBdr>
        </w:div>
        <w:div w:id="945430538">
          <w:marLeft w:val="0"/>
          <w:marRight w:val="0"/>
          <w:marTop w:val="0"/>
          <w:marBottom w:val="0"/>
          <w:divBdr>
            <w:top w:val="none" w:sz="0" w:space="0" w:color="auto"/>
            <w:left w:val="none" w:sz="0" w:space="0" w:color="auto"/>
            <w:bottom w:val="none" w:sz="0" w:space="0" w:color="auto"/>
            <w:right w:val="none" w:sz="0" w:space="0" w:color="auto"/>
          </w:divBdr>
        </w:div>
        <w:div w:id="891959205">
          <w:marLeft w:val="0"/>
          <w:marRight w:val="0"/>
          <w:marTop w:val="0"/>
          <w:marBottom w:val="0"/>
          <w:divBdr>
            <w:top w:val="none" w:sz="0" w:space="0" w:color="auto"/>
            <w:left w:val="none" w:sz="0" w:space="0" w:color="auto"/>
            <w:bottom w:val="none" w:sz="0" w:space="0" w:color="auto"/>
            <w:right w:val="none" w:sz="0" w:space="0" w:color="auto"/>
          </w:divBdr>
        </w:div>
      </w:divsChild>
    </w:div>
    <w:div w:id="1520700144">
      <w:bodyDiv w:val="1"/>
      <w:marLeft w:val="0"/>
      <w:marRight w:val="0"/>
      <w:marTop w:val="0"/>
      <w:marBottom w:val="0"/>
      <w:divBdr>
        <w:top w:val="none" w:sz="0" w:space="0" w:color="auto"/>
        <w:left w:val="none" w:sz="0" w:space="0" w:color="auto"/>
        <w:bottom w:val="none" w:sz="0" w:space="0" w:color="auto"/>
        <w:right w:val="none" w:sz="0" w:space="0" w:color="auto"/>
      </w:divBdr>
    </w:div>
    <w:div w:id="1535147483">
      <w:bodyDiv w:val="1"/>
      <w:marLeft w:val="0"/>
      <w:marRight w:val="0"/>
      <w:marTop w:val="0"/>
      <w:marBottom w:val="0"/>
      <w:divBdr>
        <w:top w:val="none" w:sz="0" w:space="0" w:color="auto"/>
        <w:left w:val="none" w:sz="0" w:space="0" w:color="auto"/>
        <w:bottom w:val="none" w:sz="0" w:space="0" w:color="auto"/>
        <w:right w:val="none" w:sz="0" w:space="0" w:color="auto"/>
      </w:divBdr>
    </w:div>
    <w:div w:id="1613584304">
      <w:bodyDiv w:val="1"/>
      <w:marLeft w:val="0"/>
      <w:marRight w:val="0"/>
      <w:marTop w:val="0"/>
      <w:marBottom w:val="0"/>
      <w:divBdr>
        <w:top w:val="none" w:sz="0" w:space="0" w:color="auto"/>
        <w:left w:val="none" w:sz="0" w:space="0" w:color="auto"/>
        <w:bottom w:val="none" w:sz="0" w:space="0" w:color="auto"/>
        <w:right w:val="none" w:sz="0" w:space="0" w:color="auto"/>
      </w:divBdr>
    </w:div>
    <w:div w:id="1616866293">
      <w:bodyDiv w:val="1"/>
      <w:marLeft w:val="0"/>
      <w:marRight w:val="0"/>
      <w:marTop w:val="0"/>
      <w:marBottom w:val="0"/>
      <w:divBdr>
        <w:top w:val="none" w:sz="0" w:space="0" w:color="auto"/>
        <w:left w:val="none" w:sz="0" w:space="0" w:color="auto"/>
        <w:bottom w:val="none" w:sz="0" w:space="0" w:color="auto"/>
        <w:right w:val="none" w:sz="0" w:space="0" w:color="auto"/>
      </w:divBdr>
    </w:div>
    <w:div w:id="1630935101">
      <w:bodyDiv w:val="1"/>
      <w:marLeft w:val="0"/>
      <w:marRight w:val="0"/>
      <w:marTop w:val="0"/>
      <w:marBottom w:val="0"/>
      <w:divBdr>
        <w:top w:val="none" w:sz="0" w:space="0" w:color="auto"/>
        <w:left w:val="none" w:sz="0" w:space="0" w:color="auto"/>
        <w:bottom w:val="none" w:sz="0" w:space="0" w:color="auto"/>
        <w:right w:val="none" w:sz="0" w:space="0" w:color="auto"/>
      </w:divBdr>
    </w:div>
    <w:div w:id="1653754999">
      <w:bodyDiv w:val="1"/>
      <w:marLeft w:val="0"/>
      <w:marRight w:val="0"/>
      <w:marTop w:val="0"/>
      <w:marBottom w:val="0"/>
      <w:divBdr>
        <w:top w:val="none" w:sz="0" w:space="0" w:color="auto"/>
        <w:left w:val="none" w:sz="0" w:space="0" w:color="auto"/>
        <w:bottom w:val="none" w:sz="0" w:space="0" w:color="auto"/>
        <w:right w:val="none" w:sz="0" w:space="0" w:color="auto"/>
      </w:divBdr>
      <w:divsChild>
        <w:div w:id="999961505">
          <w:marLeft w:val="0"/>
          <w:marRight w:val="0"/>
          <w:marTop w:val="0"/>
          <w:marBottom w:val="0"/>
          <w:divBdr>
            <w:top w:val="none" w:sz="0" w:space="0" w:color="auto"/>
            <w:left w:val="none" w:sz="0" w:space="0" w:color="auto"/>
            <w:bottom w:val="none" w:sz="0" w:space="0" w:color="auto"/>
            <w:right w:val="none" w:sz="0" w:space="0" w:color="auto"/>
          </w:divBdr>
        </w:div>
        <w:div w:id="1283923032">
          <w:marLeft w:val="0"/>
          <w:marRight w:val="0"/>
          <w:marTop w:val="0"/>
          <w:marBottom w:val="0"/>
          <w:divBdr>
            <w:top w:val="none" w:sz="0" w:space="0" w:color="auto"/>
            <w:left w:val="none" w:sz="0" w:space="0" w:color="auto"/>
            <w:bottom w:val="none" w:sz="0" w:space="0" w:color="auto"/>
            <w:right w:val="none" w:sz="0" w:space="0" w:color="auto"/>
          </w:divBdr>
        </w:div>
      </w:divsChild>
    </w:div>
    <w:div w:id="1712652943">
      <w:bodyDiv w:val="1"/>
      <w:marLeft w:val="0"/>
      <w:marRight w:val="0"/>
      <w:marTop w:val="0"/>
      <w:marBottom w:val="0"/>
      <w:divBdr>
        <w:top w:val="none" w:sz="0" w:space="0" w:color="auto"/>
        <w:left w:val="none" w:sz="0" w:space="0" w:color="auto"/>
        <w:bottom w:val="none" w:sz="0" w:space="0" w:color="auto"/>
        <w:right w:val="none" w:sz="0" w:space="0" w:color="auto"/>
      </w:divBdr>
    </w:div>
    <w:div w:id="1757508275">
      <w:bodyDiv w:val="1"/>
      <w:marLeft w:val="0"/>
      <w:marRight w:val="0"/>
      <w:marTop w:val="0"/>
      <w:marBottom w:val="0"/>
      <w:divBdr>
        <w:top w:val="none" w:sz="0" w:space="0" w:color="auto"/>
        <w:left w:val="none" w:sz="0" w:space="0" w:color="auto"/>
        <w:bottom w:val="none" w:sz="0" w:space="0" w:color="auto"/>
        <w:right w:val="none" w:sz="0" w:space="0" w:color="auto"/>
      </w:divBdr>
    </w:div>
    <w:div w:id="1792362281">
      <w:bodyDiv w:val="1"/>
      <w:marLeft w:val="0"/>
      <w:marRight w:val="0"/>
      <w:marTop w:val="0"/>
      <w:marBottom w:val="0"/>
      <w:divBdr>
        <w:top w:val="none" w:sz="0" w:space="0" w:color="auto"/>
        <w:left w:val="none" w:sz="0" w:space="0" w:color="auto"/>
        <w:bottom w:val="none" w:sz="0" w:space="0" w:color="auto"/>
        <w:right w:val="none" w:sz="0" w:space="0" w:color="auto"/>
      </w:divBdr>
    </w:div>
    <w:div w:id="1798449037">
      <w:bodyDiv w:val="1"/>
      <w:marLeft w:val="0"/>
      <w:marRight w:val="0"/>
      <w:marTop w:val="0"/>
      <w:marBottom w:val="0"/>
      <w:divBdr>
        <w:top w:val="none" w:sz="0" w:space="0" w:color="auto"/>
        <w:left w:val="none" w:sz="0" w:space="0" w:color="auto"/>
        <w:bottom w:val="none" w:sz="0" w:space="0" w:color="auto"/>
        <w:right w:val="none" w:sz="0" w:space="0" w:color="auto"/>
      </w:divBdr>
    </w:div>
    <w:div w:id="1835074004">
      <w:bodyDiv w:val="1"/>
      <w:marLeft w:val="0"/>
      <w:marRight w:val="0"/>
      <w:marTop w:val="0"/>
      <w:marBottom w:val="0"/>
      <w:divBdr>
        <w:top w:val="none" w:sz="0" w:space="0" w:color="auto"/>
        <w:left w:val="none" w:sz="0" w:space="0" w:color="auto"/>
        <w:bottom w:val="none" w:sz="0" w:space="0" w:color="auto"/>
        <w:right w:val="none" w:sz="0" w:space="0" w:color="auto"/>
      </w:divBdr>
      <w:divsChild>
        <w:div w:id="180629803">
          <w:marLeft w:val="0"/>
          <w:marRight w:val="0"/>
          <w:marTop w:val="0"/>
          <w:marBottom w:val="0"/>
          <w:divBdr>
            <w:top w:val="none" w:sz="0" w:space="0" w:color="auto"/>
            <w:left w:val="none" w:sz="0" w:space="0" w:color="auto"/>
            <w:bottom w:val="none" w:sz="0" w:space="0" w:color="auto"/>
            <w:right w:val="none" w:sz="0" w:space="0" w:color="auto"/>
          </w:divBdr>
        </w:div>
        <w:div w:id="1233739975">
          <w:marLeft w:val="0"/>
          <w:marRight w:val="0"/>
          <w:marTop w:val="0"/>
          <w:marBottom w:val="0"/>
          <w:divBdr>
            <w:top w:val="none" w:sz="0" w:space="0" w:color="auto"/>
            <w:left w:val="none" w:sz="0" w:space="0" w:color="auto"/>
            <w:bottom w:val="none" w:sz="0" w:space="0" w:color="auto"/>
            <w:right w:val="none" w:sz="0" w:space="0" w:color="auto"/>
          </w:divBdr>
        </w:div>
        <w:div w:id="1546599334">
          <w:marLeft w:val="0"/>
          <w:marRight w:val="0"/>
          <w:marTop w:val="0"/>
          <w:marBottom w:val="0"/>
          <w:divBdr>
            <w:top w:val="none" w:sz="0" w:space="0" w:color="auto"/>
            <w:left w:val="none" w:sz="0" w:space="0" w:color="auto"/>
            <w:bottom w:val="none" w:sz="0" w:space="0" w:color="auto"/>
            <w:right w:val="none" w:sz="0" w:space="0" w:color="auto"/>
          </w:divBdr>
        </w:div>
        <w:div w:id="1583835113">
          <w:marLeft w:val="0"/>
          <w:marRight w:val="0"/>
          <w:marTop w:val="0"/>
          <w:marBottom w:val="0"/>
          <w:divBdr>
            <w:top w:val="none" w:sz="0" w:space="0" w:color="auto"/>
            <w:left w:val="none" w:sz="0" w:space="0" w:color="auto"/>
            <w:bottom w:val="none" w:sz="0" w:space="0" w:color="auto"/>
            <w:right w:val="none" w:sz="0" w:space="0" w:color="auto"/>
          </w:divBdr>
        </w:div>
        <w:div w:id="9795502">
          <w:marLeft w:val="0"/>
          <w:marRight w:val="0"/>
          <w:marTop w:val="0"/>
          <w:marBottom w:val="0"/>
          <w:divBdr>
            <w:top w:val="none" w:sz="0" w:space="0" w:color="auto"/>
            <w:left w:val="none" w:sz="0" w:space="0" w:color="auto"/>
            <w:bottom w:val="none" w:sz="0" w:space="0" w:color="auto"/>
            <w:right w:val="none" w:sz="0" w:space="0" w:color="auto"/>
          </w:divBdr>
        </w:div>
      </w:divsChild>
    </w:div>
    <w:div w:id="1858805443">
      <w:bodyDiv w:val="1"/>
      <w:marLeft w:val="0"/>
      <w:marRight w:val="0"/>
      <w:marTop w:val="0"/>
      <w:marBottom w:val="0"/>
      <w:divBdr>
        <w:top w:val="none" w:sz="0" w:space="0" w:color="auto"/>
        <w:left w:val="none" w:sz="0" w:space="0" w:color="auto"/>
        <w:bottom w:val="none" w:sz="0" w:space="0" w:color="auto"/>
        <w:right w:val="none" w:sz="0" w:space="0" w:color="auto"/>
      </w:divBdr>
      <w:divsChild>
        <w:div w:id="402726053">
          <w:marLeft w:val="0"/>
          <w:marRight w:val="0"/>
          <w:marTop w:val="0"/>
          <w:marBottom w:val="0"/>
          <w:divBdr>
            <w:top w:val="none" w:sz="0" w:space="0" w:color="auto"/>
            <w:left w:val="none" w:sz="0" w:space="0" w:color="auto"/>
            <w:bottom w:val="none" w:sz="0" w:space="0" w:color="auto"/>
            <w:right w:val="none" w:sz="0" w:space="0" w:color="auto"/>
          </w:divBdr>
        </w:div>
        <w:div w:id="133066536">
          <w:marLeft w:val="0"/>
          <w:marRight w:val="0"/>
          <w:marTop w:val="0"/>
          <w:marBottom w:val="0"/>
          <w:divBdr>
            <w:top w:val="none" w:sz="0" w:space="0" w:color="auto"/>
            <w:left w:val="none" w:sz="0" w:space="0" w:color="auto"/>
            <w:bottom w:val="none" w:sz="0" w:space="0" w:color="auto"/>
            <w:right w:val="none" w:sz="0" w:space="0" w:color="auto"/>
          </w:divBdr>
        </w:div>
        <w:div w:id="151339621">
          <w:marLeft w:val="0"/>
          <w:marRight w:val="0"/>
          <w:marTop w:val="0"/>
          <w:marBottom w:val="0"/>
          <w:divBdr>
            <w:top w:val="none" w:sz="0" w:space="0" w:color="auto"/>
            <w:left w:val="none" w:sz="0" w:space="0" w:color="auto"/>
            <w:bottom w:val="none" w:sz="0" w:space="0" w:color="auto"/>
            <w:right w:val="none" w:sz="0" w:space="0" w:color="auto"/>
          </w:divBdr>
        </w:div>
        <w:div w:id="1217742945">
          <w:marLeft w:val="0"/>
          <w:marRight w:val="0"/>
          <w:marTop w:val="0"/>
          <w:marBottom w:val="0"/>
          <w:divBdr>
            <w:top w:val="none" w:sz="0" w:space="0" w:color="auto"/>
            <w:left w:val="none" w:sz="0" w:space="0" w:color="auto"/>
            <w:bottom w:val="none" w:sz="0" w:space="0" w:color="auto"/>
            <w:right w:val="none" w:sz="0" w:space="0" w:color="auto"/>
          </w:divBdr>
        </w:div>
        <w:div w:id="1124469948">
          <w:marLeft w:val="0"/>
          <w:marRight w:val="0"/>
          <w:marTop w:val="0"/>
          <w:marBottom w:val="0"/>
          <w:divBdr>
            <w:top w:val="none" w:sz="0" w:space="0" w:color="auto"/>
            <w:left w:val="none" w:sz="0" w:space="0" w:color="auto"/>
            <w:bottom w:val="none" w:sz="0" w:space="0" w:color="auto"/>
            <w:right w:val="none" w:sz="0" w:space="0" w:color="auto"/>
          </w:divBdr>
        </w:div>
        <w:div w:id="69549450">
          <w:marLeft w:val="0"/>
          <w:marRight w:val="0"/>
          <w:marTop w:val="0"/>
          <w:marBottom w:val="0"/>
          <w:divBdr>
            <w:top w:val="none" w:sz="0" w:space="0" w:color="auto"/>
            <w:left w:val="none" w:sz="0" w:space="0" w:color="auto"/>
            <w:bottom w:val="none" w:sz="0" w:space="0" w:color="auto"/>
            <w:right w:val="none" w:sz="0" w:space="0" w:color="auto"/>
          </w:divBdr>
        </w:div>
      </w:divsChild>
    </w:div>
    <w:div w:id="1859660128">
      <w:bodyDiv w:val="1"/>
      <w:marLeft w:val="0"/>
      <w:marRight w:val="0"/>
      <w:marTop w:val="0"/>
      <w:marBottom w:val="0"/>
      <w:divBdr>
        <w:top w:val="none" w:sz="0" w:space="0" w:color="auto"/>
        <w:left w:val="none" w:sz="0" w:space="0" w:color="auto"/>
        <w:bottom w:val="none" w:sz="0" w:space="0" w:color="auto"/>
        <w:right w:val="none" w:sz="0" w:space="0" w:color="auto"/>
      </w:divBdr>
      <w:divsChild>
        <w:div w:id="234319144">
          <w:marLeft w:val="0"/>
          <w:marRight w:val="0"/>
          <w:marTop w:val="0"/>
          <w:marBottom w:val="0"/>
          <w:divBdr>
            <w:top w:val="none" w:sz="0" w:space="0" w:color="auto"/>
            <w:left w:val="none" w:sz="0" w:space="0" w:color="auto"/>
            <w:bottom w:val="none" w:sz="0" w:space="0" w:color="auto"/>
            <w:right w:val="none" w:sz="0" w:space="0" w:color="auto"/>
          </w:divBdr>
        </w:div>
        <w:div w:id="1364284684">
          <w:marLeft w:val="0"/>
          <w:marRight w:val="0"/>
          <w:marTop w:val="0"/>
          <w:marBottom w:val="0"/>
          <w:divBdr>
            <w:top w:val="none" w:sz="0" w:space="0" w:color="auto"/>
            <w:left w:val="none" w:sz="0" w:space="0" w:color="auto"/>
            <w:bottom w:val="none" w:sz="0" w:space="0" w:color="auto"/>
            <w:right w:val="none" w:sz="0" w:space="0" w:color="auto"/>
          </w:divBdr>
        </w:div>
        <w:div w:id="1045565989">
          <w:marLeft w:val="0"/>
          <w:marRight w:val="0"/>
          <w:marTop w:val="0"/>
          <w:marBottom w:val="0"/>
          <w:divBdr>
            <w:top w:val="none" w:sz="0" w:space="0" w:color="auto"/>
            <w:left w:val="none" w:sz="0" w:space="0" w:color="auto"/>
            <w:bottom w:val="none" w:sz="0" w:space="0" w:color="auto"/>
            <w:right w:val="none" w:sz="0" w:space="0" w:color="auto"/>
          </w:divBdr>
        </w:div>
        <w:div w:id="630404496">
          <w:marLeft w:val="0"/>
          <w:marRight w:val="0"/>
          <w:marTop w:val="0"/>
          <w:marBottom w:val="0"/>
          <w:divBdr>
            <w:top w:val="none" w:sz="0" w:space="0" w:color="auto"/>
            <w:left w:val="none" w:sz="0" w:space="0" w:color="auto"/>
            <w:bottom w:val="none" w:sz="0" w:space="0" w:color="auto"/>
            <w:right w:val="none" w:sz="0" w:space="0" w:color="auto"/>
          </w:divBdr>
        </w:div>
        <w:div w:id="1634214740">
          <w:marLeft w:val="0"/>
          <w:marRight w:val="0"/>
          <w:marTop w:val="0"/>
          <w:marBottom w:val="0"/>
          <w:divBdr>
            <w:top w:val="none" w:sz="0" w:space="0" w:color="auto"/>
            <w:left w:val="none" w:sz="0" w:space="0" w:color="auto"/>
            <w:bottom w:val="none" w:sz="0" w:space="0" w:color="auto"/>
            <w:right w:val="none" w:sz="0" w:space="0" w:color="auto"/>
          </w:divBdr>
        </w:div>
        <w:div w:id="1861814913">
          <w:marLeft w:val="0"/>
          <w:marRight w:val="0"/>
          <w:marTop w:val="0"/>
          <w:marBottom w:val="0"/>
          <w:divBdr>
            <w:top w:val="none" w:sz="0" w:space="0" w:color="auto"/>
            <w:left w:val="none" w:sz="0" w:space="0" w:color="auto"/>
            <w:bottom w:val="none" w:sz="0" w:space="0" w:color="auto"/>
            <w:right w:val="none" w:sz="0" w:space="0" w:color="auto"/>
          </w:divBdr>
        </w:div>
        <w:div w:id="307706147">
          <w:marLeft w:val="0"/>
          <w:marRight w:val="0"/>
          <w:marTop w:val="0"/>
          <w:marBottom w:val="0"/>
          <w:divBdr>
            <w:top w:val="none" w:sz="0" w:space="0" w:color="auto"/>
            <w:left w:val="none" w:sz="0" w:space="0" w:color="auto"/>
            <w:bottom w:val="none" w:sz="0" w:space="0" w:color="auto"/>
            <w:right w:val="none" w:sz="0" w:space="0" w:color="auto"/>
          </w:divBdr>
        </w:div>
        <w:div w:id="2078436088">
          <w:marLeft w:val="0"/>
          <w:marRight w:val="0"/>
          <w:marTop w:val="0"/>
          <w:marBottom w:val="0"/>
          <w:divBdr>
            <w:top w:val="none" w:sz="0" w:space="0" w:color="auto"/>
            <w:left w:val="none" w:sz="0" w:space="0" w:color="auto"/>
            <w:bottom w:val="none" w:sz="0" w:space="0" w:color="auto"/>
            <w:right w:val="none" w:sz="0" w:space="0" w:color="auto"/>
          </w:divBdr>
        </w:div>
        <w:div w:id="1398280266">
          <w:marLeft w:val="0"/>
          <w:marRight w:val="0"/>
          <w:marTop w:val="0"/>
          <w:marBottom w:val="0"/>
          <w:divBdr>
            <w:top w:val="none" w:sz="0" w:space="0" w:color="auto"/>
            <w:left w:val="none" w:sz="0" w:space="0" w:color="auto"/>
            <w:bottom w:val="none" w:sz="0" w:space="0" w:color="auto"/>
            <w:right w:val="none" w:sz="0" w:space="0" w:color="auto"/>
          </w:divBdr>
        </w:div>
        <w:div w:id="11805941">
          <w:marLeft w:val="0"/>
          <w:marRight w:val="0"/>
          <w:marTop w:val="0"/>
          <w:marBottom w:val="0"/>
          <w:divBdr>
            <w:top w:val="none" w:sz="0" w:space="0" w:color="auto"/>
            <w:left w:val="none" w:sz="0" w:space="0" w:color="auto"/>
            <w:bottom w:val="none" w:sz="0" w:space="0" w:color="auto"/>
            <w:right w:val="none" w:sz="0" w:space="0" w:color="auto"/>
          </w:divBdr>
        </w:div>
        <w:div w:id="1508398823">
          <w:marLeft w:val="0"/>
          <w:marRight w:val="0"/>
          <w:marTop w:val="0"/>
          <w:marBottom w:val="0"/>
          <w:divBdr>
            <w:top w:val="none" w:sz="0" w:space="0" w:color="auto"/>
            <w:left w:val="none" w:sz="0" w:space="0" w:color="auto"/>
            <w:bottom w:val="none" w:sz="0" w:space="0" w:color="auto"/>
            <w:right w:val="none" w:sz="0" w:space="0" w:color="auto"/>
          </w:divBdr>
        </w:div>
        <w:div w:id="1881935877">
          <w:marLeft w:val="0"/>
          <w:marRight w:val="0"/>
          <w:marTop w:val="0"/>
          <w:marBottom w:val="0"/>
          <w:divBdr>
            <w:top w:val="none" w:sz="0" w:space="0" w:color="auto"/>
            <w:left w:val="none" w:sz="0" w:space="0" w:color="auto"/>
            <w:bottom w:val="none" w:sz="0" w:space="0" w:color="auto"/>
            <w:right w:val="none" w:sz="0" w:space="0" w:color="auto"/>
          </w:divBdr>
        </w:div>
        <w:div w:id="684357521">
          <w:marLeft w:val="0"/>
          <w:marRight w:val="0"/>
          <w:marTop w:val="0"/>
          <w:marBottom w:val="0"/>
          <w:divBdr>
            <w:top w:val="none" w:sz="0" w:space="0" w:color="auto"/>
            <w:left w:val="none" w:sz="0" w:space="0" w:color="auto"/>
            <w:bottom w:val="none" w:sz="0" w:space="0" w:color="auto"/>
            <w:right w:val="none" w:sz="0" w:space="0" w:color="auto"/>
          </w:divBdr>
        </w:div>
        <w:div w:id="867181788">
          <w:marLeft w:val="0"/>
          <w:marRight w:val="0"/>
          <w:marTop w:val="0"/>
          <w:marBottom w:val="0"/>
          <w:divBdr>
            <w:top w:val="none" w:sz="0" w:space="0" w:color="auto"/>
            <w:left w:val="none" w:sz="0" w:space="0" w:color="auto"/>
            <w:bottom w:val="none" w:sz="0" w:space="0" w:color="auto"/>
            <w:right w:val="none" w:sz="0" w:space="0" w:color="auto"/>
          </w:divBdr>
        </w:div>
        <w:div w:id="580603886">
          <w:marLeft w:val="0"/>
          <w:marRight w:val="0"/>
          <w:marTop w:val="0"/>
          <w:marBottom w:val="0"/>
          <w:divBdr>
            <w:top w:val="none" w:sz="0" w:space="0" w:color="auto"/>
            <w:left w:val="none" w:sz="0" w:space="0" w:color="auto"/>
            <w:bottom w:val="none" w:sz="0" w:space="0" w:color="auto"/>
            <w:right w:val="none" w:sz="0" w:space="0" w:color="auto"/>
          </w:divBdr>
        </w:div>
        <w:div w:id="154491746">
          <w:marLeft w:val="0"/>
          <w:marRight w:val="0"/>
          <w:marTop w:val="0"/>
          <w:marBottom w:val="0"/>
          <w:divBdr>
            <w:top w:val="none" w:sz="0" w:space="0" w:color="auto"/>
            <w:left w:val="none" w:sz="0" w:space="0" w:color="auto"/>
            <w:bottom w:val="none" w:sz="0" w:space="0" w:color="auto"/>
            <w:right w:val="none" w:sz="0" w:space="0" w:color="auto"/>
          </w:divBdr>
        </w:div>
        <w:div w:id="1909798948">
          <w:marLeft w:val="0"/>
          <w:marRight w:val="0"/>
          <w:marTop w:val="0"/>
          <w:marBottom w:val="0"/>
          <w:divBdr>
            <w:top w:val="none" w:sz="0" w:space="0" w:color="auto"/>
            <w:left w:val="none" w:sz="0" w:space="0" w:color="auto"/>
            <w:bottom w:val="none" w:sz="0" w:space="0" w:color="auto"/>
            <w:right w:val="none" w:sz="0" w:space="0" w:color="auto"/>
          </w:divBdr>
        </w:div>
        <w:div w:id="1591238420">
          <w:marLeft w:val="0"/>
          <w:marRight w:val="0"/>
          <w:marTop w:val="0"/>
          <w:marBottom w:val="0"/>
          <w:divBdr>
            <w:top w:val="none" w:sz="0" w:space="0" w:color="auto"/>
            <w:left w:val="none" w:sz="0" w:space="0" w:color="auto"/>
            <w:bottom w:val="none" w:sz="0" w:space="0" w:color="auto"/>
            <w:right w:val="none" w:sz="0" w:space="0" w:color="auto"/>
          </w:divBdr>
        </w:div>
        <w:div w:id="824778051">
          <w:marLeft w:val="0"/>
          <w:marRight w:val="0"/>
          <w:marTop w:val="0"/>
          <w:marBottom w:val="0"/>
          <w:divBdr>
            <w:top w:val="none" w:sz="0" w:space="0" w:color="auto"/>
            <w:left w:val="none" w:sz="0" w:space="0" w:color="auto"/>
            <w:bottom w:val="none" w:sz="0" w:space="0" w:color="auto"/>
            <w:right w:val="none" w:sz="0" w:space="0" w:color="auto"/>
          </w:divBdr>
        </w:div>
        <w:div w:id="342361374">
          <w:marLeft w:val="0"/>
          <w:marRight w:val="0"/>
          <w:marTop w:val="0"/>
          <w:marBottom w:val="0"/>
          <w:divBdr>
            <w:top w:val="none" w:sz="0" w:space="0" w:color="auto"/>
            <w:left w:val="none" w:sz="0" w:space="0" w:color="auto"/>
            <w:bottom w:val="none" w:sz="0" w:space="0" w:color="auto"/>
            <w:right w:val="none" w:sz="0" w:space="0" w:color="auto"/>
          </w:divBdr>
        </w:div>
        <w:div w:id="1441022992">
          <w:marLeft w:val="0"/>
          <w:marRight w:val="0"/>
          <w:marTop w:val="0"/>
          <w:marBottom w:val="0"/>
          <w:divBdr>
            <w:top w:val="none" w:sz="0" w:space="0" w:color="auto"/>
            <w:left w:val="none" w:sz="0" w:space="0" w:color="auto"/>
            <w:bottom w:val="none" w:sz="0" w:space="0" w:color="auto"/>
            <w:right w:val="none" w:sz="0" w:space="0" w:color="auto"/>
          </w:divBdr>
        </w:div>
        <w:div w:id="977343554">
          <w:marLeft w:val="0"/>
          <w:marRight w:val="0"/>
          <w:marTop w:val="0"/>
          <w:marBottom w:val="0"/>
          <w:divBdr>
            <w:top w:val="none" w:sz="0" w:space="0" w:color="auto"/>
            <w:left w:val="none" w:sz="0" w:space="0" w:color="auto"/>
            <w:bottom w:val="none" w:sz="0" w:space="0" w:color="auto"/>
            <w:right w:val="none" w:sz="0" w:space="0" w:color="auto"/>
          </w:divBdr>
        </w:div>
        <w:div w:id="878668666">
          <w:marLeft w:val="0"/>
          <w:marRight w:val="0"/>
          <w:marTop w:val="0"/>
          <w:marBottom w:val="0"/>
          <w:divBdr>
            <w:top w:val="none" w:sz="0" w:space="0" w:color="auto"/>
            <w:left w:val="none" w:sz="0" w:space="0" w:color="auto"/>
            <w:bottom w:val="none" w:sz="0" w:space="0" w:color="auto"/>
            <w:right w:val="none" w:sz="0" w:space="0" w:color="auto"/>
          </w:divBdr>
        </w:div>
        <w:div w:id="1043749351">
          <w:marLeft w:val="0"/>
          <w:marRight w:val="0"/>
          <w:marTop w:val="0"/>
          <w:marBottom w:val="0"/>
          <w:divBdr>
            <w:top w:val="none" w:sz="0" w:space="0" w:color="auto"/>
            <w:left w:val="none" w:sz="0" w:space="0" w:color="auto"/>
            <w:bottom w:val="none" w:sz="0" w:space="0" w:color="auto"/>
            <w:right w:val="none" w:sz="0" w:space="0" w:color="auto"/>
          </w:divBdr>
        </w:div>
        <w:div w:id="590162169">
          <w:marLeft w:val="0"/>
          <w:marRight w:val="0"/>
          <w:marTop w:val="0"/>
          <w:marBottom w:val="0"/>
          <w:divBdr>
            <w:top w:val="none" w:sz="0" w:space="0" w:color="auto"/>
            <w:left w:val="none" w:sz="0" w:space="0" w:color="auto"/>
            <w:bottom w:val="none" w:sz="0" w:space="0" w:color="auto"/>
            <w:right w:val="none" w:sz="0" w:space="0" w:color="auto"/>
          </w:divBdr>
        </w:div>
        <w:div w:id="1586299315">
          <w:marLeft w:val="0"/>
          <w:marRight w:val="0"/>
          <w:marTop w:val="0"/>
          <w:marBottom w:val="0"/>
          <w:divBdr>
            <w:top w:val="none" w:sz="0" w:space="0" w:color="auto"/>
            <w:left w:val="none" w:sz="0" w:space="0" w:color="auto"/>
            <w:bottom w:val="none" w:sz="0" w:space="0" w:color="auto"/>
            <w:right w:val="none" w:sz="0" w:space="0" w:color="auto"/>
          </w:divBdr>
        </w:div>
        <w:div w:id="801994773">
          <w:marLeft w:val="0"/>
          <w:marRight w:val="0"/>
          <w:marTop w:val="0"/>
          <w:marBottom w:val="0"/>
          <w:divBdr>
            <w:top w:val="none" w:sz="0" w:space="0" w:color="auto"/>
            <w:left w:val="none" w:sz="0" w:space="0" w:color="auto"/>
            <w:bottom w:val="none" w:sz="0" w:space="0" w:color="auto"/>
            <w:right w:val="none" w:sz="0" w:space="0" w:color="auto"/>
          </w:divBdr>
        </w:div>
        <w:div w:id="1695761278">
          <w:marLeft w:val="0"/>
          <w:marRight w:val="0"/>
          <w:marTop w:val="0"/>
          <w:marBottom w:val="0"/>
          <w:divBdr>
            <w:top w:val="none" w:sz="0" w:space="0" w:color="auto"/>
            <w:left w:val="none" w:sz="0" w:space="0" w:color="auto"/>
            <w:bottom w:val="none" w:sz="0" w:space="0" w:color="auto"/>
            <w:right w:val="none" w:sz="0" w:space="0" w:color="auto"/>
          </w:divBdr>
        </w:div>
        <w:div w:id="1345858049">
          <w:marLeft w:val="0"/>
          <w:marRight w:val="0"/>
          <w:marTop w:val="0"/>
          <w:marBottom w:val="0"/>
          <w:divBdr>
            <w:top w:val="none" w:sz="0" w:space="0" w:color="auto"/>
            <w:left w:val="none" w:sz="0" w:space="0" w:color="auto"/>
            <w:bottom w:val="none" w:sz="0" w:space="0" w:color="auto"/>
            <w:right w:val="none" w:sz="0" w:space="0" w:color="auto"/>
          </w:divBdr>
        </w:div>
        <w:div w:id="2130278349">
          <w:marLeft w:val="0"/>
          <w:marRight w:val="0"/>
          <w:marTop w:val="0"/>
          <w:marBottom w:val="0"/>
          <w:divBdr>
            <w:top w:val="none" w:sz="0" w:space="0" w:color="auto"/>
            <w:left w:val="none" w:sz="0" w:space="0" w:color="auto"/>
            <w:bottom w:val="none" w:sz="0" w:space="0" w:color="auto"/>
            <w:right w:val="none" w:sz="0" w:space="0" w:color="auto"/>
          </w:divBdr>
        </w:div>
        <w:div w:id="264267733">
          <w:marLeft w:val="0"/>
          <w:marRight w:val="0"/>
          <w:marTop w:val="0"/>
          <w:marBottom w:val="0"/>
          <w:divBdr>
            <w:top w:val="none" w:sz="0" w:space="0" w:color="auto"/>
            <w:left w:val="none" w:sz="0" w:space="0" w:color="auto"/>
            <w:bottom w:val="none" w:sz="0" w:space="0" w:color="auto"/>
            <w:right w:val="none" w:sz="0" w:space="0" w:color="auto"/>
          </w:divBdr>
        </w:div>
        <w:div w:id="76942660">
          <w:marLeft w:val="0"/>
          <w:marRight w:val="0"/>
          <w:marTop w:val="0"/>
          <w:marBottom w:val="0"/>
          <w:divBdr>
            <w:top w:val="none" w:sz="0" w:space="0" w:color="auto"/>
            <w:left w:val="none" w:sz="0" w:space="0" w:color="auto"/>
            <w:bottom w:val="none" w:sz="0" w:space="0" w:color="auto"/>
            <w:right w:val="none" w:sz="0" w:space="0" w:color="auto"/>
          </w:divBdr>
        </w:div>
        <w:div w:id="105082149">
          <w:marLeft w:val="0"/>
          <w:marRight w:val="0"/>
          <w:marTop w:val="0"/>
          <w:marBottom w:val="0"/>
          <w:divBdr>
            <w:top w:val="none" w:sz="0" w:space="0" w:color="auto"/>
            <w:left w:val="none" w:sz="0" w:space="0" w:color="auto"/>
            <w:bottom w:val="none" w:sz="0" w:space="0" w:color="auto"/>
            <w:right w:val="none" w:sz="0" w:space="0" w:color="auto"/>
          </w:divBdr>
        </w:div>
        <w:div w:id="1608928253">
          <w:marLeft w:val="0"/>
          <w:marRight w:val="0"/>
          <w:marTop w:val="0"/>
          <w:marBottom w:val="0"/>
          <w:divBdr>
            <w:top w:val="none" w:sz="0" w:space="0" w:color="auto"/>
            <w:left w:val="none" w:sz="0" w:space="0" w:color="auto"/>
            <w:bottom w:val="none" w:sz="0" w:space="0" w:color="auto"/>
            <w:right w:val="none" w:sz="0" w:space="0" w:color="auto"/>
          </w:divBdr>
        </w:div>
        <w:div w:id="936795043">
          <w:marLeft w:val="0"/>
          <w:marRight w:val="0"/>
          <w:marTop w:val="0"/>
          <w:marBottom w:val="0"/>
          <w:divBdr>
            <w:top w:val="none" w:sz="0" w:space="0" w:color="auto"/>
            <w:left w:val="none" w:sz="0" w:space="0" w:color="auto"/>
            <w:bottom w:val="none" w:sz="0" w:space="0" w:color="auto"/>
            <w:right w:val="none" w:sz="0" w:space="0" w:color="auto"/>
          </w:divBdr>
        </w:div>
        <w:div w:id="322662867">
          <w:marLeft w:val="0"/>
          <w:marRight w:val="0"/>
          <w:marTop w:val="0"/>
          <w:marBottom w:val="0"/>
          <w:divBdr>
            <w:top w:val="none" w:sz="0" w:space="0" w:color="auto"/>
            <w:left w:val="none" w:sz="0" w:space="0" w:color="auto"/>
            <w:bottom w:val="none" w:sz="0" w:space="0" w:color="auto"/>
            <w:right w:val="none" w:sz="0" w:space="0" w:color="auto"/>
          </w:divBdr>
        </w:div>
        <w:div w:id="1408769924">
          <w:marLeft w:val="0"/>
          <w:marRight w:val="0"/>
          <w:marTop w:val="0"/>
          <w:marBottom w:val="0"/>
          <w:divBdr>
            <w:top w:val="none" w:sz="0" w:space="0" w:color="auto"/>
            <w:left w:val="none" w:sz="0" w:space="0" w:color="auto"/>
            <w:bottom w:val="none" w:sz="0" w:space="0" w:color="auto"/>
            <w:right w:val="none" w:sz="0" w:space="0" w:color="auto"/>
          </w:divBdr>
        </w:div>
        <w:div w:id="281809009">
          <w:marLeft w:val="0"/>
          <w:marRight w:val="0"/>
          <w:marTop w:val="0"/>
          <w:marBottom w:val="0"/>
          <w:divBdr>
            <w:top w:val="none" w:sz="0" w:space="0" w:color="auto"/>
            <w:left w:val="none" w:sz="0" w:space="0" w:color="auto"/>
            <w:bottom w:val="none" w:sz="0" w:space="0" w:color="auto"/>
            <w:right w:val="none" w:sz="0" w:space="0" w:color="auto"/>
          </w:divBdr>
        </w:div>
        <w:div w:id="1060514596">
          <w:marLeft w:val="0"/>
          <w:marRight w:val="0"/>
          <w:marTop w:val="0"/>
          <w:marBottom w:val="0"/>
          <w:divBdr>
            <w:top w:val="none" w:sz="0" w:space="0" w:color="auto"/>
            <w:left w:val="none" w:sz="0" w:space="0" w:color="auto"/>
            <w:bottom w:val="none" w:sz="0" w:space="0" w:color="auto"/>
            <w:right w:val="none" w:sz="0" w:space="0" w:color="auto"/>
          </w:divBdr>
        </w:div>
        <w:div w:id="698310919">
          <w:marLeft w:val="0"/>
          <w:marRight w:val="0"/>
          <w:marTop w:val="0"/>
          <w:marBottom w:val="0"/>
          <w:divBdr>
            <w:top w:val="none" w:sz="0" w:space="0" w:color="auto"/>
            <w:left w:val="none" w:sz="0" w:space="0" w:color="auto"/>
            <w:bottom w:val="none" w:sz="0" w:space="0" w:color="auto"/>
            <w:right w:val="none" w:sz="0" w:space="0" w:color="auto"/>
          </w:divBdr>
        </w:div>
        <w:div w:id="2086563120">
          <w:marLeft w:val="0"/>
          <w:marRight w:val="0"/>
          <w:marTop w:val="0"/>
          <w:marBottom w:val="0"/>
          <w:divBdr>
            <w:top w:val="none" w:sz="0" w:space="0" w:color="auto"/>
            <w:left w:val="none" w:sz="0" w:space="0" w:color="auto"/>
            <w:bottom w:val="none" w:sz="0" w:space="0" w:color="auto"/>
            <w:right w:val="none" w:sz="0" w:space="0" w:color="auto"/>
          </w:divBdr>
        </w:div>
        <w:div w:id="1973752020">
          <w:marLeft w:val="0"/>
          <w:marRight w:val="0"/>
          <w:marTop w:val="0"/>
          <w:marBottom w:val="0"/>
          <w:divBdr>
            <w:top w:val="none" w:sz="0" w:space="0" w:color="auto"/>
            <w:left w:val="none" w:sz="0" w:space="0" w:color="auto"/>
            <w:bottom w:val="none" w:sz="0" w:space="0" w:color="auto"/>
            <w:right w:val="none" w:sz="0" w:space="0" w:color="auto"/>
          </w:divBdr>
        </w:div>
        <w:div w:id="323434433">
          <w:marLeft w:val="0"/>
          <w:marRight w:val="0"/>
          <w:marTop w:val="0"/>
          <w:marBottom w:val="0"/>
          <w:divBdr>
            <w:top w:val="none" w:sz="0" w:space="0" w:color="auto"/>
            <w:left w:val="none" w:sz="0" w:space="0" w:color="auto"/>
            <w:bottom w:val="none" w:sz="0" w:space="0" w:color="auto"/>
            <w:right w:val="none" w:sz="0" w:space="0" w:color="auto"/>
          </w:divBdr>
        </w:div>
        <w:div w:id="288902616">
          <w:marLeft w:val="0"/>
          <w:marRight w:val="0"/>
          <w:marTop w:val="0"/>
          <w:marBottom w:val="0"/>
          <w:divBdr>
            <w:top w:val="none" w:sz="0" w:space="0" w:color="auto"/>
            <w:left w:val="none" w:sz="0" w:space="0" w:color="auto"/>
            <w:bottom w:val="none" w:sz="0" w:space="0" w:color="auto"/>
            <w:right w:val="none" w:sz="0" w:space="0" w:color="auto"/>
          </w:divBdr>
        </w:div>
        <w:div w:id="1838884946">
          <w:marLeft w:val="0"/>
          <w:marRight w:val="0"/>
          <w:marTop w:val="0"/>
          <w:marBottom w:val="0"/>
          <w:divBdr>
            <w:top w:val="none" w:sz="0" w:space="0" w:color="auto"/>
            <w:left w:val="none" w:sz="0" w:space="0" w:color="auto"/>
            <w:bottom w:val="none" w:sz="0" w:space="0" w:color="auto"/>
            <w:right w:val="none" w:sz="0" w:space="0" w:color="auto"/>
          </w:divBdr>
        </w:div>
        <w:div w:id="1701936725">
          <w:marLeft w:val="0"/>
          <w:marRight w:val="0"/>
          <w:marTop w:val="0"/>
          <w:marBottom w:val="0"/>
          <w:divBdr>
            <w:top w:val="none" w:sz="0" w:space="0" w:color="auto"/>
            <w:left w:val="none" w:sz="0" w:space="0" w:color="auto"/>
            <w:bottom w:val="none" w:sz="0" w:space="0" w:color="auto"/>
            <w:right w:val="none" w:sz="0" w:space="0" w:color="auto"/>
          </w:divBdr>
        </w:div>
        <w:div w:id="903180282">
          <w:marLeft w:val="0"/>
          <w:marRight w:val="0"/>
          <w:marTop w:val="0"/>
          <w:marBottom w:val="0"/>
          <w:divBdr>
            <w:top w:val="none" w:sz="0" w:space="0" w:color="auto"/>
            <w:left w:val="none" w:sz="0" w:space="0" w:color="auto"/>
            <w:bottom w:val="none" w:sz="0" w:space="0" w:color="auto"/>
            <w:right w:val="none" w:sz="0" w:space="0" w:color="auto"/>
          </w:divBdr>
        </w:div>
        <w:div w:id="1803964716">
          <w:marLeft w:val="0"/>
          <w:marRight w:val="0"/>
          <w:marTop w:val="0"/>
          <w:marBottom w:val="0"/>
          <w:divBdr>
            <w:top w:val="none" w:sz="0" w:space="0" w:color="auto"/>
            <w:left w:val="none" w:sz="0" w:space="0" w:color="auto"/>
            <w:bottom w:val="none" w:sz="0" w:space="0" w:color="auto"/>
            <w:right w:val="none" w:sz="0" w:space="0" w:color="auto"/>
          </w:divBdr>
        </w:div>
        <w:div w:id="620189369">
          <w:marLeft w:val="0"/>
          <w:marRight w:val="0"/>
          <w:marTop w:val="0"/>
          <w:marBottom w:val="0"/>
          <w:divBdr>
            <w:top w:val="none" w:sz="0" w:space="0" w:color="auto"/>
            <w:left w:val="none" w:sz="0" w:space="0" w:color="auto"/>
            <w:bottom w:val="none" w:sz="0" w:space="0" w:color="auto"/>
            <w:right w:val="none" w:sz="0" w:space="0" w:color="auto"/>
          </w:divBdr>
        </w:div>
        <w:div w:id="492793389">
          <w:marLeft w:val="0"/>
          <w:marRight w:val="0"/>
          <w:marTop w:val="0"/>
          <w:marBottom w:val="0"/>
          <w:divBdr>
            <w:top w:val="none" w:sz="0" w:space="0" w:color="auto"/>
            <w:left w:val="none" w:sz="0" w:space="0" w:color="auto"/>
            <w:bottom w:val="none" w:sz="0" w:space="0" w:color="auto"/>
            <w:right w:val="none" w:sz="0" w:space="0" w:color="auto"/>
          </w:divBdr>
        </w:div>
        <w:div w:id="1842811766">
          <w:marLeft w:val="0"/>
          <w:marRight w:val="0"/>
          <w:marTop w:val="0"/>
          <w:marBottom w:val="0"/>
          <w:divBdr>
            <w:top w:val="none" w:sz="0" w:space="0" w:color="auto"/>
            <w:left w:val="none" w:sz="0" w:space="0" w:color="auto"/>
            <w:bottom w:val="none" w:sz="0" w:space="0" w:color="auto"/>
            <w:right w:val="none" w:sz="0" w:space="0" w:color="auto"/>
          </w:divBdr>
        </w:div>
        <w:div w:id="282271852">
          <w:marLeft w:val="0"/>
          <w:marRight w:val="0"/>
          <w:marTop w:val="0"/>
          <w:marBottom w:val="0"/>
          <w:divBdr>
            <w:top w:val="none" w:sz="0" w:space="0" w:color="auto"/>
            <w:left w:val="none" w:sz="0" w:space="0" w:color="auto"/>
            <w:bottom w:val="none" w:sz="0" w:space="0" w:color="auto"/>
            <w:right w:val="none" w:sz="0" w:space="0" w:color="auto"/>
          </w:divBdr>
        </w:div>
        <w:div w:id="1376615374">
          <w:marLeft w:val="0"/>
          <w:marRight w:val="0"/>
          <w:marTop w:val="0"/>
          <w:marBottom w:val="0"/>
          <w:divBdr>
            <w:top w:val="none" w:sz="0" w:space="0" w:color="auto"/>
            <w:left w:val="none" w:sz="0" w:space="0" w:color="auto"/>
            <w:bottom w:val="none" w:sz="0" w:space="0" w:color="auto"/>
            <w:right w:val="none" w:sz="0" w:space="0" w:color="auto"/>
          </w:divBdr>
        </w:div>
        <w:div w:id="1211498737">
          <w:marLeft w:val="0"/>
          <w:marRight w:val="0"/>
          <w:marTop w:val="0"/>
          <w:marBottom w:val="0"/>
          <w:divBdr>
            <w:top w:val="none" w:sz="0" w:space="0" w:color="auto"/>
            <w:left w:val="none" w:sz="0" w:space="0" w:color="auto"/>
            <w:bottom w:val="none" w:sz="0" w:space="0" w:color="auto"/>
            <w:right w:val="none" w:sz="0" w:space="0" w:color="auto"/>
          </w:divBdr>
        </w:div>
        <w:div w:id="714547714">
          <w:marLeft w:val="0"/>
          <w:marRight w:val="0"/>
          <w:marTop w:val="0"/>
          <w:marBottom w:val="0"/>
          <w:divBdr>
            <w:top w:val="none" w:sz="0" w:space="0" w:color="auto"/>
            <w:left w:val="none" w:sz="0" w:space="0" w:color="auto"/>
            <w:bottom w:val="none" w:sz="0" w:space="0" w:color="auto"/>
            <w:right w:val="none" w:sz="0" w:space="0" w:color="auto"/>
          </w:divBdr>
        </w:div>
        <w:div w:id="948319441">
          <w:marLeft w:val="0"/>
          <w:marRight w:val="0"/>
          <w:marTop w:val="0"/>
          <w:marBottom w:val="0"/>
          <w:divBdr>
            <w:top w:val="none" w:sz="0" w:space="0" w:color="auto"/>
            <w:left w:val="none" w:sz="0" w:space="0" w:color="auto"/>
            <w:bottom w:val="none" w:sz="0" w:space="0" w:color="auto"/>
            <w:right w:val="none" w:sz="0" w:space="0" w:color="auto"/>
          </w:divBdr>
        </w:div>
        <w:div w:id="1458142234">
          <w:marLeft w:val="0"/>
          <w:marRight w:val="0"/>
          <w:marTop w:val="0"/>
          <w:marBottom w:val="0"/>
          <w:divBdr>
            <w:top w:val="none" w:sz="0" w:space="0" w:color="auto"/>
            <w:left w:val="none" w:sz="0" w:space="0" w:color="auto"/>
            <w:bottom w:val="none" w:sz="0" w:space="0" w:color="auto"/>
            <w:right w:val="none" w:sz="0" w:space="0" w:color="auto"/>
          </w:divBdr>
        </w:div>
        <w:div w:id="636449725">
          <w:marLeft w:val="0"/>
          <w:marRight w:val="0"/>
          <w:marTop w:val="0"/>
          <w:marBottom w:val="0"/>
          <w:divBdr>
            <w:top w:val="none" w:sz="0" w:space="0" w:color="auto"/>
            <w:left w:val="none" w:sz="0" w:space="0" w:color="auto"/>
            <w:bottom w:val="none" w:sz="0" w:space="0" w:color="auto"/>
            <w:right w:val="none" w:sz="0" w:space="0" w:color="auto"/>
          </w:divBdr>
        </w:div>
        <w:div w:id="902527534">
          <w:marLeft w:val="0"/>
          <w:marRight w:val="0"/>
          <w:marTop w:val="0"/>
          <w:marBottom w:val="0"/>
          <w:divBdr>
            <w:top w:val="none" w:sz="0" w:space="0" w:color="auto"/>
            <w:left w:val="none" w:sz="0" w:space="0" w:color="auto"/>
            <w:bottom w:val="none" w:sz="0" w:space="0" w:color="auto"/>
            <w:right w:val="none" w:sz="0" w:space="0" w:color="auto"/>
          </w:divBdr>
        </w:div>
        <w:div w:id="1932160864">
          <w:marLeft w:val="0"/>
          <w:marRight w:val="0"/>
          <w:marTop w:val="0"/>
          <w:marBottom w:val="0"/>
          <w:divBdr>
            <w:top w:val="none" w:sz="0" w:space="0" w:color="auto"/>
            <w:left w:val="none" w:sz="0" w:space="0" w:color="auto"/>
            <w:bottom w:val="none" w:sz="0" w:space="0" w:color="auto"/>
            <w:right w:val="none" w:sz="0" w:space="0" w:color="auto"/>
          </w:divBdr>
        </w:div>
      </w:divsChild>
    </w:div>
    <w:div w:id="1869685377">
      <w:bodyDiv w:val="1"/>
      <w:marLeft w:val="0"/>
      <w:marRight w:val="0"/>
      <w:marTop w:val="0"/>
      <w:marBottom w:val="0"/>
      <w:divBdr>
        <w:top w:val="none" w:sz="0" w:space="0" w:color="auto"/>
        <w:left w:val="none" w:sz="0" w:space="0" w:color="auto"/>
        <w:bottom w:val="none" w:sz="0" w:space="0" w:color="auto"/>
        <w:right w:val="none" w:sz="0" w:space="0" w:color="auto"/>
      </w:divBdr>
    </w:div>
    <w:div w:id="1901943072">
      <w:bodyDiv w:val="1"/>
      <w:marLeft w:val="0"/>
      <w:marRight w:val="0"/>
      <w:marTop w:val="0"/>
      <w:marBottom w:val="0"/>
      <w:divBdr>
        <w:top w:val="none" w:sz="0" w:space="0" w:color="auto"/>
        <w:left w:val="none" w:sz="0" w:space="0" w:color="auto"/>
        <w:bottom w:val="none" w:sz="0" w:space="0" w:color="auto"/>
        <w:right w:val="none" w:sz="0" w:space="0" w:color="auto"/>
      </w:divBdr>
    </w:div>
    <w:div w:id="1909339017">
      <w:bodyDiv w:val="1"/>
      <w:marLeft w:val="0"/>
      <w:marRight w:val="0"/>
      <w:marTop w:val="0"/>
      <w:marBottom w:val="0"/>
      <w:divBdr>
        <w:top w:val="none" w:sz="0" w:space="0" w:color="auto"/>
        <w:left w:val="none" w:sz="0" w:space="0" w:color="auto"/>
        <w:bottom w:val="none" w:sz="0" w:space="0" w:color="auto"/>
        <w:right w:val="none" w:sz="0" w:space="0" w:color="auto"/>
      </w:divBdr>
    </w:div>
    <w:div w:id="1918006539">
      <w:bodyDiv w:val="1"/>
      <w:marLeft w:val="0"/>
      <w:marRight w:val="0"/>
      <w:marTop w:val="0"/>
      <w:marBottom w:val="0"/>
      <w:divBdr>
        <w:top w:val="none" w:sz="0" w:space="0" w:color="auto"/>
        <w:left w:val="none" w:sz="0" w:space="0" w:color="auto"/>
        <w:bottom w:val="none" w:sz="0" w:space="0" w:color="auto"/>
        <w:right w:val="none" w:sz="0" w:space="0" w:color="auto"/>
      </w:divBdr>
    </w:div>
    <w:div w:id="1957055332">
      <w:bodyDiv w:val="1"/>
      <w:marLeft w:val="0"/>
      <w:marRight w:val="0"/>
      <w:marTop w:val="0"/>
      <w:marBottom w:val="0"/>
      <w:divBdr>
        <w:top w:val="none" w:sz="0" w:space="0" w:color="auto"/>
        <w:left w:val="none" w:sz="0" w:space="0" w:color="auto"/>
        <w:bottom w:val="none" w:sz="0" w:space="0" w:color="auto"/>
        <w:right w:val="none" w:sz="0" w:space="0" w:color="auto"/>
      </w:divBdr>
      <w:divsChild>
        <w:div w:id="1096024087">
          <w:marLeft w:val="0"/>
          <w:marRight w:val="0"/>
          <w:marTop w:val="0"/>
          <w:marBottom w:val="0"/>
          <w:divBdr>
            <w:top w:val="none" w:sz="0" w:space="0" w:color="auto"/>
            <w:left w:val="none" w:sz="0" w:space="0" w:color="auto"/>
            <w:bottom w:val="none" w:sz="0" w:space="0" w:color="auto"/>
            <w:right w:val="none" w:sz="0" w:space="0" w:color="auto"/>
          </w:divBdr>
        </w:div>
        <w:div w:id="1780684414">
          <w:marLeft w:val="0"/>
          <w:marRight w:val="0"/>
          <w:marTop w:val="0"/>
          <w:marBottom w:val="0"/>
          <w:divBdr>
            <w:top w:val="none" w:sz="0" w:space="0" w:color="auto"/>
            <w:left w:val="none" w:sz="0" w:space="0" w:color="auto"/>
            <w:bottom w:val="none" w:sz="0" w:space="0" w:color="auto"/>
            <w:right w:val="none" w:sz="0" w:space="0" w:color="auto"/>
          </w:divBdr>
        </w:div>
        <w:div w:id="2129734006">
          <w:marLeft w:val="0"/>
          <w:marRight w:val="0"/>
          <w:marTop w:val="0"/>
          <w:marBottom w:val="0"/>
          <w:divBdr>
            <w:top w:val="none" w:sz="0" w:space="0" w:color="auto"/>
            <w:left w:val="none" w:sz="0" w:space="0" w:color="auto"/>
            <w:bottom w:val="none" w:sz="0" w:space="0" w:color="auto"/>
            <w:right w:val="none" w:sz="0" w:space="0" w:color="auto"/>
          </w:divBdr>
        </w:div>
        <w:div w:id="536508405">
          <w:marLeft w:val="0"/>
          <w:marRight w:val="0"/>
          <w:marTop w:val="0"/>
          <w:marBottom w:val="0"/>
          <w:divBdr>
            <w:top w:val="none" w:sz="0" w:space="0" w:color="auto"/>
            <w:left w:val="none" w:sz="0" w:space="0" w:color="auto"/>
            <w:bottom w:val="none" w:sz="0" w:space="0" w:color="auto"/>
            <w:right w:val="none" w:sz="0" w:space="0" w:color="auto"/>
          </w:divBdr>
        </w:div>
        <w:div w:id="680011139">
          <w:marLeft w:val="0"/>
          <w:marRight w:val="0"/>
          <w:marTop w:val="0"/>
          <w:marBottom w:val="0"/>
          <w:divBdr>
            <w:top w:val="none" w:sz="0" w:space="0" w:color="auto"/>
            <w:left w:val="none" w:sz="0" w:space="0" w:color="auto"/>
            <w:bottom w:val="none" w:sz="0" w:space="0" w:color="auto"/>
            <w:right w:val="none" w:sz="0" w:space="0" w:color="auto"/>
          </w:divBdr>
        </w:div>
        <w:div w:id="749548837">
          <w:marLeft w:val="0"/>
          <w:marRight w:val="0"/>
          <w:marTop w:val="0"/>
          <w:marBottom w:val="0"/>
          <w:divBdr>
            <w:top w:val="none" w:sz="0" w:space="0" w:color="auto"/>
            <w:left w:val="none" w:sz="0" w:space="0" w:color="auto"/>
            <w:bottom w:val="none" w:sz="0" w:space="0" w:color="auto"/>
            <w:right w:val="none" w:sz="0" w:space="0" w:color="auto"/>
          </w:divBdr>
        </w:div>
      </w:divsChild>
    </w:div>
    <w:div w:id="1963538092">
      <w:bodyDiv w:val="1"/>
      <w:marLeft w:val="0"/>
      <w:marRight w:val="0"/>
      <w:marTop w:val="0"/>
      <w:marBottom w:val="0"/>
      <w:divBdr>
        <w:top w:val="none" w:sz="0" w:space="0" w:color="auto"/>
        <w:left w:val="none" w:sz="0" w:space="0" w:color="auto"/>
        <w:bottom w:val="none" w:sz="0" w:space="0" w:color="auto"/>
        <w:right w:val="none" w:sz="0" w:space="0" w:color="auto"/>
      </w:divBdr>
      <w:divsChild>
        <w:div w:id="1850557148">
          <w:marLeft w:val="0"/>
          <w:marRight w:val="0"/>
          <w:marTop w:val="0"/>
          <w:marBottom w:val="0"/>
          <w:divBdr>
            <w:top w:val="none" w:sz="0" w:space="0" w:color="auto"/>
            <w:left w:val="none" w:sz="0" w:space="0" w:color="auto"/>
            <w:bottom w:val="none" w:sz="0" w:space="0" w:color="auto"/>
            <w:right w:val="none" w:sz="0" w:space="0" w:color="auto"/>
          </w:divBdr>
        </w:div>
        <w:div w:id="333534642">
          <w:marLeft w:val="0"/>
          <w:marRight w:val="0"/>
          <w:marTop w:val="0"/>
          <w:marBottom w:val="0"/>
          <w:divBdr>
            <w:top w:val="none" w:sz="0" w:space="0" w:color="auto"/>
            <w:left w:val="none" w:sz="0" w:space="0" w:color="auto"/>
            <w:bottom w:val="none" w:sz="0" w:space="0" w:color="auto"/>
            <w:right w:val="none" w:sz="0" w:space="0" w:color="auto"/>
          </w:divBdr>
        </w:div>
        <w:div w:id="552816289">
          <w:marLeft w:val="0"/>
          <w:marRight w:val="0"/>
          <w:marTop w:val="0"/>
          <w:marBottom w:val="0"/>
          <w:divBdr>
            <w:top w:val="none" w:sz="0" w:space="0" w:color="auto"/>
            <w:left w:val="none" w:sz="0" w:space="0" w:color="auto"/>
            <w:bottom w:val="none" w:sz="0" w:space="0" w:color="auto"/>
            <w:right w:val="none" w:sz="0" w:space="0" w:color="auto"/>
          </w:divBdr>
        </w:div>
        <w:div w:id="154879830">
          <w:marLeft w:val="0"/>
          <w:marRight w:val="0"/>
          <w:marTop w:val="0"/>
          <w:marBottom w:val="0"/>
          <w:divBdr>
            <w:top w:val="none" w:sz="0" w:space="0" w:color="auto"/>
            <w:left w:val="none" w:sz="0" w:space="0" w:color="auto"/>
            <w:bottom w:val="none" w:sz="0" w:space="0" w:color="auto"/>
            <w:right w:val="none" w:sz="0" w:space="0" w:color="auto"/>
          </w:divBdr>
        </w:div>
        <w:div w:id="966861942">
          <w:marLeft w:val="0"/>
          <w:marRight w:val="0"/>
          <w:marTop w:val="0"/>
          <w:marBottom w:val="0"/>
          <w:divBdr>
            <w:top w:val="none" w:sz="0" w:space="0" w:color="auto"/>
            <w:left w:val="none" w:sz="0" w:space="0" w:color="auto"/>
            <w:bottom w:val="none" w:sz="0" w:space="0" w:color="auto"/>
            <w:right w:val="none" w:sz="0" w:space="0" w:color="auto"/>
          </w:divBdr>
        </w:div>
        <w:div w:id="1426415778">
          <w:marLeft w:val="0"/>
          <w:marRight w:val="0"/>
          <w:marTop w:val="0"/>
          <w:marBottom w:val="0"/>
          <w:divBdr>
            <w:top w:val="none" w:sz="0" w:space="0" w:color="auto"/>
            <w:left w:val="none" w:sz="0" w:space="0" w:color="auto"/>
            <w:bottom w:val="none" w:sz="0" w:space="0" w:color="auto"/>
            <w:right w:val="none" w:sz="0" w:space="0" w:color="auto"/>
          </w:divBdr>
        </w:div>
        <w:div w:id="961569397">
          <w:marLeft w:val="0"/>
          <w:marRight w:val="0"/>
          <w:marTop w:val="0"/>
          <w:marBottom w:val="0"/>
          <w:divBdr>
            <w:top w:val="none" w:sz="0" w:space="0" w:color="auto"/>
            <w:left w:val="none" w:sz="0" w:space="0" w:color="auto"/>
            <w:bottom w:val="none" w:sz="0" w:space="0" w:color="auto"/>
            <w:right w:val="none" w:sz="0" w:space="0" w:color="auto"/>
          </w:divBdr>
        </w:div>
        <w:div w:id="946624316">
          <w:marLeft w:val="0"/>
          <w:marRight w:val="0"/>
          <w:marTop w:val="0"/>
          <w:marBottom w:val="0"/>
          <w:divBdr>
            <w:top w:val="none" w:sz="0" w:space="0" w:color="auto"/>
            <w:left w:val="none" w:sz="0" w:space="0" w:color="auto"/>
            <w:bottom w:val="none" w:sz="0" w:space="0" w:color="auto"/>
            <w:right w:val="none" w:sz="0" w:space="0" w:color="auto"/>
          </w:divBdr>
        </w:div>
        <w:div w:id="669404491">
          <w:marLeft w:val="0"/>
          <w:marRight w:val="0"/>
          <w:marTop w:val="0"/>
          <w:marBottom w:val="0"/>
          <w:divBdr>
            <w:top w:val="none" w:sz="0" w:space="0" w:color="auto"/>
            <w:left w:val="none" w:sz="0" w:space="0" w:color="auto"/>
            <w:bottom w:val="none" w:sz="0" w:space="0" w:color="auto"/>
            <w:right w:val="none" w:sz="0" w:space="0" w:color="auto"/>
          </w:divBdr>
        </w:div>
        <w:div w:id="1348943405">
          <w:marLeft w:val="0"/>
          <w:marRight w:val="0"/>
          <w:marTop w:val="0"/>
          <w:marBottom w:val="0"/>
          <w:divBdr>
            <w:top w:val="none" w:sz="0" w:space="0" w:color="auto"/>
            <w:left w:val="none" w:sz="0" w:space="0" w:color="auto"/>
            <w:bottom w:val="none" w:sz="0" w:space="0" w:color="auto"/>
            <w:right w:val="none" w:sz="0" w:space="0" w:color="auto"/>
          </w:divBdr>
        </w:div>
        <w:div w:id="1767309810">
          <w:marLeft w:val="0"/>
          <w:marRight w:val="0"/>
          <w:marTop w:val="0"/>
          <w:marBottom w:val="0"/>
          <w:divBdr>
            <w:top w:val="none" w:sz="0" w:space="0" w:color="auto"/>
            <w:left w:val="none" w:sz="0" w:space="0" w:color="auto"/>
            <w:bottom w:val="none" w:sz="0" w:space="0" w:color="auto"/>
            <w:right w:val="none" w:sz="0" w:space="0" w:color="auto"/>
          </w:divBdr>
        </w:div>
        <w:div w:id="473375906">
          <w:marLeft w:val="0"/>
          <w:marRight w:val="0"/>
          <w:marTop w:val="0"/>
          <w:marBottom w:val="0"/>
          <w:divBdr>
            <w:top w:val="none" w:sz="0" w:space="0" w:color="auto"/>
            <w:left w:val="none" w:sz="0" w:space="0" w:color="auto"/>
            <w:bottom w:val="none" w:sz="0" w:space="0" w:color="auto"/>
            <w:right w:val="none" w:sz="0" w:space="0" w:color="auto"/>
          </w:divBdr>
        </w:div>
        <w:div w:id="1708409080">
          <w:marLeft w:val="0"/>
          <w:marRight w:val="0"/>
          <w:marTop w:val="0"/>
          <w:marBottom w:val="0"/>
          <w:divBdr>
            <w:top w:val="none" w:sz="0" w:space="0" w:color="auto"/>
            <w:left w:val="none" w:sz="0" w:space="0" w:color="auto"/>
            <w:bottom w:val="none" w:sz="0" w:space="0" w:color="auto"/>
            <w:right w:val="none" w:sz="0" w:space="0" w:color="auto"/>
          </w:divBdr>
        </w:div>
        <w:div w:id="2107261210">
          <w:marLeft w:val="0"/>
          <w:marRight w:val="0"/>
          <w:marTop w:val="0"/>
          <w:marBottom w:val="0"/>
          <w:divBdr>
            <w:top w:val="none" w:sz="0" w:space="0" w:color="auto"/>
            <w:left w:val="none" w:sz="0" w:space="0" w:color="auto"/>
            <w:bottom w:val="none" w:sz="0" w:space="0" w:color="auto"/>
            <w:right w:val="none" w:sz="0" w:space="0" w:color="auto"/>
          </w:divBdr>
        </w:div>
        <w:div w:id="678510842">
          <w:marLeft w:val="0"/>
          <w:marRight w:val="0"/>
          <w:marTop w:val="0"/>
          <w:marBottom w:val="0"/>
          <w:divBdr>
            <w:top w:val="none" w:sz="0" w:space="0" w:color="auto"/>
            <w:left w:val="none" w:sz="0" w:space="0" w:color="auto"/>
            <w:bottom w:val="none" w:sz="0" w:space="0" w:color="auto"/>
            <w:right w:val="none" w:sz="0" w:space="0" w:color="auto"/>
          </w:divBdr>
        </w:div>
        <w:div w:id="1061446587">
          <w:marLeft w:val="0"/>
          <w:marRight w:val="0"/>
          <w:marTop w:val="0"/>
          <w:marBottom w:val="0"/>
          <w:divBdr>
            <w:top w:val="none" w:sz="0" w:space="0" w:color="auto"/>
            <w:left w:val="none" w:sz="0" w:space="0" w:color="auto"/>
            <w:bottom w:val="none" w:sz="0" w:space="0" w:color="auto"/>
            <w:right w:val="none" w:sz="0" w:space="0" w:color="auto"/>
          </w:divBdr>
        </w:div>
        <w:div w:id="495732421">
          <w:marLeft w:val="0"/>
          <w:marRight w:val="0"/>
          <w:marTop w:val="0"/>
          <w:marBottom w:val="0"/>
          <w:divBdr>
            <w:top w:val="none" w:sz="0" w:space="0" w:color="auto"/>
            <w:left w:val="none" w:sz="0" w:space="0" w:color="auto"/>
            <w:bottom w:val="none" w:sz="0" w:space="0" w:color="auto"/>
            <w:right w:val="none" w:sz="0" w:space="0" w:color="auto"/>
          </w:divBdr>
        </w:div>
        <w:div w:id="85807710">
          <w:marLeft w:val="0"/>
          <w:marRight w:val="0"/>
          <w:marTop w:val="0"/>
          <w:marBottom w:val="0"/>
          <w:divBdr>
            <w:top w:val="none" w:sz="0" w:space="0" w:color="auto"/>
            <w:left w:val="none" w:sz="0" w:space="0" w:color="auto"/>
            <w:bottom w:val="none" w:sz="0" w:space="0" w:color="auto"/>
            <w:right w:val="none" w:sz="0" w:space="0" w:color="auto"/>
          </w:divBdr>
        </w:div>
      </w:divsChild>
    </w:div>
    <w:div w:id="1986666209">
      <w:bodyDiv w:val="1"/>
      <w:marLeft w:val="0"/>
      <w:marRight w:val="0"/>
      <w:marTop w:val="0"/>
      <w:marBottom w:val="0"/>
      <w:divBdr>
        <w:top w:val="none" w:sz="0" w:space="0" w:color="auto"/>
        <w:left w:val="none" w:sz="0" w:space="0" w:color="auto"/>
        <w:bottom w:val="none" w:sz="0" w:space="0" w:color="auto"/>
        <w:right w:val="none" w:sz="0" w:space="0" w:color="auto"/>
      </w:divBdr>
      <w:divsChild>
        <w:div w:id="1389649663">
          <w:marLeft w:val="0"/>
          <w:marRight w:val="0"/>
          <w:marTop w:val="0"/>
          <w:marBottom w:val="0"/>
          <w:divBdr>
            <w:top w:val="none" w:sz="0" w:space="0" w:color="auto"/>
            <w:left w:val="none" w:sz="0" w:space="0" w:color="auto"/>
            <w:bottom w:val="none" w:sz="0" w:space="0" w:color="auto"/>
            <w:right w:val="none" w:sz="0" w:space="0" w:color="auto"/>
          </w:divBdr>
        </w:div>
        <w:div w:id="231815520">
          <w:marLeft w:val="0"/>
          <w:marRight w:val="0"/>
          <w:marTop w:val="0"/>
          <w:marBottom w:val="0"/>
          <w:divBdr>
            <w:top w:val="none" w:sz="0" w:space="0" w:color="auto"/>
            <w:left w:val="none" w:sz="0" w:space="0" w:color="auto"/>
            <w:bottom w:val="none" w:sz="0" w:space="0" w:color="auto"/>
            <w:right w:val="none" w:sz="0" w:space="0" w:color="auto"/>
          </w:divBdr>
        </w:div>
        <w:div w:id="1000232523">
          <w:marLeft w:val="0"/>
          <w:marRight w:val="0"/>
          <w:marTop w:val="0"/>
          <w:marBottom w:val="0"/>
          <w:divBdr>
            <w:top w:val="none" w:sz="0" w:space="0" w:color="auto"/>
            <w:left w:val="none" w:sz="0" w:space="0" w:color="auto"/>
            <w:bottom w:val="none" w:sz="0" w:space="0" w:color="auto"/>
            <w:right w:val="none" w:sz="0" w:space="0" w:color="auto"/>
          </w:divBdr>
        </w:div>
        <w:div w:id="300429769">
          <w:marLeft w:val="0"/>
          <w:marRight w:val="0"/>
          <w:marTop w:val="0"/>
          <w:marBottom w:val="0"/>
          <w:divBdr>
            <w:top w:val="none" w:sz="0" w:space="0" w:color="auto"/>
            <w:left w:val="none" w:sz="0" w:space="0" w:color="auto"/>
            <w:bottom w:val="none" w:sz="0" w:space="0" w:color="auto"/>
            <w:right w:val="none" w:sz="0" w:space="0" w:color="auto"/>
          </w:divBdr>
        </w:div>
        <w:div w:id="2070765479">
          <w:marLeft w:val="0"/>
          <w:marRight w:val="0"/>
          <w:marTop w:val="0"/>
          <w:marBottom w:val="0"/>
          <w:divBdr>
            <w:top w:val="none" w:sz="0" w:space="0" w:color="auto"/>
            <w:left w:val="none" w:sz="0" w:space="0" w:color="auto"/>
            <w:bottom w:val="none" w:sz="0" w:space="0" w:color="auto"/>
            <w:right w:val="none" w:sz="0" w:space="0" w:color="auto"/>
          </w:divBdr>
        </w:div>
        <w:div w:id="889726175">
          <w:marLeft w:val="0"/>
          <w:marRight w:val="0"/>
          <w:marTop w:val="0"/>
          <w:marBottom w:val="0"/>
          <w:divBdr>
            <w:top w:val="none" w:sz="0" w:space="0" w:color="auto"/>
            <w:left w:val="none" w:sz="0" w:space="0" w:color="auto"/>
            <w:bottom w:val="none" w:sz="0" w:space="0" w:color="auto"/>
            <w:right w:val="none" w:sz="0" w:space="0" w:color="auto"/>
          </w:divBdr>
        </w:div>
        <w:div w:id="353922264">
          <w:marLeft w:val="0"/>
          <w:marRight w:val="0"/>
          <w:marTop w:val="0"/>
          <w:marBottom w:val="0"/>
          <w:divBdr>
            <w:top w:val="none" w:sz="0" w:space="0" w:color="auto"/>
            <w:left w:val="none" w:sz="0" w:space="0" w:color="auto"/>
            <w:bottom w:val="none" w:sz="0" w:space="0" w:color="auto"/>
            <w:right w:val="none" w:sz="0" w:space="0" w:color="auto"/>
          </w:divBdr>
        </w:div>
        <w:div w:id="1377779636">
          <w:marLeft w:val="0"/>
          <w:marRight w:val="0"/>
          <w:marTop w:val="0"/>
          <w:marBottom w:val="0"/>
          <w:divBdr>
            <w:top w:val="none" w:sz="0" w:space="0" w:color="auto"/>
            <w:left w:val="none" w:sz="0" w:space="0" w:color="auto"/>
            <w:bottom w:val="none" w:sz="0" w:space="0" w:color="auto"/>
            <w:right w:val="none" w:sz="0" w:space="0" w:color="auto"/>
          </w:divBdr>
        </w:div>
      </w:divsChild>
    </w:div>
    <w:div w:id="2020346761">
      <w:bodyDiv w:val="1"/>
      <w:marLeft w:val="0"/>
      <w:marRight w:val="0"/>
      <w:marTop w:val="0"/>
      <w:marBottom w:val="0"/>
      <w:divBdr>
        <w:top w:val="none" w:sz="0" w:space="0" w:color="auto"/>
        <w:left w:val="none" w:sz="0" w:space="0" w:color="auto"/>
        <w:bottom w:val="none" w:sz="0" w:space="0" w:color="auto"/>
        <w:right w:val="none" w:sz="0" w:space="0" w:color="auto"/>
      </w:divBdr>
    </w:div>
    <w:div w:id="2061903509">
      <w:bodyDiv w:val="1"/>
      <w:marLeft w:val="0"/>
      <w:marRight w:val="0"/>
      <w:marTop w:val="0"/>
      <w:marBottom w:val="0"/>
      <w:divBdr>
        <w:top w:val="none" w:sz="0" w:space="0" w:color="auto"/>
        <w:left w:val="none" w:sz="0" w:space="0" w:color="auto"/>
        <w:bottom w:val="none" w:sz="0" w:space="0" w:color="auto"/>
        <w:right w:val="none" w:sz="0" w:space="0" w:color="auto"/>
      </w:divBdr>
    </w:div>
    <w:div w:id="2076470379">
      <w:bodyDiv w:val="1"/>
      <w:marLeft w:val="0"/>
      <w:marRight w:val="0"/>
      <w:marTop w:val="0"/>
      <w:marBottom w:val="0"/>
      <w:divBdr>
        <w:top w:val="none" w:sz="0" w:space="0" w:color="auto"/>
        <w:left w:val="none" w:sz="0" w:space="0" w:color="auto"/>
        <w:bottom w:val="none" w:sz="0" w:space="0" w:color="auto"/>
        <w:right w:val="none" w:sz="0" w:space="0" w:color="auto"/>
      </w:divBdr>
    </w:div>
    <w:div w:id="2082635648">
      <w:bodyDiv w:val="1"/>
      <w:marLeft w:val="0"/>
      <w:marRight w:val="0"/>
      <w:marTop w:val="0"/>
      <w:marBottom w:val="0"/>
      <w:divBdr>
        <w:top w:val="none" w:sz="0" w:space="0" w:color="auto"/>
        <w:left w:val="none" w:sz="0" w:space="0" w:color="auto"/>
        <w:bottom w:val="none" w:sz="0" w:space="0" w:color="auto"/>
        <w:right w:val="none" w:sz="0" w:space="0" w:color="auto"/>
      </w:divBdr>
    </w:div>
    <w:div w:id="2083091954">
      <w:bodyDiv w:val="1"/>
      <w:marLeft w:val="0"/>
      <w:marRight w:val="0"/>
      <w:marTop w:val="0"/>
      <w:marBottom w:val="0"/>
      <w:divBdr>
        <w:top w:val="none" w:sz="0" w:space="0" w:color="auto"/>
        <w:left w:val="none" w:sz="0" w:space="0" w:color="auto"/>
        <w:bottom w:val="none" w:sz="0" w:space="0" w:color="auto"/>
        <w:right w:val="none" w:sz="0" w:space="0" w:color="auto"/>
      </w:divBdr>
    </w:div>
    <w:div w:id="2116094420">
      <w:bodyDiv w:val="1"/>
      <w:marLeft w:val="0"/>
      <w:marRight w:val="0"/>
      <w:marTop w:val="0"/>
      <w:marBottom w:val="0"/>
      <w:divBdr>
        <w:top w:val="none" w:sz="0" w:space="0" w:color="auto"/>
        <w:left w:val="none" w:sz="0" w:space="0" w:color="auto"/>
        <w:bottom w:val="none" w:sz="0" w:space="0" w:color="auto"/>
        <w:right w:val="none" w:sz="0" w:space="0" w:color="auto"/>
      </w:divBdr>
      <w:divsChild>
        <w:div w:id="318925326">
          <w:marLeft w:val="0"/>
          <w:marRight w:val="0"/>
          <w:marTop w:val="0"/>
          <w:marBottom w:val="0"/>
          <w:divBdr>
            <w:top w:val="none" w:sz="0" w:space="0" w:color="auto"/>
            <w:left w:val="none" w:sz="0" w:space="0" w:color="auto"/>
            <w:bottom w:val="none" w:sz="0" w:space="0" w:color="auto"/>
            <w:right w:val="none" w:sz="0" w:space="0" w:color="auto"/>
          </w:divBdr>
        </w:div>
        <w:div w:id="804666357">
          <w:marLeft w:val="0"/>
          <w:marRight w:val="0"/>
          <w:marTop w:val="0"/>
          <w:marBottom w:val="0"/>
          <w:divBdr>
            <w:top w:val="none" w:sz="0" w:space="0" w:color="auto"/>
            <w:left w:val="none" w:sz="0" w:space="0" w:color="auto"/>
            <w:bottom w:val="none" w:sz="0" w:space="0" w:color="auto"/>
            <w:right w:val="none" w:sz="0" w:space="0" w:color="auto"/>
          </w:divBdr>
        </w:div>
        <w:div w:id="996542666">
          <w:marLeft w:val="0"/>
          <w:marRight w:val="0"/>
          <w:marTop w:val="0"/>
          <w:marBottom w:val="0"/>
          <w:divBdr>
            <w:top w:val="none" w:sz="0" w:space="0" w:color="auto"/>
            <w:left w:val="none" w:sz="0" w:space="0" w:color="auto"/>
            <w:bottom w:val="none" w:sz="0" w:space="0" w:color="auto"/>
            <w:right w:val="none" w:sz="0" w:space="0" w:color="auto"/>
          </w:divBdr>
        </w:div>
        <w:div w:id="1095399522">
          <w:marLeft w:val="0"/>
          <w:marRight w:val="0"/>
          <w:marTop w:val="0"/>
          <w:marBottom w:val="0"/>
          <w:divBdr>
            <w:top w:val="none" w:sz="0" w:space="0" w:color="auto"/>
            <w:left w:val="none" w:sz="0" w:space="0" w:color="auto"/>
            <w:bottom w:val="none" w:sz="0" w:space="0" w:color="auto"/>
            <w:right w:val="none" w:sz="0" w:space="0" w:color="auto"/>
          </w:divBdr>
        </w:div>
        <w:div w:id="2117434366">
          <w:marLeft w:val="0"/>
          <w:marRight w:val="0"/>
          <w:marTop w:val="0"/>
          <w:marBottom w:val="0"/>
          <w:divBdr>
            <w:top w:val="none" w:sz="0" w:space="0" w:color="auto"/>
            <w:left w:val="none" w:sz="0" w:space="0" w:color="auto"/>
            <w:bottom w:val="none" w:sz="0" w:space="0" w:color="auto"/>
            <w:right w:val="none" w:sz="0" w:space="0" w:color="auto"/>
          </w:divBdr>
        </w:div>
        <w:div w:id="1799370956">
          <w:marLeft w:val="0"/>
          <w:marRight w:val="0"/>
          <w:marTop w:val="0"/>
          <w:marBottom w:val="0"/>
          <w:divBdr>
            <w:top w:val="none" w:sz="0" w:space="0" w:color="auto"/>
            <w:left w:val="none" w:sz="0" w:space="0" w:color="auto"/>
            <w:bottom w:val="none" w:sz="0" w:space="0" w:color="auto"/>
            <w:right w:val="none" w:sz="0" w:space="0" w:color="auto"/>
          </w:divBdr>
        </w:div>
        <w:div w:id="1975602167">
          <w:marLeft w:val="0"/>
          <w:marRight w:val="0"/>
          <w:marTop w:val="0"/>
          <w:marBottom w:val="0"/>
          <w:divBdr>
            <w:top w:val="none" w:sz="0" w:space="0" w:color="auto"/>
            <w:left w:val="none" w:sz="0" w:space="0" w:color="auto"/>
            <w:bottom w:val="none" w:sz="0" w:space="0" w:color="auto"/>
            <w:right w:val="none" w:sz="0" w:space="0" w:color="auto"/>
          </w:divBdr>
        </w:div>
        <w:div w:id="1823035287">
          <w:marLeft w:val="0"/>
          <w:marRight w:val="0"/>
          <w:marTop w:val="0"/>
          <w:marBottom w:val="0"/>
          <w:divBdr>
            <w:top w:val="none" w:sz="0" w:space="0" w:color="auto"/>
            <w:left w:val="none" w:sz="0" w:space="0" w:color="auto"/>
            <w:bottom w:val="none" w:sz="0" w:space="0" w:color="auto"/>
            <w:right w:val="none" w:sz="0" w:space="0" w:color="auto"/>
          </w:divBdr>
        </w:div>
        <w:div w:id="1619680949">
          <w:marLeft w:val="0"/>
          <w:marRight w:val="0"/>
          <w:marTop w:val="0"/>
          <w:marBottom w:val="0"/>
          <w:divBdr>
            <w:top w:val="none" w:sz="0" w:space="0" w:color="auto"/>
            <w:left w:val="none" w:sz="0" w:space="0" w:color="auto"/>
            <w:bottom w:val="none" w:sz="0" w:space="0" w:color="auto"/>
            <w:right w:val="none" w:sz="0" w:space="0" w:color="auto"/>
          </w:divBdr>
        </w:div>
        <w:div w:id="1569729042">
          <w:marLeft w:val="0"/>
          <w:marRight w:val="0"/>
          <w:marTop w:val="0"/>
          <w:marBottom w:val="0"/>
          <w:divBdr>
            <w:top w:val="none" w:sz="0" w:space="0" w:color="auto"/>
            <w:left w:val="none" w:sz="0" w:space="0" w:color="auto"/>
            <w:bottom w:val="none" w:sz="0" w:space="0" w:color="auto"/>
            <w:right w:val="none" w:sz="0" w:space="0" w:color="auto"/>
          </w:divBdr>
        </w:div>
        <w:div w:id="391929855">
          <w:marLeft w:val="0"/>
          <w:marRight w:val="0"/>
          <w:marTop w:val="0"/>
          <w:marBottom w:val="0"/>
          <w:divBdr>
            <w:top w:val="none" w:sz="0" w:space="0" w:color="auto"/>
            <w:left w:val="none" w:sz="0" w:space="0" w:color="auto"/>
            <w:bottom w:val="none" w:sz="0" w:space="0" w:color="auto"/>
            <w:right w:val="none" w:sz="0" w:space="0" w:color="auto"/>
          </w:divBdr>
        </w:div>
        <w:div w:id="1514031973">
          <w:marLeft w:val="0"/>
          <w:marRight w:val="0"/>
          <w:marTop w:val="0"/>
          <w:marBottom w:val="0"/>
          <w:divBdr>
            <w:top w:val="none" w:sz="0" w:space="0" w:color="auto"/>
            <w:left w:val="none" w:sz="0" w:space="0" w:color="auto"/>
            <w:bottom w:val="none" w:sz="0" w:space="0" w:color="auto"/>
            <w:right w:val="none" w:sz="0" w:space="0" w:color="auto"/>
          </w:divBdr>
        </w:div>
        <w:div w:id="1877889651">
          <w:marLeft w:val="0"/>
          <w:marRight w:val="0"/>
          <w:marTop w:val="0"/>
          <w:marBottom w:val="0"/>
          <w:divBdr>
            <w:top w:val="none" w:sz="0" w:space="0" w:color="auto"/>
            <w:left w:val="none" w:sz="0" w:space="0" w:color="auto"/>
            <w:bottom w:val="none" w:sz="0" w:space="0" w:color="auto"/>
            <w:right w:val="none" w:sz="0" w:space="0" w:color="auto"/>
          </w:divBdr>
        </w:div>
        <w:div w:id="403265858">
          <w:marLeft w:val="0"/>
          <w:marRight w:val="0"/>
          <w:marTop w:val="0"/>
          <w:marBottom w:val="0"/>
          <w:divBdr>
            <w:top w:val="none" w:sz="0" w:space="0" w:color="auto"/>
            <w:left w:val="none" w:sz="0" w:space="0" w:color="auto"/>
            <w:bottom w:val="none" w:sz="0" w:space="0" w:color="auto"/>
            <w:right w:val="none" w:sz="0" w:space="0" w:color="auto"/>
          </w:divBdr>
        </w:div>
        <w:div w:id="1285229835">
          <w:marLeft w:val="0"/>
          <w:marRight w:val="0"/>
          <w:marTop w:val="0"/>
          <w:marBottom w:val="0"/>
          <w:divBdr>
            <w:top w:val="none" w:sz="0" w:space="0" w:color="auto"/>
            <w:left w:val="none" w:sz="0" w:space="0" w:color="auto"/>
            <w:bottom w:val="none" w:sz="0" w:space="0" w:color="auto"/>
            <w:right w:val="none" w:sz="0" w:space="0" w:color="auto"/>
          </w:divBdr>
        </w:div>
        <w:div w:id="1731229948">
          <w:marLeft w:val="0"/>
          <w:marRight w:val="0"/>
          <w:marTop w:val="0"/>
          <w:marBottom w:val="0"/>
          <w:divBdr>
            <w:top w:val="none" w:sz="0" w:space="0" w:color="auto"/>
            <w:left w:val="none" w:sz="0" w:space="0" w:color="auto"/>
            <w:bottom w:val="none" w:sz="0" w:space="0" w:color="auto"/>
            <w:right w:val="none" w:sz="0" w:space="0" w:color="auto"/>
          </w:divBdr>
        </w:div>
        <w:div w:id="17006219">
          <w:marLeft w:val="0"/>
          <w:marRight w:val="0"/>
          <w:marTop w:val="0"/>
          <w:marBottom w:val="0"/>
          <w:divBdr>
            <w:top w:val="none" w:sz="0" w:space="0" w:color="auto"/>
            <w:left w:val="none" w:sz="0" w:space="0" w:color="auto"/>
            <w:bottom w:val="none" w:sz="0" w:space="0" w:color="auto"/>
            <w:right w:val="none" w:sz="0" w:space="0" w:color="auto"/>
          </w:divBdr>
        </w:div>
        <w:div w:id="1211503712">
          <w:marLeft w:val="0"/>
          <w:marRight w:val="0"/>
          <w:marTop w:val="0"/>
          <w:marBottom w:val="0"/>
          <w:divBdr>
            <w:top w:val="none" w:sz="0" w:space="0" w:color="auto"/>
            <w:left w:val="none" w:sz="0" w:space="0" w:color="auto"/>
            <w:bottom w:val="none" w:sz="0" w:space="0" w:color="auto"/>
            <w:right w:val="none" w:sz="0" w:space="0" w:color="auto"/>
          </w:divBdr>
        </w:div>
        <w:div w:id="868572212">
          <w:marLeft w:val="0"/>
          <w:marRight w:val="0"/>
          <w:marTop w:val="0"/>
          <w:marBottom w:val="0"/>
          <w:divBdr>
            <w:top w:val="none" w:sz="0" w:space="0" w:color="auto"/>
            <w:left w:val="none" w:sz="0" w:space="0" w:color="auto"/>
            <w:bottom w:val="none" w:sz="0" w:space="0" w:color="auto"/>
            <w:right w:val="none" w:sz="0" w:space="0" w:color="auto"/>
          </w:divBdr>
        </w:div>
        <w:div w:id="1457718647">
          <w:marLeft w:val="0"/>
          <w:marRight w:val="0"/>
          <w:marTop w:val="0"/>
          <w:marBottom w:val="0"/>
          <w:divBdr>
            <w:top w:val="none" w:sz="0" w:space="0" w:color="auto"/>
            <w:left w:val="none" w:sz="0" w:space="0" w:color="auto"/>
            <w:bottom w:val="none" w:sz="0" w:space="0" w:color="auto"/>
            <w:right w:val="none" w:sz="0" w:space="0" w:color="auto"/>
          </w:divBdr>
        </w:div>
        <w:div w:id="664359155">
          <w:marLeft w:val="0"/>
          <w:marRight w:val="0"/>
          <w:marTop w:val="0"/>
          <w:marBottom w:val="0"/>
          <w:divBdr>
            <w:top w:val="none" w:sz="0" w:space="0" w:color="auto"/>
            <w:left w:val="none" w:sz="0" w:space="0" w:color="auto"/>
            <w:bottom w:val="none" w:sz="0" w:space="0" w:color="auto"/>
            <w:right w:val="none" w:sz="0" w:space="0" w:color="auto"/>
          </w:divBdr>
        </w:div>
        <w:div w:id="414515417">
          <w:marLeft w:val="0"/>
          <w:marRight w:val="0"/>
          <w:marTop w:val="0"/>
          <w:marBottom w:val="0"/>
          <w:divBdr>
            <w:top w:val="none" w:sz="0" w:space="0" w:color="auto"/>
            <w:left w:val="none" w:sz="0" w:space="0" w:color="auto"/>
            <w:bottom w:val="none" w:sz="0" w:space="0" w:color="auto"/>
            <w:right w:val="none" w:sz="0" w:space="0" w:color="auto"/>
          </w:divBdr>
        </w:div>
      </w:divsChild>
    </w:div>
    <w:div w:id="2124685482">
      <w:bodyDiv w:val="1"/>
      <w:marLeft w:val="0"/>
      <w:marRight w:val="0"/>
      <w:marTop w:val="0"/>
      <w:marBottom w:val="0"/>
      <w:divBdr>
        <w:top w:val="none" w:sz="0" w:space="0" w:color="auto"/>
        <w:left w:val="none" w:sz="0" w:space="0" w:color="auto"/>
        <w:bottom w:val="none" w:sz="0" w:space="0" w:color="auto"/>
        <w:right w:val="none" w:sz="0" w:space="0" w:color="auto"/>
      </w:divBdr>
    </w:div>
    <w:div w:id="2146460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1.xml"/><Relationship Id="rId39"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image" Target="media/image4.jpeg"/><Relationship Id="rId34" Type="http://schemas.openxmlformats.org/officeDocument/2006/relationships/image" Target="media/image9.e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0.xml"/><Relationship Id="rId33" Type="http://schemas.openxmlformats.org/officeDocument/2006/relationships/image" Target="media/image8.emf"/><Relationship Id="rId38"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chart" Target="charts/chart7.xml"/><Relationship Id="rId20" Type="http://schemas.openxmlformats.org/officeDocument/2006/relationships/image" Target="media/image3.jpeg"/><Relationship Id="rId29" Type="http://schemas.openxmlformats.org/officeDocument/2006/relationships/chart" Target="charts/chart14.xml"/><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7.jpeg"/><Relationship Id="rId32" Type="http://schemas.openxmlformats.org/officeDocument/2006/relationships/chart" Target="charts/chart17.xml"/><Relationship Id="rId37" Type="http://schemas.openxmlformats.org/officeDocument/2006/relationships/footer" Target="footer1.xml"/><Relationship Id="rId40"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image" Target="media/image6.jpg"/><Relationship Id="rId28" Type="http://schemas.openxmlformats.org/officeDocument/2006/relationships/chart" Target="charts/chart13.xml"/><Relationship Id="rId36" Type="http://schemas.openxmlformats.org/officeDocument/2006/relationships/chart" Target="charts/chart18.xml"/><Relationship Id="rId10" Type="http://schemas.openxmlformats.org/officeDocument/2006/relationships/chart" Target="charts/chart1.xml"/><Relationship Id="rId19" Type="http://schemas.openxmlformats.org/officeDocument/2006/relationships/image" Target="media/image2.emf"/><Relationship Id="rId31" Type="http://schemas.openxmlformats.org/officeDocument/2006/relationships/chart" Target="charts/chart16.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image" Target="media/image5.jpeg"/><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image" Target="media/image10.emf"/><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K:\Pisma\2015\Strategia%20Rozwoju%20Gminy\Wykresy%20bezroboci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K:\Pisma\2015\Strategia%20Rozwoju%20Gminy\bud&#380;et%20wykresy.xls"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penkala\AppData\Local\Temp\DP_20150430_074946.xls"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penkala\AppData\Local\Temp\DP_20150430_074946.xls"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penkala\AppData\Local\Temp\DP_20150430_074946.xls"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penkala\AppData\Local\Temp\DP_20150430_074946.xls"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penkala\AppData\Local\Temp\DP_20150430_074946.xls"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penkala\AppData\Local\Temp\DP_20150430_074946.xls"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K:\Pisma\2015\Strategia%20Rozwoju%20Gminy\Wykresy%20bezrobocie.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penkala\AppData\Local\Temp\DP_20150420_134315.xls"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K:\Pisma\2015\Strategia%20Rozwoju%20Gminy\Wykresy%20bezroboci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K:\Pisma\2015\Strategia%20Rozwoju%20Gminy\Wykresy%20bezroboci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K:\Pisma\2015\Strategia%20Rozwoju%20Gminy\Wykresy%20bezroboci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K:\Pisma\2015\Strategia%20Rozwoju%20Gminy\Wykresy%20bezroboci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a:t>Powierzchnia poszczególnych </a:t>
            </a:r>
          </a:p>
          <a:p>
            <a:pPr>
              <a:defRPr/>
            </a:pPr>
            <a:r>
              <a:rPr lang="pl-PL" sz="1200" b="1"/>
              <a:t>sołectw Gminy Wieprz</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Arkusz1!$D$76:$D$81</c:f>
              <c:strCache>
                <c:ptCount val="6"/>
                <c:pt idx="0">
                  <c:v>Frydrychowice</c:v>
                </c:pt>
                <c:pt idx="1">
                  <c:v>Gierałtowice</c:v>
                </c:pt>
                <c:pt idx="2">
                  <c:v>Gierałtowiczki</c:v>
                </c:pt>
                <c:pt idx="3">
                  <c:v>Nidek</c:v>
                </c:pt>
                <c:pt idx="4">
                  <c:v>Przybradz</c:v>
                </c:pt>
                <c:pt idx="5">
                  <c:v>Wieprz</c:v>
                </c:pt>
              </c:strCache>
            </c:strRef>
          </c:cat>
          <c:val>
            <c:numRef>
              <c:f>Arkusz1!$E$76:$E$81</c:f>
              <c:numCache>
                <c:formatCode>General</c:formatCode>
                <c:ptCount val="6"/>
                <c:pt idx="0">
                  <c:v>1739</c:v>
                </c:pt>
                <c:pt idx="1">
                  <c:v>948</c:v>
                </c:pt>
                <c:pt idx="2">
                  <c:v>484</c:v>
                </c:pt>
                <c:pt idx="3">
                  <c:v>886</c:v>
                </c:pt>
                <c:pt idx="4">
                  <c:v>674</c:v>
                </c:pt>
                <c:pt idx="5">
                  <c:v>2702</c:v>
                </c:pt>
              </c:numCache>
            </c:numRef>
          </c:val>
        </c:ser>
        <c:dLbls>
          <c:dLblPos val="in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a:t>Zestawienie dochodów i wydatków budżetu Gminy Wieprz w latach 2003 - 2014</a:t>
            </a:r>
          </a:p>
        </c:rich>
      </c:tx>
      <c:layout>
        <c:manualLayout>
          <c:xMode val="edge"/>
          <c:yMode val="edge"/>
          <c:x val="0.13492497718901017"/>
          <c:y val="2.6272571202934667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1"/>
          <c:tx>
            <c:v>Dochody budżetu gminy w mln. zł.</c:v>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strRef>
              <c:f>DATA!$C$3:$N$3</c:f>
              <c:strCach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strCache>
            </c:strRef>
          </c:cat>
          <c:val>
            <c:numRef>
              <c:f>DATA!$C$4:$N$4</c:f>
              <c:numCache>
                <c:formatCode>_(* #,##0.00_);_(* \(#,##0.00\);_(* "-"??_);_(@_)</c:formatCode>
                <c:ptCount val="12"/>
                <c:pt idx="0">
                  <c:v>14.69</c:v>
                </c:pt>
                <c:pt idx="1">
                  <c:v>16.170000000000002</c:v>
                </c:pt>
                <c:pt idx="2">
                  <c:v>19.18</c:v>
                </c:pt>
                <c:pt idx="3">
                  <c:v>20.78</c:v>
                </c:pt>
                <c:pt idx="4">
                  <c:v>22.98</c:v>
                </c:pt>
                <c:pt idx="5">
                  <c:v>25.81</c:v>
                </c:pt>
                <c:pt idx="6">
                  <c:v>26.11</c:v>
                </c:pt>
                <c:pt idx="7">
                  <c:v>29.38</c:v>
                </c:pt>
                <c:pt idx="8">
                  <c:v>35.43</c:v>
                </c:pt>
                <c:pt idx="9">
                  <c:v>33.01</c:v>
                </c:pt>
                <c:pt idx="10">
                  <c:v>36.090000000000003</c:v>
                </c:pt>
                <c:pt idx="11">
                  <c:v>36.9</c:v>
                </c:pt>
              </c:numCache>
            </c:numRef>
          </c:val>
        </c:ser>
        <c:ser>
          <c:idx val="2"/>
          <c:order val="2"/>
          <c:tx>
            <c:v>Wydatki budżetu gminy w mln. zł.</c:v>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cat>
            <c:strRef>
              <c:f>DATA!$C$3:$N$3</c:f>
              <c:strCach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strCache>
            </c:strRef>
          </c:cat>
          <c:val>
            <c:numRef>
              <c:f>DATA!$C$5:$N$5</c:f>
              <c:numCache>
                <c:formatCode>_(* #,##0.00_);_(* \(#,##0.00\);_(* "-"??_);_(@_)</c:formatCode>
                <c:ptCount val="12"/>
                <c:pt idx="0">
                  <c:v>14.76</c:v>
                </c:pt>
                <c:pt idx="1">
                  <c:v>16.73</c:v>
                </c:pt>
                <c:pt idx="2">
                  <c:v>18.350000000000001</c:v>
                </c:pt>
                <c:pt idx="3">
                  <c:v>21.13</c:v>
                </c:pt>
                <c:pt idx="4">
                  <c:v>21.75</c:v>
                </c:pt>
                <c:pt idx="5">
                  <c:v>26.84</c:v>
                </c:pt>
                <c:pt idx="6">
                  <c:v>27.52</c:v>
                </c:pt>
                <c:pt idx="7">
                  <c:v>31.52</c:v>
                </c:pt>
                <c:pt idx="8">
                  <c:v>33.520000000000003</c:v>
                </c:pt>
                <c:pt idx="9">
                  <c:v>33.799999999999997</c:v>
                </c:pt>
                <c:pt idx="10">
                  <c:v>34.71</c:v>
                </c:pt>
                <c:pt idx="11">
                  <c:v>37.770000000000003</c:v>
                </c:pt>
              </c:numCache>
            </c:numRef>
          </c:val>
        </c:ser>
        <c:dLbls>
          <c:showLegendKey val="0"/>
          <c:showVal val="0"/>
          <c:showCatName val="0"/>
          <c:showSerName val="0"/>
          <c:showPercent val="0"/>
          <c:showBubbleSize val="0"/>
        </c:dLbls>
        <c:gapWidth val="65"/>
        <c:shape val="box"/>
        <c:axId val="341859256"/>
        <c:axId val="341859648"/>
        <c:axId val="0"/>
        <c:extLst>
          <c:ext xmlns:c15="http://schemas.microsoft.com/office/drawing/2012/chart" uri="{02D57815-91ED-43cb-92C2-25804820EDAC}">
            <c15:filteredBarSeries>
              <c15: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extLst>
                      <c:ext uri="{02D57815-91ED-43cb-92C2-25804820EDAC}">
                        <c15:formulaRef>
                          <c15:sqref>DATA!$C$3:$N$3</c15:sqref>
                        </c15:formulaRef>
                      </c:ext>
                    </c:extLst>
                    <c:strCach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strCache>
                  </c:strRef>
                </c:cat>
                <c:val>
                  <c:numRef>
                    <c:extLst>
                      <c:ext uri="{02D57815-91ED-43cb-92C2-25804820EDAC}">
                        <c15:formulaRef>
                          <c15:sqref>DATA!$C$3:$N$3</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2014</c:v>
                      </c:pt>
                    </c:numCache>
                  </c:numRef>
                </c:val>
              </c15:ser>
            </c15:filteredBarSeries>
          </c:ext>
        </c:extLst>
      </c:bar3DChart>
      <c:catAx>
        <c:axId val="3418592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341859648"/>
        <c:crosses val="autoZero"/>
        <c:auto val="1"/>
        <c:lblAlgn val="ctr"/>
        <c:lblOffset val="100"/>
        <c:noMultiLvlLbl val="0"/>
      </c:catAx>
      <c:valAx>
        <c:axId val="341859648"/>
        <c:scaling>
          <c:orientation val="minMax"/>
        </c:scaling>
        <c:delete val="0"/>
        <c:axPos val="l"/>
        <c:majorGridlines>
          <c:spPr>
            <a:ln w="9525" cap="flat" cmpd="sng" algn="ctr">
              <a:solidFill>
                <a:schemeClr val="dk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341859256"/>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sz="1100"/>
              <a:t>Udział wydatków majątkowych w wydatkach ogółem budżetu gminy w 2014 r.</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ln>
              <a:solidFill>
                <a:schemeClr val="accent1"/>
              </a:solidFill>
            </a:ln>
            <a:effectLst>
              <a:glow rad="63500">
                <a:schemeClr val="accent3">
                  <a:satMod val="175000"/>
                  <a:alpha val="40000"/>
                </a:schemeClr>
              </a:glow>
            </a:effectLst>
          </c:spPr>
          <c:dPt>
            <c:idx val="0"/>
            <c:bubble3D val="0"/>
            <c:spPr>
              <a:solidFill>
                <a:schemeClr val="accent1"/>
              </a:solidFill>
              <a:ln>
                <a:solidFill>
                  <a:schemeClr val="accent1"/>
                </a:solidFill>
              </a:ln>
              <a:effectLst>
                <a:glow rad="63500">
                  <a:schemeClr val="accent3">
                    <a:satMod val="175000"/>
                    <a:alpha val="40000"/>
                  </a:schemeClr>
                </a:glow>
              </a:effectLst>
              <a:sp3d>
                <a:contourClr>
                  <a:schemeClr val="accent1"/>
                </a:contourClr>
              </a:sp3d>
            </c:spPr>
          </c:dPt>
          <c:dPt>
            <c:idx val="1"/>
            <c:bubble3D val="0"/>
            <c:spPr>
              <a:solidFill>
                <a:schemeClr val="accent2"/>
              </a:solidFill>
              <a:ln>
                <a:solidFill>
                  <a:schemeClr val="accent1"/>
                </a:solidFill>
              </a:ln>
              <a:effectLst>
                <a:glow rad="63500">
                  <a:schemeClr val="accent3">
                    <a:satMod val="175000"/>
                    <a:alpha val="40000"/>
                  </a:schemeClr>
                </a:glow>
              </a:effectLst>
              <a:sp3d>
                <a:contourClr>
                  <a:schemeClr val="accent1"/>
                </a:contourClr>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[DP_20150430_074946.xls]DATA!$B$17:$B$18</c:f>
              <c:strCache>
                <c:ptCount val="2"/>
                <c:pt idx="0">
                  <c:v>Wydatki ogółem - 37.766.070 zł.</c:v>
                </c:pt>
                <c:pt idx="1">
                  <c:v>Wydatki majątkowe - 8.870.720 zł.</c:v>
                </c:pt>
              </c:strCache>
            </c:strRef>
          </c:cat>
          <c:val>
            <c:numRef>
              <c:f>[DP_20150430_074946.xls]DATA!$C$17:$C$18</c:f>
              <c:numCache>
                <c:formatCode>#,##0.00</c:formatCode>
                <c:ptCount val="2"/>
                <c:pt idx="0">
                  <c:v>37766070</c:v>
                </c:pt>
                <c:pt idx="1">
                  <c:v>8870720</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sz="1200" b="1" i="0" u="none" strike="noStrike" baseline="0">
                <a:effectLst/>
              </a:rPr>
              <a:t>Udział wydatków majątkowych w wydatkach ogółem budżetu gminy w 2013 r.</a:t>
            </a:r>
            <a:endParaRPr lang="pl-PL" sz="12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[DP_20150430_074946.xls]DATA!$B$27:$B$28</c:f>
              <c:strCache>
                <c:ptCount val="2"/>
                <c:pt idx="0">
                  <c:v>Wydatki ogółem - 34.710.437 zł.</c:v>
                </c:pt>
                <c:pt idx="1">
                  <c:v>Wydatki majątkowe - 6.304.936 zł.</c:v>
                </c:pt>
              </c:strCache>
            </c:strRef>
          </c:cat>
          <c:val>
            <c:numRef>
              <c:f>[DP_20150430_074946.xls]DATA!$C$27:$C$28</c:f>
              <c:numCache>
                <c:formatCode>#,##0.00</c:formatCode>
                <c:ptCount val="2"/>
                <c:pt idx="0">
                  <c:v>34710437</c:v>
                </c:pt>
                <c:pt idx="1">
                  <c:v>6304936</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sz="1200" b="1" i="0" baseline="0">
                <a:effectLst/>
              </a:rPr>
              <a:t>Udział wydatków majątkowych w wydatkach ogółem budżetu gminy w 2012 r.</a:t>
            </a:r>
            <a:endParaRPr lang="pl-PL" sz="1200">
              <a:effectLs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[DP_20150430_074946.xls]DATA!$B$49:$B$50</c:f>
              <c:strCache>
                <c:ptCount val="2"/>
                <c:pt idx="0">
                  <c:v>Wydatki ogółem - 33.799.853 zł.</c:v>
                </c:pt>
                <c:pt idx="1">
                  <c:v>Wydatki majątkowe - 5.585.972 zł.</c:v>
                </c:pt>
              </c:strCache>
            </c:strRef>
          </c:cat>
          <c:val>
            <c:numRef>
              <c:f>[DP_20150430_074946.xls]DATA!$C$49:$C$50</c:f>
              <c:numCache>
                <c:formatCode>#,##0.00</c:formatCode>
                <c:ptCount val="2"/>
                <c:pt idx="0">
                  <c:v>33799853</c:v>
                </c:pt>
                <c:pt idx="1">
                  <c:v>5585972</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sz="1200" b="1" i="0" baseline="0">
                <a:effectLst/>
              </a:rPr>
              <a:t>Udział wydatków majątkowych w wydatkach ogółem budżetu gminy w 2011 r.</a:t>
            </a:r>
            <a:endParaRPr lang="pl-PL" sz="1200">
              <a:effectLs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[DP_20150430_074946.xls]DATA!$B$74:$B$75</c:f>
              <c:strCache>
                <c:ptCount val="2"/>
                <c:pt idx="0">
                  <c:v>Wydatki ogółem - 33.522.816 zł.</c:v>
                </c:pt>
                <c:pt idx="1">
                  <c:v>Wydatki majątkowe - 7.494.491 zł.</c:v>
                </c:pt>
              </c:strCache>
            </c:strRef>
          </c:cat>
          <c:val>
            <c:numRef>
              <c:f>[DP_20150430_074946.xls]DATA!$C$74:$C$75</c:f>
              <c:numCache>
                <c:formatCode>#,##0.00</c:formatCode>
                <c:ptCount val="2"/>
                <c:pt idx="0">
                  <c:v>33522816</c:v>
                </c:pt>
                <c:pt idx="1">
                  <c:v>7494491</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sz="1200" b="1" i="0" baseline="0">
                <a:effectLst/>
              </a:rPr>
              <a:t>Udział wydatków majątkowych w wydatkach ogółem budżetu gminy w 2010 r.</a:t>
            </a:r>
            <a:endParaRPr lang="pl-PL" sz="1200">
              <a:effectLs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[DP_20150430_074946.xls]DATA!$B$97:$B$98</c:f>
              <c:strCache>
                <c:ptCount val="2"/>
                <c:pt idx="0">
                  <c:v>Wydatki ogółem - 31.519.131 zł.</c:v>
                </c:pt>
                <c:pt idx="1">
                  <c:v>Wydatki majątkowe - 6.807.243 zł.</c:v>
                </c:pt>
              </c:strCache>
            </c:strRef>
          </c:cat>
          <c:val>
            <c:numRef>
              <c:f>[DP_20150430_074946.xls]DATA!$C$97:$C$98</c:f>
              <c:numCache>
                <c:formatCode>#,##0.00</c:formatCode>
                <c:ptCount val="2"/>
                <c:pt idx="0">
                  <c:v>31519131</c:v>
                </c:pt>
                <c:pt idx="1">
                  <c:v>6807243</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sz="1200" b="1" i="0" baseline="0">
                <a:effectLst/>
              </a:rPr>
              <a:t>Udział wydatków majątkowych w wydatkach ogółem budżetu gminy w 2009 r.</a:t>
            </a:r>
            <a:endParaRPr lang="pl-PL" sz="1200">
              <a:effectLs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[DP_20150430_074946.xls]DATA!$B$120:$B$121</c:f>
              <c:strCache>
                <c:ptCount val="2"/>
                <c:pt idx="0">
                  <c:v>Wydatki ogółem - 31.519.131 zł.</c:v>
                </c:pt>
                <c:pt idx="1">
                  <c:v>Wydatki majątkowe - 6.807.243 zł.</c:v>
                </c:pt>
              </c:strCache>
            </c:strRef>
          </c:cat>
          <c:val>
            <c:numRef>
              <c:f>[DP_20150430_074946.xls]DATA!$C$120:$C$121</c:f>
              <c:numCache>
                <c:formatCode>#,##0.00</c:formatCode>
                <c:ptCount val="2"/>
                <c:pt idx="0">
                  <c:v>27523550</c:v>
                </c:pt>
                <c:pt idx="1">
                  <c:v>5446577.9800000004</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sz="1400"/>
              <a:t>Dochody budżetu Gminy Wieprz </a:t>
            </a:r>
          </a:p>
          <a:p>
            <a:pPr>
              <a:defRPr/>
            </a:pPr>
            <a:r>
              <a:rPr lang="pl-PL" sz="1400"/>
              <a:t>w latach 2007 - 2013</a:t>
            </a:r>
          </a:p>
        </c:rich>
      </c:tx>
      <c:layout>
        <c:manualLayout>
          <c:xMode val="edge"/>
          <c:yMode val="edge"/>
          <c:x val="0.32340971998383244"/>
          <c:y val="2.339860243547945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plotArea>
      <c:layout/>
      <c:barChart>
        <c:barDir val="col"/>
        <c:grouping val="clustered"/>
        <c:varyColors val="0"/>
        <c:ser>
          <c:idx val="0"/>
          <c:order val="0"/>
          <c:tx>
            <c:v>Dochody budżetu Gminy Wieprz</c:v>
          </c:tx>
          <c:spPr>
            <a:solidFill>
              <a:schemeClr val="accent1">
                <a:alpha val="85000"/>
              </a:schemeClr>
            </a:solidFill>
            <a:ln w="9525" cap="flat" cmpd="sng" algn="ctr">
              <a:solidFill>
                <a:schemeClr val="lt1">
                  <a:alpha val="50000"/>
                </a:schemeClr>
              </a:solidFill>
              <a:round/>
            </a:ln>
            <a:effectLst/>
          </c:spPr>
          <c:invertIfNegative val="0"/>
          <c:trendline>
            <c:spPr>
              <a:ln w="19050" cap="rnd">
                <a:solidFill>
                  <a:schemeClr val="accent1"/>
                </a:solidFill>
              </a:ln>
              <a:effectLst/>
            </c:spPr>
            <c:trendlineType val="linear"/>
            <c:dispRSqr val="0"/>
            <c:dispEq val="0"/>
          </c:trendline>
          <c:cat>
            <c:numRef>
              <c:f>Arkusz1!$G$154:$L$154</c:f>
              <c:numCache>
                <c:formatCode>General</c:formatCode>
                <c:ptCount val="6"/>
                <c:pt idx="0">
                  <c:v>2003</c:v>
                </c:pt>
                <c:pt idx="1">
                  <c:v>2005</c:v>
                </c:pt>
                <c:pt idx="2">
                  <c:v>2007</c:v>
                </c:pt>
                <c:pt idx="3">
                  <c:v>2009</c:v>
                </c:pt>
                <c:pt idx="4">
                  <c:v>2011</c:v>
                </c:pt>
                <c:pt idx="5">
                  <c:v>2013</c:v>
                </c:pt>
              </c:numCache>
            </c:numRef>
          </c:cat>
          <c:val>
            <c:numRef>
              <c:f>Arkusz1!$G$155:$L$155</c:f>
              <c:numCache>
                <c:formatCode>#,##0</c:formatCode>
                <c:ptCount val="6"/>
                <c:pt idx="0">
                  <c:v>14686961</c:v>
                </c:pt>
                <c:pt idx="1">
                  <c:v>19182428</c:v>
                </c:pt>
                <c:pt idx="2">
                  <c:v>22985874.210000001</c:v>
                </c:pt>
                <c:pt idx="3">
                  <c:v>26111159.170000002</c:v>
                </c:pt>
                <c:pt idx="4">
                  <c:v>35426207.68</c:v>
                </c:pt>
                <c:pt idx="5">
                  <c:v>36090453.759999998</c:v>
                </c:pt>
              </c:numCache>
            </c:numRef>
          </c:val>
        </c:ser>
        <c:dLbls>
          <c:showLegendKey val="0"/>
          <c:showVal val="0"/>
          <c:showCatName val="0"/>
          <c:showSerName val="0"/>
          <c:showPercent val="0"/>
          <c:showBubbleSize val="0"/>
        </c:dLbls>
        <c:gapWidth val="65"/>
        <c:axId val="341863568"/>
        <c:axId val="341863960"/>
      </c:barChart>
      <c:catAx>
        <c:axId val="34186356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pl-PL"/>
                  <a:t>Okres analizy</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pl-PL"/>
            </a:p>
          </c:txPr>
        </c:title>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341863960"/>
        <c:crosses val="autoZero"/>
        <c:auto val="1"/>
        <c:lblAlgn val="ctr"/>
        <c:lblOffset val="100"/>
        <c:noMultiLvlLbl val="0"/>
      </c:catAx>
      <c:valAx>
        <c:axId val="341863960"/>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pl-PL"/>
                  <a:t>Dochody budżetu gminy /w zł./</a:t>
                </a:r>
              </a:p>
            </c:rich>
          </c:tx>
          <c:layout>
            <c:manualLayout>
              <c:xMode val="edge"/>
              <c:yMode val="edge"/>
              <c:x val="0.05"/>
              <c:y val="0.1397222222222222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pl-PL"/>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341863568"/>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sz="1400"/>
              <a:t>Struktura gospodarstw rolnych na terenie Gminy</a:t>
            </a:r>
            <a:r>
              <a:rPr lang="pl-PL" sz="1400" baseline="0"/>
              <a:t> Wieprz wg NSR z 2010 r. </a:t>
            </a:r>
            <a:endParaRPr lang="pl-PL" sz="1400"/>
          </a:p>
        </c:rich>
      </c:tx>
      <c:layout>
        <c:manualLayout>
          <c:xMode val="edge"/>
          <c:yMode val="edge"/>
          <c:x val="0.15029624461499275"/>
          <c:y val="1.6375959334197158E-3"/>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dLbl>
              <c:idx val="2"/>
              <c:layout>
                <c:manualLayout>
                  <c:x val="2.4525590551181101E-2"/>
                  <c:y val="7.6318897637795272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5.6482736405224394E-2"/>
                  <c:y val="5.5081585235448656E-2"/>
                </c:manualLayout>
              </c:layout>
              <c:dLblPos val="bestFit"/>
              <c:showLegendKey val="0"/>
              <c:showVal val="0"/>
              <c:showCatName val="1"/>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[DP_20150420_134315.xls]DATA!$D$3:$G$3</c:f>
              <c:strCache>
                <c:ptCount val="4"/>
                <c:pt idx="0">
                  <c:v>do 1 ha włącznie</c:v>
                </c:pt>
                <c:pt idx="1">
                  <c:v>1 - 5 ha</c:v>
                </c:pt>
                <c:pt idx="2">
                  <c:v>5 - 15 ha</c:v>
                </c:pt>
                <c:pt idx="3">
                  <c:v>15 ha i więcej</c:v>
                </c:pt>
              </c:strCache>
            </c:strRef>
          </c:cat>
          <c:val>
            <c:numRef>
              <c:f>[DP_20150420_134315.xls]DATA!$D$4:$G$4</c:f>
              <c:numCache>
                <c:formatCode>0</c:formatCode>
                <c:ptCount val="4"/>
                <c:pt idx="0">
                  <c:v>872</c:v>
                </c:pt>
                <c:pt idx="1">
                  <c:v>673</c:v>
                </c:pt>
                <c:pt idx="2">
                  <c:v>155</c:v>
                </c:pt>
                <c:pt idx="3">
                  <c:v>53</c:v>
                </c:pt>
              </c:numCache>
            </c:numRef>
          </c:val>
        </c:ser>
        <c:dLbls>
          <c:dLblPos val="ctr"/>
          <c:showLegendKey val="0"/>
          <c:showVal val="0"/>
          <c:showCatName val="1"/>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pl-PL" sz="1200" b="1" i="0" baseline="0">
                <a:effectLst/>
              </a:rPr>
              <a:t>Liczba osób bezrobotnych na terenie Gminy Wieprz </a:t>
            </a:r>
          </a:p>
          <a:p>
            <a:pPr>
              <a:defRPr/>
            </a:pPr>
            <a:r>
              <a:rPr lang="pl-PL" sz="1200" b="1" i="0" baseline="0">
                <a:effectLst/>
              </a:rPr>
              <a:t>w latach 2004 - 2014</a:t>
            </a:r>
            <a:endParaRPr lang="pl-PL" sz="1100">
              <a:effectLst/>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pl-PL"/>
        </a:p>
      </c:txPr>
    </c:title>
    <c:autoTitleDeleted val="0"/>
    <c:plotArea>
      <c:layout/>
      <c:scatterChart>
        <c:scatterStyle val="lineMarker"/>
        <c:varyColors val="0"/>
        <c:ser>
          <c:idx val="0"/>
          <c:order val="0"/>
          <c:spPr>
            <a:ln w="95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cap="rnd">
                <a:solidFill>
                  <a:schemeClr val="accent2"/>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ln>
              <a:effectLst/>
            </c:spPr>
            <c:trendlineType val="linear"/>
            <c:dispRSqr val="0"/>
            <c:dispEq val="0"/>
          </c:trendline>
          <c:xVal>
            <c:numRef>
              <c:f>Arkusz1!$C$31:$M$31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xVal>
          <c:yVal>
            <c:numRef>
              <c:f>Arkusz1!$C$32:$M$32</c:f>
              <c:numCache>
                <c:formatCode>General</c:formatCode>
                <c:ptCount val="11"/>
                <c:pt idx="0">
                  <c:v>661</c:v>
                </c:pt>
                <c:pt idx="1">
                  <c:v>664</c:v>
                </c:pt>
                <c:pt idx="2">
                  <c:v>574</c:v>
                </c:pt>
                <c:pt idx="3">
                  <c:v>313</c:v>
                </c:pt>
                <c:pt idx="4">
                  <c:v>356</c:v>
                </c:pt>
                <c:pt idx="5">
                  <c:v>511</c:v>
                </c:pt>
                <c:pt idx="6">
                  <c:v>515</c:v>
                </c:pt>
                <c:pt idx="7">
                  <c:v>502</c:v>
                </c:pt>
                <c:pt idx="8">
                  <c:v>538</c:v>
                </c:pt>
                <c:pt idx="9">
                  <c:v>495</c:v>
                </c:pt>
                <c:pt idx="10">
                  <c:v>432</c:v>
                </c:pt>
              </c:numCache>
            </c:numRef>
          </c:yVal>
          <c:smooth val="0"/>
        </c:ser>
        <c:dLbls>
          <c:dLblPos val="t"/>
          <c:showLegendKey val="0"/>
          <c:showVal val="1"/>
          <c:showCatName val="0"/>
          <c:showSerName val="0"/>
          <c:showPercent val="0"/>
          <c:showBubbleSize val="0"/>
        </c:dLbls>
        <c:axId val="335967032"/>
        <c:axId val="335967424"/>
      </c:scatterChart>
      <c:valAx>
        <c:axId val="335967032"/>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35967424"/>
        <c:crosses val="autoZero"/>
        <c:crossBetween val="midCat"/>
      </c:valAx>
      <c:valAx>
        <c:axId val="335967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pl-PL"/>
                  <a:t>Liczba osób bezrobotnych</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359670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Liczba osób bezrobotnych</a:t>
            </a:r>
            <a:r>
              <a:rPr lang="pl-PL" baseline="0"/>
              <a:t> </a:t>
            </a:r>
            <a:r>
              <a:rPr lang="pl-PL"/>
              <a:t>w wieku 50+ </a:t>
            </a:r>
          </a:p>
          <a:p>
            <a:pPr>
              <a:defRPr/>
            </a:pPr>
            <a:r>
              <a:rPr lang="pl-PL"/>
              <a:t>oraz </a:t>
            </a:r>
            <a:r>
              <a:rPr lang="pl-PL" baseline="0"/>
              <a:t>18-24 lat </a:t>
            </a:r>
            <a:r>
              <a:rPr lang="pl-PL"/>
              <a:t>na terenie Gminy Wieprz w latach 2008 - 2014</a:t>
            </a:r>
          </a:p>
        </c:rich>
      </c:tx>
      <c:layout>
        <c:manualLayout>
          <c:xMode val="edge"/>
          <c:yMode val="edge"/>
          <c:x val="0.1235901137357830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scatterChart>
        <c:scatterStyle val="lineMarker"/>
        <c:varyColors val="0"/>
        <c:ser>
          <c:idx val="1"/>
          <c:order val="0"/>
          <c:tx>
            <c:v>Bezrobotni w wieku "50+"</c:v>
          </c:tx>
          <c:spPr>
            <a:ln w="19050"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Arkusz1!$G$10:$M$10</c:f>
              <c:numCache>
                <c:formatCode>General</c:formatCode>
                <c:ptCount val="7"/>
                <c:pt idx="0">
                  <c:v>2008</c:v>
                </c:pt>
                <c:pt idx="1">
                  <c:v>2009</c:v>
                </c:pt>
                <c:pt idx="2">
                  <c:v>2010</c:v>
                </c:pt>
                <c:pt idx="3">
                  <c:v>2011</c:v>
                </c:pt>
                <c:pt idx="4">
                  <c:v>2012</c:v>
                </c:pt>
                <c:pt idx="5">
                  <c:v>2013</c:v>
                </c:pt>
                <c:pt idx="6">
                  <c:v>2014</c:v>
                </c:pt>
              </c:numCache>
            </c:numRef>
          </c:xVal>
          <c:yVal>
            <c:numRef>
              <c:f>Arkusz1!$G$11:$M$11</c:f>
              <c:numCache>
                <c:formatCode>General</c:formatCode>
                <c:ptCount val="7"/>
                <c:pt idx="0">
                  <c:v>51</c:v>
                </c:pt>
                <c:pt idx="1">
                  <c:v>67</c:v>
                </c:pt>
                <c:pt idx="2">
                  <c:v>66</c:v>
                </c:pt>
                <c:pt idx="3">
                  <c:v>76</c:v>
                </c:pt>
                <c:pt idx="4">
                  <c:v>69</c:v>
                </c:pt>
                <c:pt idx="5">
                  <c:v>67</c:v>
                </c:pt>
                <c:pt idx="6">
                  <c:v>80</c:v>
                </c:pt>
              </c:numCache>
            </c:numRef>
          </c:yVal>
          <c:smooth val="0"/>
        </c:ser>
        <c:ser>
          <c:idx val="0"/>
          <c:order val="1"/>
          <c:tx>
            <c:v>Bezrobotni w wieku 18-24 lat</c:v>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Arkusz1!$G$10:$M$10</c:f>
              <c:numCache>
                <c:formatCode>General</c:formatCode>
                <c:ptCount val="7"/>
                <c:pt idx="0">
                  <c:v>2008</c:v>
                </c:pt>
                <c:pt idx="1">
                  <c:v>2009</c:v>
                </c:pt>
                <c:pt idx="2">
                  <c:v>2010</c:v>
                </c:pt>
                <c:pt idx="3">
                  <c:v>2011</c:v>
                </c:pt>
                <c:pt idx="4">
                  <c:v>2012</c:v>
                </c:pt>
                <c:pt idx="5">
                  <c:v>2013</c:v>
                </c:pt>
                <c:pt idx="6">
                  <c:v>2014</c:v>
                </c:pt>
              </c:numCache>
            </c:numRef>
          </c:xVal>
          <c:yVal>
            <c:numRef>
              <c:f>Arkusz1!$G$12:$M$12</c:f>
              <c:numCache>
                <c:formatCode>General</c:formatCode>
                <c:ptCount val="7"/>
                <c:pt idx="0">
                  <c:v>115</c:v>
                </c:pt>
                <c:pt idx="1">
                  <c:v>176</c:v>
                </c:pt>
                <c:pt idx="2">
                  <c:v>199</c:v>
                </c:pt>
                <c:pt idx="3">
                  <c:v>167</c:v>
                </c:pt>
                <c:pt idx="4">
                  <c:v>181</c:v>
                </c:pt>
                <c:pt idx="5">
                  <c:v>146</c:v>
                </c:pt>
                <c:pt idx="6">
                  <c:v>111</c:v>
                </c:pt>
              </c:numCache>
            </c:numRef>
          </c:yVal>
          <c:smooth val="0"/>
        </c:ser>
        <c:dLbls>
          <c:dLblPos val="t"/>
          <c:showLegendKey val="0"/>
          <c:showVal val="1"/>
          <c:showCatName val="0"/>
          <c:showSerName val="0"/>
          <c:showPercent val="0"/>
          <c:showBubbleSize val="0"/>
        </c:dLbls>
        <c:axId val="335968208"/>
        <c:axId val="328390864"/>
        <c:extLst>
          <c:ext xmlns:c15="http://schemas.microsoft.com/office/drawing/2012/chart" uri="{02D57815-91ED-43cb-92C2-25804820EDAC}">
            <c15:filteredScatterSeries>
              <c15:ser>
                <c:idx val="2"/>
                <c:order val="2"/>
                <c:tx>
                  <c:v>Liczba kobiet bez pracy</c:v>
                </c:tx>
                <c:spPr>
                  <a:ln w="19050"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extLst>
                      <c:ext uri="{02D57815-91ED-43cb-92C2-25804820EDAC}">
                        <c15:formulaRef>
                          <c15:sqref>Arkusz1!$I$10:$L$10</c15:sqref>
                        </c15:formulaRef>
                      </c:ext>
                    </c:extLst>
                    <c:numCache>
                      <c:formatCode>General</c:formatCode>
                      <c:ptCount val="4"/>
                      <c:pt idx="0">
                        <c:v>2010</c:v>
                      </c:pt>
                      <c:pt idx="1">
                        <c:v>2011</c:v>
                      </c:pt>
                      <c:pt idx="2">
                        <c:v>2012</c:v>
                      </c:pt>
                      <c:pt idx="3">
                        <c:v>2013</c:v>
                      </c:pt>
                    </c:numCache>
                  </c:numRef>
                </c:xVal>
                <c:yVal>
                  <c:numRef>
                    <c:extLst>
                      <c:ext uri="{02D57815-91ED-43cb-92C2-25804820EDAC}">
                        <c15:formulaRef>
                          <c15:sqref>Arkusz1!$I$13:$L$13</c15:sqref>
                        </c15:formulaRef>
                      </c:ext>
                    </c:extLst>
                    <c:numCache>
                      <c:formatCode>General</c:formatCode>
                      <c:ptCount val="4"/>
                    </c:numCache>
                  </c:numRef>
                </c:yVal>
                <c:smooth val="0"/>
              </c15:ser>
            </c15:filteredScatterSeries>
          </c:ext>
        </c:extLst>
      </c:scatterChart>
      <c:valAx>
        <c:axId val="3359682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8390864"/>
        <c:crosses val="autoZero"/>
        <c:crossBetween val="midCat"/>
      </c:valAx>
      <c:valAx>
        <c:axId val="328390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 osób bezrobotnych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359682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a:t>Osoby w szczególnej sytuacji na rynku pracy </a:t>
            </a:r>
          </a:p>
          <a:p>
            <a:pPr>
              <a:defRPr/>
            </a:pPr>
            <a:r>
              <a:rPr lang="pl-PL" sz="1200" b="1"/>
              <a:t>na</a:t>
            </a:r>
            <a:r>
              <a:rPr lang="pl-PL" sz="1200" b="1" baseline="0"/>
              <a:t> terenie Gminy Wieprz w latach 2008-2014</a:t>
            </a:r>
            <a:endParaRPr lang="pl-PL"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scatterChart>
        <c:scatterStyle val="lineMarker"/>
        <c:varyColors val="0"/>
        <c:ser>
          <c:idx val="0"/>
          <c:order val="0"/>
          <c:tx>
            <c:v>Osoby długotrwale bezrobotne</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Arkusz1!$A$48:$K$48</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xVal>
          <c:yVal>
            <c:numRef>
              <c:f>Arkusz1!$A$49:$K$49</c:f>
              <c:numCache>
                <c:formatCode>General</c:formatCode>
                <c:ptCount val="11"/>
                <c:pt idx="0">
                  <c:v>237</c:v>
                </c:pt>
                <c:pt idx="1">
                  <c:v>252</c:v>
                </c:pt>
                <c:pt idx="2">
                  <c:v>177</c:v>
                </c:pt>
                <c:pt idx="3">
                  <c:v>68</c:v>
                </c:pt>
                <c:pt idx="4">
                  <c:v>132</c:v>
                </c:pt>
                <c:pt idx="5">
                  <c:v>172</c:v>
                </c:pt>
                <c:pt idx="6">
                  <c:v>200</c:v>
                </c:pt>
                <c:pt idx="7">
                  <c:v>212</c:v>
                </c:pt>
                <c:pt idx="8">
                  <c:v>219</c:v>
                </c:pt>
                <c:pt idx="9">
                  <c:v>207</c:v>
                </c:pt>
                <c:pt idx="10">
                  <c:v>221</c:v>
                </c:pt>
              </c:numCache>
            </c:numRef>
          </c:yVal>
          <c:smooth val="0"/>
        </c:ser>
        <c:ser>
          <c:idx val="1"/>
          <c:order val="1"/>
          <c:tx>
            <c:v>Osoby niepełnosprawne</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Arkusz1!$E$48:$K$48</c:f>
              <c:numCache>
                <c:formatCode>General</c:formatCode>
                <c:ptCount val="7"/>
                <c:pt idx="0">
                  <c:v>2008</c:v>
                </c:pt>
                <c:pt idx="1">
                  <c:v>2009</c:v>
                </c:pt>
                <c:pt idx="2">
                  <c:v>2010</c:v>
                </c:pt>
                <c:pt idx="3">
                  <c:v>2011</c:v>
                </c:pt>
                <c:pt idx="4">
                  <c:v>2012</c:v>
                </c:pt>
                <c:pt idx="5">
                  <c:v>2013</c:v>
                </c:pt>
                <c:pt idx="6">
                  <c:v>2014</c:v>
                </c:pt>
              </c:numCache>
            </c:numRef>
          </c:xVal>
          <c:yVal>
            <c:numRef>
              <c:f>Arkusz1!$E$50:$K$50</c:f>
              <c:numCache>
                <c:formatCode>General</c:formatCode>
                <c:ptCount val="7"/>
                <c:pt idx="0">
                  <c:v>16</c:v>
                </c:pt>
                <c:pt idx="1">
                  <c:v>20</c:v>
                </c:pt>
                <c:pt idx="2">
                  <c:v>17</c:v>
                </c:pt>
                <c:pt idx="3">
                  <c:v>24</c:v>
                </c:pt>
                <c:pt idx="4">
                  <c:v>19</c:v>
                </c:pt>
                <c:pt idx="5">
                  <c:v>16</c:v>
                </c:pt>
                <c:pt idx="6">
                  <c:v>22</c:v>
                </c:pt>
              </c:numCache>
            </c:numRef>
          </c:yVal>
          <c:smooth val="0"/>
        </c:ser>
        <c:ser>
          <c:idx val="2"/>
          <c:order val="2"/>
          <c:tx>
            <c:v>Osoby samotnie wychowujące dzieci do 18 r.ż.</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Arkusz1!$E$48:$K$48</c:f>
              <c:numCache>
                <c:formatCode>General</c:formatCode>
                <c:ptCount val="7"/>
                <c:pt idx="0">
                  <c:v>2008</c:v>
                </c:pt>
                <c:pt idx="1">
                  <c:v>2009</c:v>
                </c:pt>
                <c:pt idx="2">
                  <c:v>2010</c:v>
                </c:pt>
                <c:pt idx="3">
                  <c:v>2011</c:v>
                </c:pt>
                <c:pt idx="4">
                  <c:v>2012</c:v>
                </c:pt>
                <c:pt idx="5">
                  <c:v>2013</c:v>
                </c:pt>
                <c:pt idx="6">
                  <c:v>2014</c:v>
                </c:pt>
              </c:numCache>
            </c:numRef>
          </c:xVal>
          <c:yVal>
            <c:numRef>
              <c:f>Arkusz1!$E$51:$K$51</c:f>
              <c:numCache>
                <c:formatCode>General</c:formatCode>
                <c:ptCount val="7"/>
                <c:pt idx="0">
                  <c:v>4</c:v>
                </c:pt>
                <c:pt idx="1">
                  <c:v>9</c:v>
                </c:pt>
                <c:pt idx="2">
                  <c:v>11</c:v>
                </c:pt>
                <c:pt idx="3">
                  <c:v>12</c:v>
                </c:pt>
                <c:pt idx="4">
                  <c:v>8</c:v>
                </c:pt>
                <c:pt idx="5">
                  <c:v>14</c:v>
                </c:pt>
                <c:pt idx="6">
                  <c:v>13</c:v>
                </c:pt>
              </c:numCache>
            </c:numRef>
          </c:yVal>
          <c:smooth val="0"/>
        </c:ser>
        <c:dLbls>
          <c:showLegendKey val="0"/>
          <c:showVal val="0"/>
          <c:showCatName val="0"/>
          <c:showSerName val="0"/>
          <c:showPercent val="0"/>
          <c:showBubbleSize val="0"/>
        </c:dLbls>
        <c:axId val="328391648"/>
        <c:axId val="328392040"/>
      </c:scatterChart>
      <c:valAx>
        <c:axId val="3283916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8392040"/>
        <c:crosses val="autoZero"/>
        <c:crossBetween val="midCat"/>
      </c:valAx>
      <c:valAx>
        <c:axId val="328392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 osób bezrobotnych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83916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100" b="1" i="0" baseline="0">
                <a:effectLst/>
                <a:latin typeface="Arial" panose="020B0604020202020204" pitchFamily="34" charset="0"/>
                <a:cs typeface="Arial" panose="020B0604020202020204" pitchFamily="34" charset="0"/>
              </a:rPr>
              <a:t>Osoby w szczególnej sytuacji na rynku pracy </a:t>
            </a:r>
            <a:endParaRPr lang="pl-PL" sz="1100">
              <a:effectLst/>
              <a:latin typeface="Arial" panose="020B0604020202020204" pitchFamily="34" charset="0"/>
              <a:cs typeface="Arial" panose="020B0604020202020204" pitchFamily="34" charset="0"/>
            </a:endParaRPr>
          </a:p>
          <a:p>
            <a:pPr>
              <a:defRPr/>
            </a:pPr>
            <a:r>
              <a:rPr lang="pl-PL" sz="1100" b="1" i="0" baseline="0">
                <a:effectLst/>
                <a:latin typeface="Arial" panose="020B0604020202020204" pitchFamily="34" charset="0"/>
                <a:cs typeface="Arial" panose="020B0604020202020204" pitchFamily="34" charset="0"/>
              </a:rPr>
              <a:t>na terenie Gminy Wieprz w latach 2008-2014 cz. 2</a:t>
            </a:r>
            <a:endParaRPr lang="pl-PL" sz="1100">
              <a:effectLst/>
              <a:latin typeface="Arial" panose="020B0604020202020204" pitchFamily="34" charset="0"/>
              <a:cs typeface="Arial" panose="020B0604020202020204" pitchFamily="34" charset="0"/>
            </a:endParaRPr>
          </a:p>
        </c:rich>
      </c:tx>
      <c:layout>
        <c:manualLayout>
          <c:xMode val="edge"/>
          <c:yMode val="edge"/>
          <c:x val="0.13413888888888889"/>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0"/>
          <c:order val="0"/>
          <c:tx>
            <c:v>Bezrobotni z wyższym wykszt. do 27 r.ż.</c:v>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Arkusz1!$E$63:$K$63</c:f>
              <c:numCache>
                <c:formatCode>General</c:formatCode>
                <c:ptCount val="7"/>
                <c:pt idx="0">
                  <c:v>2008</c:v>
                </c:pt>
                <c:pt idx="1">
                  <c:v>2009</c:v>
                </c:pt>
                <c:pt idx="2">
                  <c:v>2010</c:v>
                </c:pt>
                <c:pt idx="3">
                  <c:v>2011</c:v>
                </c:pt>
                <c:pt idx="4">
                  <c:v>2012</c:v>
                </c:pt>
                <c:pt idx="5">
                  <c:v>2013</c:v>
                </c:pt>
                <c:pt idx="6">
                  <c:v>2014</c:v>
                </c:pt>
              </c:numCache>
            </c:numRef>
          </c:cat>
          <c:val>
            <c:numRef>
              <c:f>Arkusz1!$E$64:$K$64</c:f>
              <c:numCache>
                <c:formatCode>General</c:formatCode>
                <c:ptCount val="7"/>
                <c:pt idx="0">
                  <c:v>5</c:v>
                </c:pt>
                <c:pt idx="1">
                  <c:v>8</c:v>
                </c:pt>
                <c:pt idx="2">
                  <c:v>13</c:v>
                </c:pt>
                <c:pt idx="3">
                  <c:v>9</c:v>
                </c:pt>
                <c:pt idx="4">
                  <c:v>10</c:v>
                </c:pt>
                <c:pt idx="5">
                  <c:v>7</c:v>
                </c:pt>
                <c:pt idx="6">
                  <c:v>7</c:v>
                </c:pt>
              </c:numCache>
            </c:numRef>
          </c:val>
          <c:smooth val="0"/>
        </c:ser>
        <c:ser>
          <c:idx val="1"/>
          <c:order val="1"/>
          <c:tx>
            <c:v>Bezrobotni bez kwalifikacji zawodowych</c:v>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Arkusz1!$E$63:$K$63</c:f>
              <c:numCache>
                <c:formatCode>General</c:formatCode>
                <c:ptCount val="7"/>
                <c:pt idx="0">
                  <c:v>2008</c:v>
                </c:pt>
                <c:pt idx="1">
                  <c:v>2009</c:v>
                </c:pt>
                <c:pt idx="2">
                  <c:v>2010</c:v>
                </c:pt>
                <c:pt idx="3">
                  <c:v>2011</c:v>
                </c:pt>
                <c:pt idx="4">
                  <c:v>2012</c:v>
                </c:pt>
                <c:pt idx="5">
                  <c:v>2013</c:v>
                </c:pt>
                <c:pt idx="6">
                  <c:v>2014</c:v>
                </c:pt>
              </c:numCache>
            </c:numRef>
          </c:cat>
          <c:val>
            <c:numRef>
              <c:f>Arkusz1!$E$65:$K$65</c:f>
              <c:numCache>
                <c:formatCode>General</c:formatCode>
                <c:ptCount val="7"/>
                <c:pt idx="0">
                  <c:v>61</c:v>
                </c:pt>
                <c:pt idx="1">
                  <c:v>79</c:v>
                </c:pt>
                <c:pt idx="2">
                  <c:v>73</c:v>
                </c:pt>
                <c:pt idx="3">
                  <c:v>90</c:v>
                </c:pt>
                <c:pt idx="4">
                  <c:v>103</c:v>
                </c:pt>
                <c:pt idx="5">
                  <c:v>60</c:v>
                </c:pt>
                <c:pt idx="6">
                  <c:v>111</c:v>
                </c:pt>
              </c:numCache>
            </c:numRef>
          </c:val>
          <c:smooth val="0"/>
        </c:ser>
        <c:ser>
          <c:idx val="2"/>
          <c:order val="2"/>
          <c:tx>
            <c:v>bezrobotni bez wykształcenia średniego</c:v>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Arkusz1!$E$63:$K$63</c:f>
              <c:numCache>
                <c:formatCode>General</c:formatCode>
                <c:ptCount val="7"/>
                <c:pt idx="0">
                  <c:v>2008</c:v>
                </c:pt>
                <c:pt idx="1">
                  <c:v>2009</c:v>
                </c:pt>
                <c:pt idx="2">
                  <c:v>2010</c:v>
                </c:pt>
                <c:pt idx="3">
                  <c:v>2011</c:v>
                </c:pt>
                <c:pt idx="4">
                  <c:v>2012</c:v>
                </c:pt>
                <c:pt idx="5">
                  <c:v>2013</c:v>
                </c:pt>
                <c:pt idx="6">
                  <c:v>2014</c:v>
                </c:pt>
              </c:numCache>
            </c:numRef>
          </c:cat>
          <c:val>
            <c:numRef>
              <c:f>Arkusz1!$E$66:$K$66</c:f>
              <c:numCache>
                <c:formatCode>General</c:formatCode>
                <c:ptCount val="7"/>
                <c:pt idx="0">
                  <c:v>221</c:v>
                </c:pt>
                <c:pt idx="1">
                  <c:v>289</c:v>
                </c:pt>
                <c:pt idx="2">
                  <c:v>271</c:v>
                </c:pt>
                <c:pt idx="3">
                  <c:v>271</c:v>
                </c:pt>
                <c:pt idx="4">
                  <c:v>296</c:v>
                </c:pt>
                <c:pt idx="5">
                  <c:v>249</c:v>
                </c:pt>
                <c:pt idx="6">
                  <c:v>237</c:v>
                </c:pt>
              </c:numCache>
            </c:numRef>
          </c:val>
          <c:smooth val="0"/>
        </c:ser>
        <c:dLbls>
          <c:dLblPos val="t"/>
          <c:showLegendKey val="0"/>
          <c:showVal val="1"/>
          <c:showCatName val="0"/>
          <c:showSerName val="0"/>
          <c:showPercent val="0"/>
          <c:showBubbleSize val="0"/>
        </c:dLbls>
        <c:smooth val="0"/>
        <c:axId val="328392824"/>
        <c:axId val="328393216"/>
      </c:lineChart>
      <c:catAx>
        <c:axId val="328392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8393216"/>
        <c:crosses val="autoZero"/>
        <c:auto val="1"/>
        <c:lblAlgn val="ctr"/>
        <c:lblOffset val="100"/>
        <c:noMultiLvlLbl val="0"/>
      </c:catAx>
      <c:valAx>
        <c:axId val="328393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 osób bezrobotnych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8392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pl-PL" b="0" i="0" u="none" strike="noStrike" baseline="0">
                <a:effectLst/>
              </a:rPr>
              <a:t>Pracujący na 1000 mieszkańców w 2013 r.</a:t>
            </a:r>
            <a:endParaRPr lang="pl-PL"/>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pl-PL"/>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Arkusz1!$R$90:$R$96</c:f>
              <c:strCache>
                <c:ptCount val="7"/>
                <c:pt idx="0">
                  <c:v>POLSKA</c:v>
                </c:pt>
                <c:pt idx="1">
                  <c:v>POLSKA - GMINY WIEJSKIE</c:v>
                </c:pt>
                <c:pt idx="2">
                  <c:v> MAŁOPOLSKIE</c:v>
                </c:pt>
                <c:pt idx="3">
                  <c:v> MAŁOPOLSKIE - GMINY WIEJSKIE</c:v>
                </c:pt>
                <c:pt idx="4">
                  <c:v>Powiat wadowicki</c:v>
                </c:pt>
                <c:pt idx="5">
                  <c:v>Powiat wadowicki - GMINY WIEJSKIE</c:v>
                </c:pt>
                <c:pt idx="6">
                  <c:v>Wieprz</c:v>
                </c:pt>
              </c:strCache>
            </c:strRef>
          </c:cat>
          <c:val>
            <c:numRef>
              <c:f>Arkusz1!$S$90:$S$96</c:f>
              <c:numCache>
                <c:formatCode>0</c:formatCode>
                <c:ptCount val="7"/>
                <c:pt idx="0">
                  <c:v>226</c:v>
                </c:pt>
                <c:pt idx="1">
                  <c:v>109</c:v>
                </c:pt>
                <c:pt idx="2">
                  <c:v>215</c:v>
                </c:pt>
                <c:pt idx="3">
                  <c:v>93</c:v>
                </c:pt>
                <c:pt idx="4">
                  <c:v>171</c:v>
                </c:pt>
                <c:pt idx="5">
                  <c:v>81</c:v>
                </c:pt>
                <c:pt idx="6">
                  <c:v>84</c:v>
                </c:pt>
              </c:numCache>
            </c:numRef>
          </c:val>
        </c:ser>
        <c:dLbls>
          <c:dLblPos val="inEnd"/>
          <c:showLegendKey val="0"/>
          <c:showVal val="1"/>
          <c:showCatName val="0"/>
          <c:showSerName val="0"/>
          <c:showPercent val="0"/>
          <c:showBubbleSize val="0"/>
        </c:dLbls>
        <c:gapWidth val="41"/>
        <c:axId val="328394000"/>
        <c:axId val="328394392"/>
      </c:barChart>
      <c:catAx>
        <c:axId val="32839400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pl-PL"/>
                  <a:t>Jednostki samorządu terytorialnego</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pl-PL"/>
          </a:p>
        </c:txPr>
        <c:crossAx val="328394392"/>
        <c:crosses val="autoZero"/>
        <c:auto val="1"/>
        <c:lblAlgn val="ctr"/>
        <c:lblOffset val="100"/>
        <c:noMultiLvlLbl val="0"/>
      </c:catAx>
      <c:valAx>
        <c:axId val="328394392"/>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pl-PL"/>
                  <a:t>Liczba osób pracujacych na 1000</a:t>
                </a:r>
                <a:r>
                  <a:rPr lang="pl-PL" baseline="0"/>
                  <a:t> mieszkańców</a:t>
                </a:r>
                <a:endParaRPr lang="pl-PL"/>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pl-PL"/>
            </a:p>
          </c:txPr>
        </c:title>
        <c:numFmt formatCode="0" sourceLinked="1"/>
        <c:majorTickMark val="none"/>
        <c:minorTickMark val="none"/>
        <c:tickLblPos val="nextTo"/>
        <c:crossAx val="328394000"/>
        <c:crosses val="autoZero"/>
        <c:crossBetween val="between"/>
      </c:valAx>
      <c:spPr>
        <a:noFill/>
        <a:ln w="12700">
          <a:solidFill>
            <a:schemeClr val="accent1"/>
          </a:solid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a:t>Liczba pracujacych</a:t>
            </a:r>
            <a:r>
              <a:rPr lang="pl-PL" baseline="0"/>
              <a:t> w Gminie Wieprz na 1000 mieszkańców </a:t>
            </a:r>
          </a:p>
          <a:p>
            <a:pPr>
              <a:defRPr/>
            </a:pPr>
            <a:r>
              <a:rPr lang="pl-PL" baseline="0"/>
              <a:t>w latach 2006 - 2013</a:t>
            </a:r>
            <a:endParaRPr lang="pl-PL"/>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plotArea>
      <c:layout/>
      <c:lineChart>
        <c:grouping val="standard"/>
        <c:varyColors val="0"/>
        <c:ser>
          <c:idx val="0"/>
          <c:order val="0"/>
          <c:spPr>
            <a:ln w="31750" cap="rnd">
              <a:solidFill>
                <a:schemeClr val="accent5"/>
              </a:solidFill>
              <a:round/>
            </a:ln>
            <a:effectLst/>
          </c:spPr>
          <c:marker>
            <c:symbol val="circle"/>
            <c:size val="17"/>
            <c:spPr>
              <a:solidFill>
                <a:schemeClr val="accent5"/>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Arkusz1!$E$101:$L$101</c:f>
              <c:strCache>
                <c:ptCount val="8"/>
                <c:pt idx="0">
                  <c:v>2006</c:v>
                </c:pt>
                <c:pt idx="1">
                  <c:v>2007</c:v>
                </c:pt>
                <c:pt idx="2">
                  <c:v>2008</c:v>
                </c:pt>
                <c:pt idx="3">
                  <c:v>2009</c:v>
                </c:pt>
                <c:pt idx="4">
                  <c:v>2010</c:v>
                </c:pt>
                <c:pt idx="5">
                  <c:v>2011</c:v>
                </c:pt>
                <c:pt idx="6">
                  <c:v>2012</c:v>
                </c:pt>
                <c:pt idx="7">
                  <c:v>2013</c:v>
                </c:pt>
              </c:strCache>
            </c:strRef>
          </c:cat>
          <c:val>
            <c:numRef>
              <c:f>Arkusz1!$E$102:$L$102</c:f>
              <c:numCache>
                <c:formatCode>0</c:formatCode>
                <c:ptCount val="8"/>
                <c:pt idx="0">
                  <c:v>89</c:v>
                </c:pt>
                <c:pt idx="1">
                  <c:v>71</c:v>
                </c:pt>
                <c:pt idx="2">
                  <c:v>72</c:v>
                </c:pt>
                <c:pt idx="3">
                  <c:v>66</c:v>
                </c:pt>
                <c:pt idx="4">
                  <c:v>64</c:v>
                </c:pt>
                <c:pt idx="5">
                  <c:v>70</c:v>
                </c:pt>
                <c:pt idx="6">
                  <c:v>89</c:v>
                </c:pt>
                <c:pt idx="7">
                  <c:v>84</c:v>
                </c:pt>
              </c:numCache>
            </c:numRef>
          </c:val>
          <c:smooth val="0"/>
        </c:ser>
        <c:dLbls>
          <c:dLblPos val="ctr"/>
          <c:showLegendKey val="0"/>
          <c:showVal val="1"/>
          <c:showCatName val="0"/>
          <c:showSerName val="0"/>
          <c:showPercent val="0"/>
          <c:showBubbleSize val="0"/>
        </c:dLbls>
        <c:marker val="1"/>
        <c:smooth val="0"/>
        <c:axId val="328395176"/>
        <c:axId val="328395568"/>
      </c:lineChart>
      <c:catAx>
        <c:axId val="32839517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pl-PL"/>
                  <a:t>Okres analizy</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pl-PL"/>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328395568"/>
        <c:crosses val="autoZero"/>
        <c:auto val="1"/>
        <c:lblAlgn val="ctr"/>
        <c:lblOffset val="100"/>
        <c:noMultiLvlLbl val="0"/>
      </c:catAx>
      <c:valAx>
        <c:axId val="32839556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pl-PL"/>
                  <a:t>Liczba pracujacych na 1000 mieszkańców</a:t>
                </a:r>
              </a:p>
            </c:rich>
          </c:tx>
          <c:layout>
            <c:manualLayout>
              <c:xMode val="edge"/>
              <c:yMode val="edge"/>
              <c:x val="2.5000000000000001E-2"/>
              <c:y val="0.18020851560221637"/>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pl-PL"/>
            </a:p>
          </c:txPr>
        </c:title>
        <c:numFmt formatCode="0" sourceLinked="1"/>
        <c:majorTickMark val="none"/>
        <c:minorTickMark val="none"/>
        <c:tickLblPos val="nextTo"/>
        <c:crossAx val="32839517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sz="1400"/>
              <a:t>Podmioty wpisane do rejestru REGON na 10 tys. ludności w 2013 r.</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Arkusz1!$U$90</c:f>
              <c:strCache>
                <c:ptCount val="1"/>
                <c:pt idx="0">
                  <c:v>POLSKA</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Arkusz1!$V$90</c:f>
              <c:numCache>
                <c:formatCode>0</c:formatCode>
                <c:ptCount val="1"/>
                <c:pt idx="0">
                  <c:v>1057</c:v>
                </c:pt>
              </c:numCache>
            </c:numRef>
          </c:val>
        </c:ser>
        <c:ser>
          <c:idx val="1"/>
          <c:order val="1"/>
          <c:tx>
            <c:strRef>
              <c:f>Arkusz1!$U$91</c:f>
              <c:strCache>
                <c:ptCount val="1"/>
                <c:pt idx="0">
                  <c:v>POLSKA - GMINY WIEJSKIE</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Arkusz1!$V$91</c:f>
              <c:numCache>
                <c:formatCode>0</c:formatCode>
                <c:ptCount val="1"/>
                <c:pt idx="0">
                  <c:v>718</c:v>
                </c:pt>
              </c:numCache>
            </c:numRef>
          </c:val>
        </c:ser>
        <c:ser>
          <c:idx val="2"/>
          <c:order val="2"/>
          <c:tx>
            <c:strRef>
              <c:f>Arkusz1!$U$92</c:f>
              <c:strCache>
                <c:ptCount val="1"/>
                <c:pt idx="0">
                  <c:v> MAŁOPOLSKIE</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Arkusz1!$V$92</c:f>
              <c:numCache>
                <c:formatCode>0</c:formatCode>
                <c:ptCount val="1"/>
                <c:pt idx="0">
                  <c:v>1045</c:v>
                </c:pt>
              </c:numCache>
            </c:numRef>
          </c:val>
        </c:ser>
        <c:ser>
          <c:idx val="3"/>
          <c:order val="3"/>
          <c:tx>
            <c:strRef>
              <c:f>Arkusz1!$U$93</c:f>
              <c:strCache>
                <c:ptCount val="1"/>
                <c:pt idx="0">
                  <c:v> MAŁOPOLSKIE - GMINY WIEJSKIE</c:v>
                </c:pt>
              </c:strCache>
            </c:strRef>
          </c:tx>
          <c:spPr>
            <a:solidFill>
              <a:schemeClr val="accent6">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Arkusz1!$V$93</c:f>
              <c:numCache>
                <c:formatCode>0</c:formatCode>
                <c:ptCount val="1"/>
                <c:pt idx="0">
                  <c:v>714</c:v>
                </c:pt>
              </c:numCache>
            </c:numRef>
          </c:val>
        </c:ser>
        <c:ser>
          <c:idx val="4"/>
          <c:order val="4"/>
          <c:tx>
            <c:strRef>
              <c:f>Arkusz1!$U$94</c:f>
              <c:strCache>
                <c:ptCount val="1"/>
                <c:pt idx="0">
                  <c:v>Powiat wadowicki</c:v>
                </c:pt>
              </c:strCache>
            </c:strRef>
          </c:tx>
          <c:spPr>
            <a:solidFill>
              <a:schemeClr val="accent5">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Arkusz1!$V$94</c:f>
              <c:numCache>
                <c:formatCode>0</c:formatCode>
                <c:ptCount val="1"/>
                <c:pt idx="0">
                  <c:v>1006</c:v>
                </c:pt>
              </c:numCache>
            </c:numRef>
          </c:val>
        </c:ser>
        <c:ser>
          <c:idx val="5"/>
          <c:order val="5"/>
          <c:tx>
            <c:strRef>
              <c:f>Arkusz1!$U$95</c:f>
              <c:strCache>
                <c:ptCount val="1"/>
                <c:pt idx="0">
                  <c:v>Powiat wadowicki - GMINY WIEJSKIE</c:v>
                </c:pt>
              </c:strCache>
            </c:strRef>
          </c:tx>
          <c:spPr>
            <a:solidFill>
              <a:schemeClr val="accent4">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Arkusz1!$V$95</c:f>
              <c:numCache>
                <c:formatCode>0</c:formatCode>
                <c:ptCount val="1"/>
                <c:pt idx="0">
                  <c:v>804</c:v>
                </c:pt>
              </c:numCache>
            </c:numRef>
          </c:val>
        </c:ser>
        <c:ser>
          <c:idx val="6"/>
          <c:order val="6"/>
          <c:tx>
            <c:strRef>
              <c:f>Arkusz1!$U$96</c:f>
              <c:strCache>
                <c:ptCount val="1"/>
                <c:pt idx="0">
                  <c:v>Wieprz</c:v>
                </c:pt>
              </c:strCache>
            </c:strRef>
          </c:tx>
          <c:spPr>
            <a:solidFill>
              <a:schemeClr val="accent6">
                <a:lumMod val="80000"/>
                <a:lumOff val="2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Arkusz1!$V$96</c:f>
              <c:numCache>
                <c:formatCode>0</c:formatCode>
                <c:ptCount val="1"/>
                <c:pt idx="0">
                  <c:v>695</c:v>
                </c:pt>
              </c:numCache>
            </c:numRef>
          </c:val>
        </c:ser>
        <c:dLbls>
          <c:dLblPos val="inEnd"/>
          <c:showLegendKey val="0"/>
          <c:showVal val="1"/>
          <c:showCatName val="0"/>
          <c:showSerName val="0"/>
          <c:showPercent val="0"/>
          <c:showBubbleSize val="0"/>
        </c:dLbls>
        <c:gapWidth val="65"/>
        <c:axId val="328396352"/>
        <c:axId val="328396744"/>
      </c:barChart>
      <c:catAx>
        <c:axId val="3283963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328396744"/>
        <c:crosses val="autoZero"/>
        <c:auto val="1"/>
        <c:lblAlgn val="ctr"/>
        <c:lblOffset val="100"/>
        <c:noMultiLvlLbl val="0"/>
      </c:catAx>
      <c:valAx>
        <c:axId val="3283967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32839635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pl-PL" sz="1200" b="1" i="0" baseline="0">
                <a:effectLst/>
              </a:rPr>
              <a:t>Podmioty wpisane do rejestru REGON na 10 tys. ludności w latach 2006 - 2013</a:t>
            </a:r>
            <a:endParaRPr lang="pl-PL" sz="1200">
              <a:effectLst/>
            </a:endParaRP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pl-PL"/>
        </a:p>
      </c:txPr>
    </c:title>
    <c:autoTitleDeleted val="0"/>
    <c:plotArea>
      <c:layout/>
      <c:lineChart>
        <c:grouping val="stacked"/>
        <c:varyColors val="0"/>
        <c:ser>
          <c:idx val="0"/>
          <c:order val="0"/>
          <c:tx>
            <c:strRef>
              <c:f>Arkusz1!$C$128</c:f>
              <c:strCache>
                <c:ptCount val="1"/>
                <c:pt idx="0">
                  <c:v>Wieprz</c:v>
                </c:pt>
              </c:strCache>
            </c:strRef>
          </c:tx>
          <c:spPr>
            <a:ln w="38100" cap="flat" cmpd="dbl" algn="ctr">
              <a:solidFill>
                <a:schemeClr val="accent1"/>
              </a:solidFill>
              <a:miter lim="800000"/>
            </a:ln>
            <a:effectLst/>
          </c:spPr>
          <c:marker>
            <c:symbol val="none"/>
          </c:marker>
          <c:cat>
            <c:strRef>
              <c:f>Arkusz1!$D$127:$K$127</c:f>
              <c:strCache>
                <c:ptCount val="8"/>
                <c:pt idx="0">
                  <c:v>2006</c:v>
                </c:pt>
                <c:pt idx="1">
                  <c:v>2007</c:v>
                </c:pt>
                <c:pt idx="2">
                  <c:v>2008</c:v>
                </c:pt>
                <c:pt idx="3">
                  <c:v>2009</c:v>
                </c:pt>
                <c:pt idx="4">
                  <c:v>2010</c:v>
                </c:pt>
                <c:pt idx="5">
                  <c:v>2011</c:v>
                </c:pt>
                <c:pt idx="6">
                  <c:v>2012</c:v>
                </c:pt>
                <c:pt idx="7">
                  <c:v>2013</c:v>
                </c:pt>
              </c:strCache>
            </c:strRef>
          </c:cat>
          <c:val>
            <c:numRef>
              <c:f>Arkusz1!$D$128:$K$128</c:f>
              <c:numCache>
                <c:formatCode>0</c:formatCode>
                <c:ptCount val="8"/>
                <c:pt idx="0">
                  <c:v>618</c:v>
                </c:pt>
                <c:pt idx="1">
                  <c:v>623</c:v>
                </c:pt>
                <c:pt idx="2">
                  <c:v>633</c:v>
                </c:pt>
                <c:pt idx="3">
                  <c:v>638</c:v>
                </c:pt>
                <c:pt idx="4">
                  <c:v>664</c:v>
                </c:pt>
                <c:pt idx="5">
                  <c:v>683</c:v>
                </c:pt>
                <c:pt idx="6">
                  <c:v>692</c:v>
                </c:pt>
                <c:pt idx="7">
                  <c:v>695</c:v>
                </c:pt>
              </c:numCache>
            </c:numRef>
          </c:val>
          <c:smooth val="0"/>
        </c:ser>
        <c:ser>
          <c:idx val="1"/>
          <c:order val="1"/>
          <c:tx>
            <c:strRef>
              <c:f>Arkusz1!$C$129</c:f>
              <c:strCache>
                <c:ptCount val="1"/>
                <c:pt idx="0">
                  <c:v>POLSKA - GMINY WIEJSKIE</c:v>
                </c:pt>
              </c:strCache>
            </c:strRef>
          </c:tx>
          <c:spPr>
            <a:ln w="38100" cap="flat" cmpd="dbl" algn="ctr">
              <a:solidFill>
                <a:schemeClr val="accent2"/>
              </a:solidFill>
              <a:miter lim="800000"/>
            </a:ln>
            <a:effectLst/>
          </c:spPr>
          <c:marker>
            <c:symbol val="none"/>
          </c:marker>
          <c:cat>
            <c:strRef>
              <c:f>Arkusz1!$D$127:$K$127</c:f>
              <c:strCache>
                <c:ptCount val="8"/>
                <c:pt idx="0">
                  <c:v>2006</c:v>
                </c:pt>
                <c:pt idx="1">
                  <c:v>2007</c:v>
                </c:pt>
                <c:pt idx="2">
                  <c:v>2008</c:v>
                </c:pt>
                <c:pt idx="3">
                  <c:v>2009</c:v>
                </c:pt>
                <c:pt idx="4">
                  <c:v>2010</c:v>
                </c:pt>
                <c:pt idx="5">
                  <c:v>2011</c:v>
                </c:pt>
                <c:pt idx="6">
                  <c:v>2012</c:v>
                </c:pt>
                <c:pt idx="7">
                  <c:v>2013</c:v>
                </c:pt>
              </c:strCache>
            </c:strRef>
          </c:cat>
          <c:val>
            <c:numRef>
              <c:f>Arkusz1!$D$129:$K$129</c:f>
              <c:numCache>
                <c:formatCode>0</c:formatCode>
                <c:ptCount val="8"/>
                <c:pt idx="0">
                  <c:v>594</c:v>
                </c:pt>
                <c:pt idx="1">
                  <c:v>611</c:v>
                </c:pt>
                <c:pt idx="2">
                  <c:v>634</c:v>
                </c:pt>
                <c:pt idx="3">
                  <c:v>636</c:v>
                </c:pt>
                <c:pt idx="4">
                  <c:v>669</c:v>
                </c:pt>
                <c:pt idx="5">
                  <c:v>672</c:v>
                </c:pt>
                <c:pt idx="6">
                  <c:v>694</c:v>
                </c:pt>
                <c:pt idx="7">
                  <c:v>718</c:v>
                </c:pt>
              </c:numCache>
            </c:numRef>
          </c:val>
          <c:smooth val="0"/>
        </c:ser>
        <c:dLbls>
          <c:showLegendKey val="0"/>
          <c:showVal val="0"/>
          <c:showCatName val="0"/>
          <c:showSerName val="0"/>
          <c:showPercent val="0"/>
          <c:showBubbleSize val="0"/>
        </c:dLbls>
        <c:smooth val="0"/>
        <c:axId val="328397528"/>
        <c:axId val="328397920"/>
      </c:lineChart>
      <c:catAx>
        <c:axId val="328397528"/>
        <c:scaling>
          <c:orientation val="minMax"/>
        </c:scaling>
        <c:delete val="0"/>
        <c:axPos val="b"/>
        <c:majorGridlines>
          <c:spPr>
            <a:ln w="9525" cap="flat" cmpd="sng" algn="ctr">
              <a:solidFill>
                <a:schemeClr val="tx1">
                  <a:lumMod val="15000"/>
                  <a:lumOff val="85000"/>
                  <a:alpha val="32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pl-PL"/>
                  <a:t>okres</a:t>
                </a:r>
                <a:r>
                  <a:rPr lang="pl-PL" baseline="0"/>
                  <a:t> analizy</a:t>
                </a:r>
                <a:endParaRPr lang="pl-PL"/>
              </a:p>
            </c:rich>
          </c:tx>
          <c:layout>
            <c:manualLayout>
              <c:xMode val="edge"/>
              <c:yMode val="edge"/>
              <c:x val="0.48487532808398948"/>
              <c:y val="0.8982174103237095"/>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8397920"/>
        <c:crosses val="autoZero"/>
        <c:auto val="1"/>
        <c:lblAlgn val="ctr"/>
        <c:lblOffset val="100"/>
        <c:noMultiLvlLbl val="0"/>
      </c:catAx>
      <c:valAx>
        <c:axId val="328397920"/>
        <c:scaling>
          <c:orientation val="minMax"/>
        </c:scaling>
        <c:delete val="0"/>
        <c:axPos val="l"/>
        <c:majorGridlines>
          <c:spPr>
            <a:ln w="9525" cap="flat" cmpd="sng" algn="ctr">
              <a:solidFill>
                <a:schemeClr val="tx1">
                  <a:lumMod val="15000"/>
                  <a:lumOff val="85000"/>
                  <a:alpha val="32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pl-PL"/>
                  <a:t>Liczba podmiotów</a:t>
                </a:r>
              </a:p>
            </c:rich>
          </c:tx>
          <c:layout>
            <c:manualLayout>
              <c:xMode val="edge"/>
              <c:yMode val="edge"/>
              <c:x val="3.0555555555555555E-2"/>
              <c:y val="0.34826042578011079"/>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839752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8">
  <a:schemeClr val="accent5"/>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2015-05-06T00:00:00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260DEDF-763B-461E-9AEA-1AB08D072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3757</TotalTime>
  <Pages>59</Pages>
  <Words>16684</Words>
  <Characters>100108</Characters>
  <Application>Microsoft Office Word</Application>
  <DocSecurity>0</DocSecurity>
  <Lines>834</Lines>
  <Paragraphs>233</Paragraphs>
  <ScaleCrop>false</ScaleCrop>
  <HeadingPairs>
    <vt:vector size="2" baseType="variant">
      <vt:variant>
        <vt:lpstr>Tytuł</vt:lpstr>
      </vt:variant>
      <vt:variant>
        <vt:i4>1</vt:i4>
      </vt:variant>
    </vt:vector>
  </HeadingPairs>
  <TitlesOfParts>
    <vt:vector size="1" baseType="lpstr">
      <vt:lpstr>Strategia Rozwoju Gminy Wieprz 
na lata 
2015 - 2022</vt:lpstr>
    </vt:vector>
  </TitlesOfParts>
  <Company/>
  <LinksUpToDate>false</LinksUpToDate>
  <CharactersWithSpaces>116559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Gminy Wieprz 
na lata 
2015 - 2022</dc:title>
  <dc:subject/>
  <dc:creator>Office Office</dc:creator>
  <cp:keywords/>
  <dc:description/>
  <cp:lastModifiedBy>Office Office</cp:lastModifiedBy>
  <cp:revision>128</cp:revision>
  <cp:lastPrinted>2015-05-15T12:47:00Z</cp:lastPrinted>
  <dcterms:created xsi:type="dcterms:W3CDTF">2015-04-14T06:50:00Z</dcterms:created>
  <dcterms:modified xsi:type="dcterms:W3CDTF">2015-05-19T17:05:00Z</dcterms:modified>
</cp:coreProperties>
</file>